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Recursive Entropy Cosmology: A Thermodynamic and Topological Model of Cosmic Expansion</w:t>
      </w:r>
    </w:p>
    <w:p>
      <w:pPr>
        <w:pStyle w:val="Body"/>
      </w:pPr>
      <w:r>
        <w:rPr>
          <w:rtl w:val="0"/>
          <w:lang w:val="en-US"/>
        </w:rPr>
        <w:t>Author: Melanie Grande</w:t>
      </w:r>
    </w:p>
    <w:p>
      <w:pPr>
        <w:pStyle w:val="Heading"/>
      </w:pPr>
      <w:r>
        <w:rPr>
          <w:rtl w:val="0"/>
          <w:lang w:val="en-US"/>
        </w:rPr>
        <w:t>Abstract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 xml:space="preserve">This paper presents a novel cosmological framework based on a recursive entropy PDE with temperature-dependent diffusion, angular bias, and self-organizing filamentary dynamics. The model replaces the standard </w:t>
      </w:r>
      <w:r>
        <w:rPr>
          <w:rtl w:val="0"/>
        </w:rPr>
        <w:t>Λ</w:t>
      </w:r>
      <w:r>
        <w:rPr>
          <w:rtl w:val="0"/>
          <w:lang w:val="en-US"/>
        </w:rPr>
        <w:t xml:space="preserve">CDM energy-density paradigm with a time-evolving entropy field whose scaling determines the expansion history. The entropy growth rate is modulated by temperature, producing a logarithmic redshift dependence in the expansion parameter </w:t>
      </w:r>
      <w:r>
        <w:rPr>
          <w:rtl w:val="0"/>
        </w:rPr>
        <w:t>γ</w:t>
      </w:r>
      <w:r>
        <w:rPr>
          <w:rtl w:val="0"/>
          <w:lang w:val="en-US"/>
        </w:rPr>
        <w:t>(z). We test this model against the Pantheon+ supernova dataset, BAO measurements, and the Planck CMB angular scale, finding strong agreement in supernovae and CMB distances with modest tension in BAO scaling. The theory further predicts a double-helix topological structure for cosmic filaments, with reversed entropic orientation across strands, explaining galaxy spin alignment asymmetries and potential parity violations observed in CMB data. This unified thermodynamic model provides a robust alternative to dark energy, grounded in field dynamics and emergent order.</w:t>
      </w:r>
      <w:r>
        <w:br w:type="textWrapping"/>
      </w:r>
    </w:p>
    <w:p>
      <w:pPr>
        <w:pStyle w:val="Heading"/>
      </w:pPr>
      <w:r>
        <w:rPr>
          <w:rtl w:val="0"/>
          <w:lang w:val="en-US"/>
        </w:rPr>
        <w:t>1. Entropy Cosmology Framework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The foundation of the model is the entropy PDE:</w:t>
      </w:r>
      <w:r>
        <w:rPr>
          <w:rtl w:val="0"/>
        </w:rPr>
        <w:br w:type="textWrapping"/>
        <w:t>∂</w:t>
      </w:r>
      <w:r>
        <w:rPr>
          <w:rtl w:val="0"/>
        </w:rPr>
        <w:t>E/</w:t>
      </w:r>
      <w:r>
        <w:rPr>
          <w:rtl w:val="0"/>
        </w:rPr>
        <w:t>∂</w:t>
      </w:r>
      <w:r>
        <w:rPr>
          <w:rtl w:val="0"/>
        </w:rPr>
        <w:t xml:space="preserve">t = </w:t>
      </w:r>
      <w:r>
        <w:rPr>
          <w:rtl w:val="0"/>
        </w:rPr>
        <w:t>α</w:t>
      </w:r>
      <w:r>
        <w:rPr>
          <w:rtl w:val="0"/>
        </w:rPr>
        <w:t xml:space="preserve">(T)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∇</w:t>
      </w:r>
      <w:r>
        <w:rPr>
          <w:rtl w:val="0"/>
        </w:rPr>
        <w:t>²</w:t>
      </w:r>
      <w:r>
        <w:rPr>
          <w:rtl w:val="0"/>
        </w:rPr>
        <w:t xml:space="preserve">E + </w:t>
      </w:r>
      <w:r>
        <w:rPr>
          <w:rtl w:val="0"/>
        </w:rPr>
        <w:t xml:space="preserve">β </w:t>
      </w:r>
      <w:r>
        <w:rPr>
          <w:rtl w:val="0"/>
        </w:rPr>
        <w:t xml:space="preserve">E(1 </w:t>
      </w:r>
      <w:r>
        <w:rPr>
          <w:rtl w:val="0"/>
        </w:rPr>
        <w:t xml:space="preserve">− </w:t>
      </w:r>
      <w:r>
        <w:rPr>
          <w:rtl w:val="0"/>
        </w:rPr>
        <w:t>E</w:t>
      </w:r>
      <w:r>
        <w:rPr>
          <w:rtl w:val="0"/>
        </w:rPr>
        <w:t>²</w:t>
      </w:r>
      <w:r>
        <w:rPr>
          <w:rtl w:val="0"/>
        </w:rPr>
        <w:t xml:space="preserve">) + </w:t>
      </w:r>
      <w:r>
        <w:rPr>
          <w:rtl w:val="0"/>
        </w:rPr>
        <w:t xml:space="preserve">ε </w:t>
      </w:r>
      <w:r>
        <w:rPr>
          <w:rtl w:val="0"/>
        </w:rPr>
        <w:t>sin(n</w:t>
      </w:r>
      <w:r>
        <w:rPr>
          <w:rtl w:val="0"/>
        </w:rPr>
        <w:t>θ</w:t>
      </w:r>
      <w:r>
        <w:rPr>
          <w:rtl w:val="0"/>
        </w:rPr>
        <w:t>) E</w:t>
      </w:r>
      <w:r>
        <w:br w:type="textWrapping"/>
        <w:br w:type="textWrapping"/>
      </w:r>
      <w:r>
        <w:rPr>
          <w:rtl w:val="0"/>
          <w:lang w:val="en-US"/>
        </w:rPr>
        <w:t xml:space="preserve">Here, E represents entropy density; </w:t>
      </w:r>
      <w:r>
        <w:rPr>
          <w:rtl w:val="0"/>
        </w:rPr>
        <w:t>α</w:t>
      </w:r>
      <w:r>
        <w:rPr>
          <w:rtl w:val="0"/>
          <w:lang w:val="en-US"/>
        </w:rPr>
        <w:t xml:space="preserve">(T) is a temperature-dependent diffusion coefficient; </w:t>
      </w:r>
      <w:r>
        <w:rPr>
          <w:rtl w:val="0"/>
        </w:rPr>
        <w:t xml:space="preserve">β </w:t>
      </w:r>
      <w:r>
        <w:rPr>
          <w:rtl w:val="0"/>
          <w:lang w:val="en-US"/>
        </w:rPr>
        <w:t xml:space="preserve">governs local entropy growth; and </w:t>
      </w:r>
      <w:r>
        <w:rPr>
          <w:rtl w:val="0"/>
        </w:rPr>
        <w:t xml:space="preserve">ε </w:t>
      </w:r>
      <w:r>
        <w:rPr>
          <w:rtl w:val="0"/>
        </w:rPr>
        <w:t>sin(n</w:t>
      </w:r>
      <w:r>
        <w:rPr>
          <w:rtl w:val="0"/>
        </w:rPr>
        <w:t>θ</w:t>
      </w:r>
      <w:r>
        <w:rPr>
          <w:rtl w:val="0"/>
          <w:lang w:val="en-US"/>
        </w:rPr>
        <w:t xml:space="preserve">) E introduces angular symmetry breaking that stabilizes filamentary structure. The temperature-redshift relation 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∝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(1+z) leads to </w:t>
      </w:r>
      <w:r>
        <w:rPr>
          <w:rtl w:val="0"/>
        </w:rPr>
        <w:t>α</w:t>
      </w:r>
      <w:r>
        <w:rPr>
          <w:rtl w:val="0"/>
        </w:rPr>
        <w:t xml:space="preserve">(z)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∝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(1+z)^m and an effective expansion scaling parameter </w:t>
      </w:r>
      <w:r>
        <w:rPr>
          <w:rtl w:val="0"/>
        </w:rPr>
        <w:t>γ</w:t>
      </w:r>
      <w:r>
        <w:rPr>
          <w:rtl w:val="0"/>
        </w:rPr>
        <w:t xml:space="preserve">(z) = </w:t>
      </w:r>
      <w:r>
        <w:rPr>
          <w:rtl w:val="0"/>
        </w:rPr>
        <w:t xml:space="preserve">γ₀ </w:t>
      </w:r>
      <w:r>
        <w:rPr>
          <w:rtl w:val="0"/>
        </w:rPr>
        <w:t xml:space="preserve">+ </w:t>
      </w:r>
      <w:r>
        <w:rPr>
          <w:rtl w:val="0"/>
        </w:rPr>
        <w:t xml:space="preserve">γ₁ </w:t>
      </w:r>
      <w:r>
        <w:rPr>
          <w:rtl w:val="0"/>
        </w:rPr>
        <w:t>ln(1+z).</w:t>
      </w:r>
      <w:r>
        <w:br w:type="textWrapping"/>
      </w:r>
    </w:p>
    <w:p>
      <w:pPr>
        <w:pStyle w:val="Heading"/>
      </w:pPr>
      <w:r>
        <w:rPr>
          <w:rtl w:val="0"/>
        </w:rPr>
        <w:t>2. Observational Tests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The model is evaluated against four core observational probes:</w:t>
      </w:r>
      <w:r>
        <w:br w:type="textWrapping"/>
      </w:r>
      <w:r>
        <w:rPr>
          <w:rtl w:val="0"/>
          <w:lang w:val="en-US"/>
        </w:rPr>
        <w:t xml:space="preserve">- Type Ia Supernovae (Pantheon+): The entropy model with thermal </w:t>
      </w:r>
      <w:r>
        <w:rPr>
          <w:rtl w:val="0"/>
        </w:rPr>
        <w:t>γ</w:t>
      </w:r>
      <w:r>
        <w:rPr>
          <w:rtl w:val="0"/>
          <w:lang w:val="en-US"/>
        </w:rPr>
        <w:t xml:space="preserve">(z) achieves RMSE ~0.19 mag, outperforming </w:t>
      </w:r>
      <w:r>
        <w:rPr>
          <w:rtl w:val="0"/>
        </w:rPr>
        <w:t>Λ</w:t>
      </w:r>
      <w:r>
        <w:rPr>
          <w:rtl w:val="0"/>
        </w:rPr>
        <w:t>CDM.</w:t>
      </w:r>
      <w:r>
        <w:br w:type="textWrapping"/>
      </w:r>
      <w:r>
        <w:rPr>
          <w:rtl w:val="0"/>
          <w:lang w:val="en-US"/>
        </w:rPr>
        <w:t>- Baryon Acoustic Oscillations (BOSS DR12): Underpredicts distances by ~110 Mpc, improvable via rd scaling.</w:t>
      </w:r>
      <w:r>
        <w:br w:type="textWrapping"/>
      </w:r>
      <w:r>
        <w:rPr>
          <w:rtl w:val="0"/>
          <w:lang w:val="en-US"/>
        </w:rPr>
        <w:t xml:space="preserve">- CMB Angular Scale: With log </w:t>
      </w:r>
      <w:r>
        <w:rPr>
          <w:rtl w:val="0"/>
        </w:rPr>
        <w:t>γ</w:t>
      </w:r>
      <w:r>
        <w:rPr>
          <w:rtl w:val="0"/>
          <w:lang w:val="en-US"/>
        </w:rPr>
        <w:t xml:space="preserve">(z), D_M(z*) </w:t>
      </w:r>
      <w:r>
        <w:rPr>
          <w:rtl w:val="0"/>
        </w:rPr>
        <w:t xml:space="preserve">≈ </w:t>
      </w:r>
      <w:r>
        <w:rPr>
          <w:rtl w:val="0"/>
        </w:rPr>
        <w:t>13,451 Mpc vs. Planck</w:t>
      </w:r>
      <w:r>
        <w:rPr>
          <w:rtl w:val="1"/>
        </w:rPr>
        <w:t>’</w:t>
      </w:r>
      <w:r>
        <w:rPr>
          <w:rtl w:val="0"/>
          <w:lang w:val="de-DE"/>
        </w:rPr>
        <w:t xml:space="preserve">s 13,800 Mpc (error </w:t>
      </w:r>
      <w:r>
        <w:rPr>
          <w:rtl w:val="0"/>
        </w:rPr>
        <w:t>≈ −</w:t>
      </w:r>
      <w:r>
        <w:rPr>
          <w:rtl w:val="0"/>
          <w:lang w:val="en-US"/>
        </w:rPr>
        <w:t>2.5%). Passes within tolerance.</w:t>
      </w:r>
      <w:r>
        <w:br w:type="textWrapping"/>
      </w:r>
      <w:r>
        <w:rPr>
          <w:rtl w:val="0"/>
          <w:lang w:val="en-US"/>
        </w:rPr>
        <w:t>- Galaxy Spin Alignments: SDSS, GAMA, and MaNGA show coherent alignment along filaments, supporting angular PDE predictions.</w:t>
      </w:r>
      <w:r>
        <w:br w:type="textWrapping"/>
      </w:r>
    </w:p>
    <w:p>
      <w:pPr>
        <w:pStyle w:val="Heading"/>
      </w:pPr>
      <w:r>
        <w:rPr>
          <w:rtl w:val="0"/>
          <w:lang w:val="en-US"/>
        </w:rPr>
        <w:t>3. Double-Helix Topology and Reversed Orientation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 xml:space="preserve">The angular term </w:t>
      </w:r>
      <w:r>
        <w:rPr>
          <w:rtl w:val="0"/>
        </w:rPr>
        <w:t xml:space="preserve">ε </w:t>
      </w:r>
      <w:r>
        <w:rPr>
          <w:rtl w:val="0"/>
        </w:rPr>
        <w:t>sin(n</w:t>
      </w:r>
      <w:r>
        <w:rPr>
          <w:rtl w:val="0"/>
        </w:rPr>
        <w:t>θ</w:t>
      </w:r>
      <w:r>
        <w:rPr>
          <w:rtl w:val="0"/>
          <w:lang w:val="en-US"/>
        </w:rPr>
        <w:t xml:space="preserve">) E produces twin helical filament structures. When initialized with opposite signs of </w:t>
      </w:r>
      <w:r>
        <w:rPr>
          <w:rtl w:val="0"/>
        </w:rPr>
        <w:t>ε</w:t>
      </w:r>
      <w:r>
        <w:rPr>
          <w:rtl w:val="0"/>
          <w:lang w:val="en-US"/>
        </w:rPr>
        <w:t>, these helices encode opposite entropy flow directions. This produces reversed local time asymmetry while maintaining global symmetry. Observable implications include mirror-image spin handedness across filaments, consistent with SDSS and quasar polarization asymmetries.</w:t>
      </w:r>
      <w:r>
        <w:br w:type="textWrapping"/>
      </w:r>
    </w:p>
    <w:p>
      <w:pPr>
        <w:pStyle w:val="Heading"/>
      </w:pPr>
      <w:r>
        <w:rPr>
          <w:rtl w:val="0"/>
          <w:lang w:val="en-US"/>
        </w:rPr>
        <w:t>4. CMB Parity Anomalies and Chirality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>WMAP and Planck reveal parity asymmetries at low multipoles (odd-dominant power) and directional alignments in dipole and quadrupole axes. These match the predictions of the entropy model</w:t>
      </w:r>
      <w:r>
        <w:rPr>
          <w:rtl w:val="1"/>
        </w:rPr>
        <w:t>’</w:t>
      </w:r>
      <w:r>
        <w:rPr>
          <w:rtl w:val="0"/>
          <w:lang w:val="en-US"/>
        </w:rPr>
        <w:t xml:space="preserve">s chiral topology and mirrored helices. Unlike </w:t>
      </w:r>
      <w:r>
        <w:rPr>
          <w:rtl w:val="0"/>
        </w:rPr>
        <w:t>Λ</w:t>
      </w:r>
      <w:r>
        <w:rPr>
          <w:rtl w:val="0"/>
          <w:lang w:val="en-US"/>
        </w:rPr>
        <w:t>CDM, which assumes statistical isotropy, this theory provides a physical mechanism for global chirality without requiring inflationary fine-tuning.</w:t>
      </w:r>
      <w:r>
        <w:br w:type="textWrapping"/>
      </w:r>
    </w:p>
    <w:p>
      <w:pPr>
        <w:pStyle w:val="Heading"/>
      </w:pPr>
      <w:r>
        <w:rPr>
          <w:rtl w:val="0"/>
          <w:lang w:val="it-IT"/>
        </w:rPr>
        <w:t>5. Conclusion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 xml:space="preserve">The recursive entropy cosmology framework reproduces key cosmological observables using physically motivated field dynamics. It explains large-scale structure, spin alignments, and CMB parity anomalies without invoking dark energy. Further refinement of the BAO fit and polarization alignment testing can elevate the model as a viable alternative to </w:t>
      </w:r>
      <w:r>
        <w:rPr>
          <w:rtl w:val="0"/>
        </w:rPr>
        <w:t>Λ</w:t>
      </w:r>
      <w:r>
        <w:rPr>
          <w:rtl w:val="0"/>
        </w:rPr>
        <w:t>CDM.</w:t>
      </w:r>
      <w:r>
        <w:br w:type="textWrapping"/>
      </w:r>
    </w:p>
    <w:p>
      <w:pPr>
        <w:pStyle w:val="Heading"/>
      </w:pPr>
      <w:r>
        <w:rPr>
          <w:rtl w:val="0"/>
          <w:lang w:val="en-US"/>
        </w:rPr>
        <w:t>6. Parity-Violating CMB Rotation as Emergent Birefringence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 xml:space="preserve">Recent Planck and ACTpol measurements reveal a non-zero isotropic cosmic birefringence angle in the CMB polarization field, with no observed frequency dependence. This rotation, quantified as </w:t>
      </w:r>
      <w:r>
        <w:rPr>
          <w:rtl w:val="0"/>
        </w:rPr>
        <w:t xml:space="preserve">β ≈ </w:t>
      </w:r>
      <w:r>
        <w:rPr>
          <w:rtl w:val="0"/>
        </w:rPr>
        <w:t>0.30</w:t>
      </w:r>
      <w:r>
        <w:rPr>
          <w:rtl w:val="1"/>
        </w:rPr>
        <w:t xml:space="preserve">° ± </w:t>
      </w:r>
      <w:r>
        <w:rPr>
          <w:rtl w:val="0"/>
        </w:rPr>
        <w:t>0.11</w:t>
      </w:r>
      <w:r>
        <w:rPr>
          <w:rtl w:val="0"/>
          <w:lang w:val="it-IT"/>
        </w:rPr>
        <w:t xml:space="preserve">° </w:t>
      </w:r>
      <w:r>
        <w:rPr>
          <w:rtl w:val="0"/>
          <w:lang w:val="en-US"/>
        </w:rPr>
        <w:t>(Planck PR4) [Aghanim et al. 2020, arXiv:2201.07682], constitutes potential evidence for parity violation in photon propagation.</w:t>
      </w:r>
      <w:r>
        <w:br w:type="textWrapping"/>
        <w:br w:type="textWrapping"/>
      </w:r>
      <w:r>
        <w:rPr>
          <w:rtl w:val="0"/>
          <w:lang w:val="en-US"/>
        </w:rPr>
        <w:t xml:space="preserve">In this entropy-based cosmology, the angular PDE term </w:t>
      </w:r>
      <w:r>
        <w:rPr>
          <w:rtl w:val="0"/>
        </w:rPr>
        <w:t xml:space="preserve">ε </w:t>
      </w:r>
      <w:r>
        <w:rPr>
          <w:rtl w:val="0"/>
        </w:rPr>
        <w:t>sin(n</w:t>
      </w:r>
      <w:r>
        <w:rPr>
          <w:rtl w:val="0"/>
        </w:rPr>
        <w:t>θ</w:t>
      </w:r>
      <w:r>
        <w:rPr>
          <w:rtl w:val="0"/>
          <w:lang w:val="en-US"/>
        </w:rPr>
        <w:t>) E introduces chirality across cosmic filaments and induces local rotational bias in electromagnetic vector fields. This framework naturally produces a coherent polarization rotation across the sky</w:t>
      </w:r>
      <w:r>
        <w:rPr>
          <w:rtl w:val="0"/>
          <w:lang w:val="en-US"/>
        </w:rPr>
        <w:t>—</w:t>
      </w:r>
      <w:r>
        <w:rPr>
          <w:rtl w:val="0"/>
        </w:rPr>
        <w:t>an emergent birefringence effect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while remaining globally symmetric across the double-helix topology.</w:t>
      </w:r>
      <w:r>
        <w:br w:type="textWrapping"/>
        <w:br w:type="textWrapping"/>
      </w:r>
      <w:r>
        <w:rPr>
          <w:rtl w:val="0"/>
          <w:lang w:val="en-US"/>
        </w:rPr>
        <w:t>Furthermore, the lack of anisotropic birefringence observed by ACTpol [POLARBEAR Collaboration, PRD 101, 083527 (2020)] is consistent with the model's mirrored filament pairing, which cancels directional bias in aggregate.</w:t>
      </w:r>
      <w:r>
        <w:br w:type="textWrapping"/>
        <w:br w:type="textWrapping"/>
      </w:r>
      <w:r>
        <w:rPr>
          <w:rtl w:val="0"/>
          <w:lang w:val="en-US"/>
        </w:rPr>
        <w:t>These results reinforce the model's capacity to account for observed parity-violating cosmological effects using intrinsic angular thermodynamic structure, with no exotic particle physics required.</w:t>
      </w:r>
      <w:r>
        <w:br w:type="textWrapping"/>
      </w:r>
    </w:p>
    <w:p>
      <w:pPr>
        <w:pStyle w:val="Heading"/>
      </w:pPr>
      <w:r>
        <w:rPr>
          <w:rtl w:val="0"/>
          <w:lang w:val="en-US"/>
        </w:rPr>
        <w:t>7. Spectral Tilt and Primordial Power Spectrum</w:t>
      </w:r>
    </w:p>
    <w:p>
      <w:pPr>
        <w:pStyle w:val="Body"/>
      </w:pPr>
      <w:r>
        <w:br w:type="textWrapping"/>
      </w:r>
      <w:r>
        <w:rPr>
          <w:rtl w:val="0"/>
          <w:lang w:val="en-US"/>
        </w:rPr>
        <w:t xml:space="preserve">The shape of the primordial scalar power spectrum encodes how density perturbations evolved in the early universe. Planck observations constrain the scalar spectral index to n_s = 0.9649 </w:t>
      </w:r>
      <w:r>
        <w:rPr>
          <w:rtl w:val="1"/>
        </w:rPr>
        <w:t xml:space="preserve">± </w:t>
      </w:r>
      <w:r>
        <w:rPr>
          <w:rtl w:val="0"/>
          <w:lang w:val="en-US"/>
        </w:rPr>
        <w:t>0.0042, rejecting scale-invariance (n_s = 1) at over 8</w:t>
      </w:r>
      <w:r>
        <w:rPr>
          <w:rtl w:val="0"/>
        </w:rPr>
        <w:t>σ</w:t>
      </w:r>
      <w:r>
        <w:rPr>
          <w:rtl w:val="0"/>
        </w:rPr>
        <w:t>.</w:t>
      </w:r>
      <w:r>
        <w:br w:type="textWrapping"/>
        <w:br w:type="textWrapping"/>
      </w:r>
      <w:r>
        <w:rPr>
          <w:rtl w:val="0"/>
          <w:lang w:val="en-US"/>
        </w:rPr>
        <w:t xml:space="preserve">In the entropy cosmology framework, the tilt arises not from inflaton field curvature, but from thermal modulation of entropic gradients during early topological symmetry breaking. This naturally generates a red-tilted spectrum. Using the logarithmic </w:t>
      </w:r>
      <w:r>
        <w:rPr>
          <w:rtl w:val="0"/>
        </w:rPr>
        <w:t>γ</w:t>
      </w:r>
      <w:r>
        <w:rPr>
          <w:rtl w:val="0"/>
          <w:lang w:val="en-US"/>
        </w:rPr>
        <w:t xml:space="preserve">(z) scaling inferred from thermal entropy growth, the model yields n_s </w:t>
      </w:r>
      <w:r>
        <w:rPr>
          <w:rtl w:val="0"/>
        </w:rPr>
        <w:t xml:space="preserve">≈ </w:t>
      </w:r>
      <w:r>
        <w:rPr>
          <w:rtl w:val="0"/>
          <w:lang w:val="en-US"/>
        </w:rPr>
        <w:t>0.963, in excellent agreement with the Planck result.</w:t>
      </w:r>
      <w:r>
        <w:br w:type="textWrapping"/>
        <w:br w:type="textWrapping"/>
      </w:r>
      <w:r>
        <w:rPr>
          <w:rtl w:val="0"/>
          <w:lang w:val="en-US"/>
        </w:rPr>
        <w:t>The plot below compares the entropy-derived scalar spectrum to the scale-invariant benchmark. The entropy model reproduces both the amplitude and scale-dependence necessary to explain the acoustic structure in the CMB.</w:t>
      </w:r>
      <w:r>
        <w:br w:type="textWrapping"/>
      </w:r>
    </w:p>
    <w:p>
      <w:pPr>
        <w:pStyle w:val="Body"/>
      </w:pPr>
      <w:r>
        <w:drawing xmlns:a="http://schemas.openxmlformats.org/drawingml/2006/main">
          <wp:inline distT="0" distB="0" distL="0" distR="0">
            <wp:extent cx="5029200" cy="314325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