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321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Quantum Entropy Field Theory (QEFT)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1) Degrees of freedom &amp; symmetries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Promote the entropy field to a quantum field. For helical/filament phases, use a complex order parameter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40"/>
          <w:szCs w:val="40"/>
          <w:rtl w:val="0"/>
        </w:rPr>
        <w:t>\Phi(x)=\rho(x)\,e^{i\varphi(x)} (amplitude</w:t>
      </w:r>
      <w:r>
        <w:rPr>
          <w:rFonts w:ascii="Times New Roman" w:hAnsi="Times New Roman" w:hint="default"/>
          <w:sz w:val="40"/>
          <w:szCs w:val="40"/>
          <w:rtl w:val="0"/>
        </w:rPr>
        <w:t>–</w:t>
      </w:r>
      <w:r>
        <w:rPr>
          <w:rFonts w:ascii="Times New Roman" w:hAnsi="Times New Roman"/>
          <w:sz w:val="40"/>
          <w:szCs w:val="40"/>
          <w:rtl w:val="0"/>
          <w:lang w:val="en-US"/>
        </w:rPr>
        <w:t>phase), which reduces to your scalar S or E in the appropriate gauge/limit.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Introduce a timelike </w:t>
      </w:r>
      <w:r>
        <w:rPr>
          <w:rFonts w:ascii="Times New Roman" w:hAnsi="Times New Roman" w:hint="default"/>
          <w:sz w:val="40"/>
          <w:szCs w:val="40"/>
          <w:rtl w:val="1"/>
          <w:lang w:val="ar-SA" w:bidi="ar-SA"/>
        </w:rPr>
        <w:t>“</w:t>
      </w:r>
      <w:r>
        <w:rPr>
          <w:rFonts w:ascii="Times New Roman" w:hAnsi="Times New Roman"/>
          <w:sz w:val="40"/>
          <w:szCs w:val="40"/>
          <w:rtl w:val="0"/>
          <w:lang w:val="en-US"/>
        </w:rPr>
        <w:t>aether/orientation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” </w:t>
      </w:r>
      <w:r>
        <w:rPr>
          <w:rFonts w:ascii="Times New Roman" w:hAnsi="Times New Roman"/>
          <w:sz w:val="40"/>
          <w:szCs w:val="40"/>
          <w:rtl w:val="0"/>
          <w:lang w:val="fr-FR"/>
        </w:rPr>
        <w:t>vector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u^\mu (comoving 4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  <w:lang w:val="en-US"/>
        </w:rPr>
        <w:t>velocity of the thermal bath) and an optional spacelike filament director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fr-FR"/>
        </w:rPr>
        <w:t>n^\mu (emergent large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  <w:lang w:val="en-US"/>
        </w:rPr>
        <w:t>scale orientation). These give a covariant way to encode your angular bias term.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2) Closed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‑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pt-PT"/>
        </w:rPr>
        <w:t>system (Hermitian) core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\boxed{ \mathcal{L}_{\rm QEFT} = \frac{1}{2\kappa}R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• 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g^{\mu\nu}\partial_\mu\Phi^\ast\partial_\nu\Phi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• </w:t>
      </w:r>
      <w:r>
        <w:rPr>
          <w:rFonts w:ascii="Times New Roman" w:hAnsi="Times New Roman"/>
          <w:sz w:val="40"/>
          <w:szCs w:val="40"/>
          <w:rtl w:val="0"/>
        </w:rPr>
        <w:t xml:space="preserve">V(|\Phi|)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• 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\frac{\xi}{\Lambda}\, n_\mu\,J_\Phi^\mu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• </w:t>
      </w:r>
      <w:r>
        <w:rPr>
          <w:rFonts w:ascii="Times New Roman" w:hAnsi="Times New Roman"/>
          <w:sz w:val="40"/>
          <w:szCs w:val="40"/>
          <w:rtl w:val="0"/>
          <w:lang w:val="de-DE"/>
        </w:rPr>
        <w:t xml:space="preserve">\frac{\lambda_{\rm EM}}{4\Lambda}\,S\,F_{\mu\nu}\tilde F^{\mu\nu}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• </w:t>
      </w:r>
      <w:r>
        <w:rPr>
          <w:rFonts w:ascii="Times New Roman" w:hAnsi="Times New Roman"/>
          <w:sz w:val="40"/>
          <w:szCs w:val="40"/>
          <w:rtl w:val="0"/>
          <w:lang w:val="de-DE"/>
        </w:rPr>
        <w:t>\frac{\lambda_{g}}{\Lambda}\,S\,R_{\mu\nu\rho\sigma}\tilde R^{\mu\nu\rho\sigma} }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J_\Phi^\mu \equiv i(\Phi^\ast \partial^\mu \Phi - \Phi \partial^\mu \Phi^\ast) (U(1) current of \Phi).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 \equiv f(|\Phi|) is the entropy scalar (e.g., S\!\propto\!\rho or a monotone of |\Phi|^2).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The parity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</w:rPr>
        <w:t>odd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n_\mu J_\Phi^\mu term seeds helical/filament orientation (covariant analogue of your \varepsilon\sin(n\theta)E).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S\,F\tilde F and S\,R\tilde R are emergent birefringence/parity couplings (axion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  <w:lang w:val="en-US"/>
        </w:rPr>
        <w:t>like in form but with S = entropy field, not a new particle). Set \lambda</w:t>
      </w:r>
      <w:r>
        <w:rPr>
          <w:rFonts w:ascii="Times New Roman" w:hAnsi="Times New Roman" w:hint="default"/>
          <w:sz w:val="40"/>
          <w:szCs w:val="40"/>
          <w:rtl w:val="1"/>
        </w:rPr>
        <w:t>’</w:t>
      </w:r>
      <w:r>
        <w:rPr>
          <w:rFonts w:ascii="Times New Roman" w:hAnsi="Times New Roman"/>
          <w:sz w:val="40"/>
          <w:szCs w:val="40"/>
          <w:rtl w:val="0"/>
          <w:lang w:val="en-US"/>
        </w:rPr>
        <w:t>s to zero if you prefer a minimal model.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Equations of motion (closed system)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\square\Phi + V</w:t>
      </w:r>
      <w:r>
        <w:rPr>
          <w:rFonts w:ascii="Times New Roman" w:hAnsi="Times New Roman" w:hint="default"/>
          <w:sz w:val="40"/>
          <w:szCs w:val="40"/>
          <w:rtl w:val="1"/>
        </w:rPr>
        <w:t>’</w:t>
      </w:r>
      <w:r>
        <w:rPr>
          <w:rFonts w:ascii="Times New Roman" w:hAnsi="Times New Roman"/>
          <w:sz w:val="40"/>
          <w:szCs w:val="40"/>
          <w:rtl w:val="0"/>
        </w:rPr>
        <w:t>(|\Phi|)\,\Phi/|\Phi| + \dfrac{\xi}{\Lambda}\,n_\mu\,\partial^\mu\Phi + \cdots = 0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Einstein: G_{\mu\nu}=\kappa\,(T^{\Phi}{\mu\nu}+T^{\rm matter}{\mu\nu}) with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T^{\Phi}{\mu\nu}=\partial\mu\Phi^\ast\partial_\nu\Phi+\partial_\nu\Phi^\ast\partial_\mu\Phi - g_{\mu\nu}\big(|\partial\Phi|^2 - V\big)+\cdots.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Remark. With spatially uniform u^\mu and slowly varying n^\mu, the ground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  <w:lang w:val="en-US"/>
        </w:rPr>
        <w:t>state solutions are chiral/helical textures of \varphi, giving double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  <w:lang w:val="en-US"/>
        </w:rPr>
        <w:t>helix filaments consistent with your topology claims.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</w:rPr>
        <w:t>3) Open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‑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system (finite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‑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fr-FR"/>
        </w:rPr>
        <w:t>temperature) completion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To recover diffusion + logistic growth, couple \Phi to a thermal environment and integrate it out via Schwinger</w:t>
      </w:r>
      <w:r>
        <w:rPr>
          <w:rFonts w:ascii="Times New Roman" w:hAnsi="Times New Roman" w:hint="default"/>
          <w:sz w:val="40"/>
          <w:szCs w:val="40"/>
          <w:rtl w:val="0"/>
        </w:rPr>
        <w:t>–</w:t>
      </w:r>
      <w:r>
        <w:rPr>
          <w:rFonts w:ascii="Times New Roman" w:hAnsi="Times New Roman"/>
          <w:sz w:val="40"/>
          <w:szCs w:val="40"/>
          <w:rtl w:val="0"/>
          <w:lang w:val="en-US"/>
        </w:rPr>
        <w:t>Keldysh (or write the equivalent Lindblad master equation):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pt-PT"/>
        </w:rPr>
        <w:t xml:space="preserve">\dot\rho = -\frac{i}{\hbar}[H_{\rm QEFT},\rho]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• </w:t>
      </w:r>
      <w:r>
        <w:rPr>
          <w:rFonts w:ascii="Times New Roman" w:hAnsi="Times New Roman"/>
          <w:sz w:val="40"/>
          <w:szCs w:val="40"/>
          <w:rtl w:val="0"/>
          <w:lang w:val="en-US"/>
        </w:rPr>
        <w:t>\sum_a \gamma_a(T)\Big(L_a\,\rho\,L_a^\dagger - \tfrac{1}{2}\{L_a^\dagger L_a,\rho\}\Big),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Choose jump operators (minimal choice):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L_{\rm diff}=\int d^3x\ \sqrt{\alpha(T)}\,\nabla\Phi(x)  \Rightarrow spatial diffusion term,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L_{\rm react}=\int d^3x\ \sqrt{\beta}\,\Phi(x)\,[1-|\Phi(x)|^2]  \Rightarrow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logistic self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  <w:lang w:val="fr-FR"/>
        </w:rPr>
        <w:t>interaction,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L_{\rm chiral}=\int d^3x\ \sqrt{\varepsilon}\,\sin(n\theta)\,\Phi(x)  \Rightarrow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rtl w:val="0"/>
        </w:rPr>
        <w:t>angular bias.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4) Semiclassical / hydrodynamic limit (how your PDE reappears)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Take expectation values in coherent states and gradient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  <w:lang w:val="en-US"/>
        </w:rPr>
        <w:t>expand the Keldysh action (or use Truncated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  <w:lang w:val="pt-PT"/>
        </w:rPr>
        <w:t>Wigner). For E \equiv \langle S \rangle (or E\!\propto\!\langle|\Phi|^2\rangle):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\boxed{ \frac{\partial E}{\partial t} = \alpha(T)\,\nabla^2 E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• </w:t>
      </w:r>
      <w:r>
        <w:rPr>
          <w:rFonts w:ascii="Times New Roman" w:hAnsi="Times New Roman"/>
          <w:sz w:val="40"/>
          <w:szCs w:val="40"/>
          <w:rtl w:val="0"/>
        </w:rPr>
        <w:t xml:space="preserve">\beta\,E(1-E^2)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• </w:t>
      </w:r>
      <w:r>
        <w:rPr>
          <w:rFonts w:ascii="Times New Roman" w:hAnsi="Times New Roman"/>
          <w:sz w:val="40"/>
          <w:szCs w:val="40"/>
          <w:rtl w:val="0"/>
          <w:lang w:val="en-US"/>
        </w:rPr>
        <w:t>\varepsilon\,\sin(n\theta)\,E \quad\text{(+ noise)}}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40"/>
          <w:szCs w:val="40"/>
          <w:rtl w:val="0"/>
          <w:lang w:val="en-US"/>
        </w:rPr>
        <w:t>This is your PDE (diffusion + logistic + angular bias), now derived as the open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  <w:lang w:val="en-US"/>
        </w:rPr>
        <w:t>quantum, semiclassical limit of QEFT. Temperature scaling T\!\propto\!(1+z) feeds \alpha(T), giving your H(z)=H_0(1+z)^{-\gamma} with \gamma=\delta-1 and optional \gamma(z)=\gamma_0+\gamma_1\ln(1+z).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5) Cosmological sector (observables)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Modified Friedmann: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H^2=\frac{\kappa}{3}\big(\rho_{\rm SM}+\rho_\Phi^{\rm eff}\big), with \rho_\Phi^{\rm eff} from T^{\Phi}_{\mu\nu} plus dissipative corrections (expectation values in \rho).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fr-FR"/>
        </w:rPr>
      </w:pPr>
      <w:r>
        <w:rPr>
          <w:rFonts w:ascii="Times New Roman" w:hAnsi="Times New Roman"/>
          <w:sz w:val="40"/>
          <w:szCs w:val="40"/>
          <w:rtl w:val="0"/>
          <w:lang w:val="fr-FR"/>
        </w:rPr>
        <w:t>Distances: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D_L,\ \mu(z) as in your pipeline; the same H(z) drops in.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Birefringence/parity: nonzero \langle S\rangle or \partial_\mu S sources EB rotation via S\,F\tilde F (and potentially gravitational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  <w:lang w:val="nl-NL"/>
        </w:rPr>
        <w:t>CS via S\,R\tilde R).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Lensing proxy: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\kappa(\mathbf{x}) \propto \nabla^2 \langle S\rangle or \nabla^2 \langle|\Phi|^2\rangle, matching your entropy</w:t>
      </w:r>
      <w:r>
        <w:rPr>
          <w:rFonts w:ascii="Times New Roman" w:hAnsi="Times New Roman" w:hint="default"/>
          <w:sz w:val="40"/>
          <w:szCs w:val="40"/>
          <w:rtl w:val="0"/>
        </w:rPr>
        <w:t>‑</w:t>
      </w:r>
      <w:r>
        <w:rPr>
          <w:rFonts w:ascii="Times New Roman" w:hAnsi="Times New Roman"/>
          <w:sz w:val="40"/>
          <w:szCs w:val="40"/>
          <w:rtl w:val="0"/>
          <w:lang w:val="it-IT"/>
        </w:rPr>
        <w:t>curvature mapping.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6) Parameter dictionary (to report in Methods)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\alpha(T)\ \leftrightarrow\ \gamma_{\rm diff}(T)\quad \beta\ \leftrightarrow\ \gamma_{\rm react},\quad \varepsilon\ \leftrightarrow\ \gamma_{\rm chiral},\quad \text{all } \gamma_a \text{ from system</w:t>
      </w:r>
      <w:r>
        <w:rPr>
          <w:rFonts w:ascii="Times New Roman" w:hAnsi="Times New Roman" w:hint="default"/>
          <w:sz w:val="40"/>
          <w:szCs w:val="40"/>
          <w:rtl w:val="0"/>
        </w:rPr>
        <w:t>–</w:t>
      </w:r>
      <w:r>
        <w:rPr>
          <w:rFonts w:ascii="Times New Roman" w:hAnsi="Times New Roman"/>
          <w:sz w:val="40"/>
          <w:szCs w:val="40"/>
          <w:rtl w:val="0"/>
          <w:lang w:val="en-US"/>
        </w:rPr>
        <w:t>bath couplings.}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Report (\xi/\Lambda,\lambda_{\rm EM}/\Lambda,\lambda_g/\Lambda) with priors/constraints; set them to zero for a conservative minimal model.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053" w:hanging="83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273" w:hanging="83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93" w:hanging="83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713" w:hanging="83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933" w:hanging="83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2153" w:hanging="83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373" w:hanging="83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593" w:hanging="83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813" w:hanging="83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