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GU-Small"/>
        <w:keepNext w:val="true"/>
        <w:keepLines/>
        <w:spacing w:before="0" w:after="120"/>
        <w:ind w:start="7938" w:end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Главные управления </w:t>
        <w:br/>
        <w:t xml:space="preserve">(национальные банки) </w:t>
        <w:br/>
        <w:t xml:space="preserve">Центрального банка </w:t>
        <w:br/>
        <w:t xml:space="preserve">Российской Федерации </w:t>
        <w:br/>
        <w:t>от 30.06.2005</w:t>
        <w:tab/>
        <w:t>№ 92-Т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>Об организации управления правовым риском и риском потери деловой репутации в кредитных организациях и банковских группах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В соответствии с Положением Банка России от 16 декабря 2003 года № 242-П “Об организации внутреннего контроля в кредитных организациях и банковских группах”, зарегистрированным Министерством юстиции Российской Федерации 27 января 2004 года, № 5489 (“Вестник Банка России” от 4 февраля 2004 года № 7), одной из целей внутреннего контроля является обеспечение эффективного управления банковскими рисками.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Банком России разработаны рекомендации по организации управления правовым риском и риском потери деловой репутации в кредитных организациях и банковских группах (далее — рекомендации).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Доведите рекомендации до сведения кредитных организаций.</w:t>
      </w:r>
    </w:p>
    <w:p>
      <w:pPr>
        <w:pStyle w:val="TelePodpisAlone"/>
        <w:keepLines/>
        <w:tabs>
          <w:tab w:val="clear" w:pos="8220"/>
          <w:tab w:val="right" w:pos="9639" w:leader="none"/>
        </w:tabs>
        <w:spacing w:before="12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ПЕРВЫЙ ЗАМЕСТИТЕЛЬ ПРЕДСЕДАТЕЛЯ </w:t>
        <w:br/>
        <w:t>ЦЕНТРАЛЬНОГО БАНКА РОССИЙСКОЙ ФЕДЕРАЦИИ</w:t>
        <w:tab/>
        <w:t>А.А. КОЗЛОВ</w:t>
      </w:r>
    </w:p>
    <w:p>
      <w:pPr>
        <w:pStyle w:val="Style15"/>
        <w:spacing w:before="0" w:after="240"/>
        <w:rPr>
          <w:rFonts w:ascii="Arial" w:hAnsi="Arial" w:cs="Arial"/>
          <w:lang w:val="ru-RU"/>
        </w:rPr>
      </w:pPr>
      <w:r>
        <w:rPr>
          <w:rFonts w:cs="Arial" w:ascii="Arial" w:hAnsi="Arial"/>
          <w:color w:val="000000"/>
          <w:lang w:val="ru-RU"/>
        </w:rPr>
      </w:r>
      <w:r>
        <w:br w:type="page"/>
      </w:r>
    </w:p>
    <w:p>
      <w:pPr>
        <w:pStyle w:val="MainText-BezOtstupa1"/>
        <w:keepNext w:val="true"/>
        <w:keepLines/>
        <w:spacing w:before="0" w:after="120"/>
        <w:jc w:val="end"/>
        <w:rPr>
          <w:rFonts w:ascii="Arial" w:hAnsi="Arial" w:cs="Arial"/>
        </w:rPr>
      </w:pPr>
      <w:r>
        <w:rPr>
          <w:rFonts w:cs="Arial" w:ascii="Arial" w:hAnsi="Arial"/>
          <w:b/>
        </w:rPr>
        <w:t>Приложение</w:t>
      </w:r>
      <w:r>
        <w:rPr>
          <w:rFonts w:cs="Arial" w:ascii="Arial" w:hAnsi="Arial"/>
        </w:rPr>
        <w:br/>
        <w:t xml:space="preserve"> к Письму Банка России от 30 июня 2005 г. № 92-Т</w:t>
        <w:br/>
        <w:t xml:space="preserve"> “Об организации управления правовым риском</w:t>
        <w:br/>
        <w:t xml:space="preserve"> и риском потери деловой репутации</w:t>
        <w:br/>
        <w:t xml:space="preserve"> в кредитных организациях и банковских группах”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 xml:space="preserve">Рекомендации </w:t>
        <w:br/>
        <w:t>по организации управления правовым риском и риском потери деловой репутации в кредитных организациях и банковских группах</w:t>
      </w:r>
    </w:p>
    <w:p>
      <w:pPr>
        <w:pStyle w:val="MGlavaCenter"/>
        <w:keepLines/>
        <w:spacing w:before="0" w:after="120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>Глава 1. Общие положения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Для целей настоящих Рекомендаций используются следующие понятия.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1.1. Правовой риск — риск возникновения у кредитной организации убытков вследствие влияния факторов, указанных в п. 2.1 настоящих Рекомендаций.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1.2. Риск потери деловой репутации кредитной организации (репутационный риск) — риск возникновения у кредитной организации убытков вследствие влияния факторов, указанных в п. 3.1 настоящих Рекомендаций.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1.3. Деловая репутация кредитной организации — качественная оценка участниками гражданского оборота деятельности кредитной организации, а также действий ее реальных владельцев, аффилированных лиц, дочерних и зависимых организаций.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>Глава 2. Правовой риск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2.1. Возникновение правового риска может быть обусловлено как внутренними, так и внешними факторами.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2.1.1. К внутренним факторам относятся: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несоблюдение кредитной организацией законодательства Российской Федерации, в том числе по идентификации и изучению клиентов, установлению и идентификации выгодоприобретателей (лиц, к выгоде которых действуют клиенты), учредительных и внутренних документов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несоответствие внутренних документов кредитной организации законодательству Российской Федерации, а также неспособность кредитной организации своевременно приводить свою деятельность и внутренние документы в соответствие с изменениями законодательства;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неэффективная организация правовой работы, приводящая к правовым ошибкам в деятельности кредитной организации вследствие действий служащих или органов управления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нарушение кредитной организацией условий договоров;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недостаточная проработка кредитной организацией правовых вопросов при разработке и внедрении новых технологий и условий проведения банковских операций и других сделок, финансовых инноваций и технологий.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2.1.2. К внешним факторам возникновения правового риска относятся: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несовершенство правовой системы (отсутствие достаточного правового регулирования, противоречивость законодательства Российской Федерации, его подверженность изменениям, в том числе в части несовершенства методов государственного регулирования и(или) надзора, некорректное применение законодательства иностранного государства и(или) норм международного права), невозможность решения отдельных вопросов путем переговоров и как результат — обращение кредитной организации в судебные органы для их урегулирования;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нарушения клиентами и контрагентами кредитной организации условий договоров;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нахождение кредитной организации, ее филиалов, дочерних и зависимых организаций, клиентов и контрагентов под юрисдикцией различных государств.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 Управление правовым риском осуществляется в целях уменьшения (исключения) возможных убытков, в том числе в виде выплат денежных средств на основании постановлений (решений) судов.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2.2.1. Во внутренних документах кредитной организации рекомендуется определить основные принципы управления правовым риском с учетом отечественной и международной банковской практики, предусматривающие в том числе: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цели и задачи управления правовым риском с учетом характера и масштабов деятельности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выявления, оценки, определения приемлемого уровня (уровня, не угрожающего финансовой устойчивости кредитной организации и интересам ее кредиторов и вкладчиков) правового риска и мониторинга (постоянного наблюдения) за уровнем правового риска, в том числе на консолидированной основе;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принятие мер по поддержанию приемлемого уровня правового риска, включающих в том числе контроль и(или) минимизацию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информационного обеспечения по вопросам правового риска (порядок обмена информацией между подразделениями и служащими, порядок и периодичность представления отчетной и иной информации по вопросам управления правовым риском и так далее);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управления правовым риском при осуществлении дистанционного банковского обслуживания, включая интернет-банкинг, при разработке и внедрении новых технологий и условий осуществления банковских операций и других сделок, иных финансовых инноваций и технологий, при выходе на новые рынки;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распределение полномочий и ответственности между советом директоров (наблюдательным советом), исполнительными органами, подразделениями и служащими в части реализации основных принципов управления правовым риском;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осуществления контроля за эффективностью управления правовым риском.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2.2.2. В целях выявления и оценки правового риска кредитной организации рекомендуется во внутренних документах определить: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внутренние и внешние факторы возникновения правового риска в соответствии с характером и масштабами деятельности кредитной организации и анализ их влияния на уровень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различные методы (способы и подходы) выявления и оценки факторов возникновения правового риска в соответствии с характером и масштабами деятельности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отличительные признаки правового риска от иных банковских рисков (например, отличие кредитного риска от правового);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наиболее оптимальные способы получения сведений от клиентов, в том числе обслуживаемых с использованием технологий дистанционного банковского обслуживания (включая интернет-банкинг), для их идентификации, установления и идентификации выгодоприобретателей в соответствии с требованиями законодательства Российской Федерации, а также в целях соблюдения принципа “Знай своего клиента” (приложение 1).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2.2.3. Кредитной организации рекомендуется во внутренних документах определить критерии оценки правового риска с учетом факторов его возникновения, в том числе на консолидированной основе. При оценке правового риска на консолидированной основе рекомендуется учитывать его влияние на деятельность кредитной организации в целом путем определения возможного влияния на другие банковские риски.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2.2.4. При оценке уровня правового риска кредитные организации могут ориентироваться на следующие основные показатели: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возрастание (сокращение) количества жалоб и претензий к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увеличение (уменьшение) случаев нарушения законодательства Российской Федерации, в том числе о рекламе, банковской тайне и ограничении монополистической деятельности;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увеличение (уменьшение) числа и размеров выплат денежных средств кредитной организацией на основании постановлений (решений) судов, решений органов, уполномоченных в соответствии с законодательством Российской Федерации, а также соотношение числа и размеров судебных исков, по которым произведены выплаты кредитной организацией и в пользу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применение мер воздействия к кредитной организации со стороны органов регулирования и надзора, динамика применения указанных мер воздействия.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2.2.5. Для целей мониторинга правового риска кредитной организации рекомендуется во внутренних документах определять: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правила и порядок осуществления мониторинга изменений, внесенных в законодательство Российской Федерации и стран местонахождения зарубежных филиалов, дочерних и зависимых организаций кредитной организации, своевременность учета и отражения этих изменений во внутренних документах кредитной организации и обязательность их соблюдения;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своевременность и порядок информирования служащих кредитной организации (далее — служащие) об изменениях законодательства Российской Федерации и стран местонахождения зарубежных филиалов, дочерних и зависимых организаций кредитной организации, относящихся к компетенции кредитной организации, об изменениях внутренних документов кредитной организации, а также о событиях (обстоятельствах) правового риска в кредитной организации или других кредитных организациях.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2.2.6. В целях обеспечения поддержания правового риска на приемлемом уровне кредитной организации рекомендуется во внутренних документах предусматривать: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обеспечение правомерности совершаемых банковских операций и других сделок (порядок согласования условий договоров до их заключения, в том числе порядок их согласования с юридической службой кредитной организации; порядок принятия решений о совершении банковских операций и других сделок, а также контроль за их осуществлением в соответствии с полномочиями, предусмотренными учредительными и внутренними документами кредитной организации; осуществление всех необходимых процедур подтверждения и признания возможности совершения банковских операций и других сделок, заключаемых с использованием технологий дистанционного банковского обслуживания, включая интернет-банкинг; установление подотчетности руководителей и служащих кредитной организации);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сбор и анализ информации о фактах проявления правового риска в кредитной организации или других кредитных организациях;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методы (способы, подходы) минимизации правового риска в соответствии с характером и масштабами деятельности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2.2.7. В целях минимизации правового риска кредитные организации могут использовать следующие основные методы: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стандартизация банковских операций и других сделок (порядки, процедуры, технологии осуществления операций и сделок, заключения договоров);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установление внутреннего порядка согласования (визирования) юридической службой заключаемых кредитной организацией договоров и проводимых банковских операций и других сделок, отличных от стандартизированных;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анализ влияния факторов правового риска (как в совокупности, так и в разрезе их классификации) на показатели деятельности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осуществление на постоянной основе мониторинга изменений законодательства Российской Федерации, стран местонахождения зарубежных филиалов, дочерних и зависимых организаций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подчинение юридической службы кредитной организации единоличному исполнительному органу;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оптимизация нагрузки на сотрудников юридической службы, обеспечивающая постоянное повышение квалификации;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обеспечение доступа максимального количества служащих к актуальной информации по законодательству;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стимулирование служащих в зависимости от влияния их деятельности на уровень правового риска.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этом в целях проведения эффективного анализа и принятия мер по минимизации правового риска рекомендуется в соответствии с направлениями деятельности кредитной организации создавать аналитическую базу данных об убытках кредитной организации от правового риска, отражающую сведения о размере убытков, причинах их возникновения и методах возмещения, а также сведения о факторах увеличения правового риска (убытки от правового риска и факторы увеличения риска возможно классифицировать по принципу однородности или схожести ситуаций). Целесообразно формирование указанной базы данных в сочетании с другими банковскими рисками (например, операционным, кредитным, рыночным, ликвидности), с использованием данных об аналогичных убытках в других кредитных или иных финансовых организациях.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2.2.8. В целях обеспечения эффективного управления правовым риском совету директоров (наблюдательному совету), единоличному и коллегиальному исполнительному органу, руководителю филиала кредитной организации рекомендуется: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устанавливать порядок внесения соответствующих изменений в учредительные, внутренние документы кредитной организации в случаях изменения законодательства Российской Федерации;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принимать своевременные меры по устранению нарушений кредитной организацией законодательства Российской Федерации, стран местонахождения зарубежных филиалов, дочерних и зависимых организаций, в том числе путем внесения соответствующих изменений и дополнений во внутренние документы;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установить периодичность предоставления отчетов по вопросам правового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разработке и внедрении новых технологий и условий осуществления банковских операций и других сделок, иных финансовых инноваций и технологий учитывать положения учредительных документов кредитной организации, требования законодательства Российской Федерации и стран местонахождения зарубежных филиалов кредитной организации, дочерних и зависимых организаций;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осуществлять эффективные программы подготовки служащих и выделять для этого необходимые ресурсы;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разработать порядок контроля за соблюдением структурными подразделениями, служащими законодательства Российской Федерации, учредительных и внутренних документов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осуществлять оценку правового риска по основным направлениям деятельности с периодичностью и в соответствии с критериями, определяемыми кредитной организацией;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определить наиболее значимые для кредитной организации (например, исходя из величины возможных убытков) типы или виды сделок и разработать для них стандартные (типовые) формы договоров;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установить порядок рассмотрения договоров, не относящихся к стандартным;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возложить на подразделение (служащего) по управлению правовым риском организацию работы по минимизации правового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установить контроль за соответствием документации, которой оформляются банковские операции и другие сделки, законодательству Российской Федерации.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>Глава 3. Риск потери деловой репутации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 Возникновение риска потери деловой репутации может быть обусловлено следующими внутренними и внешними факторами.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3.1.1. Несоблюдение кредитной организацией (аффилированными лицами кредитной организации, дочерними и зависимыми организациями, реальными владельцами кредитной организации) законодательства Российской Федерации, учредительных и внутренних документов кредитной организации, обычаев делового оборота, принципов профессиональной этики, неисполнение договорных обязательств перед кредиторами, вкладчиками и иными клиентами и контрагентами, отсутствие во внутренних документах механизмов, позволяющих эффективно регулировать конфликт интересов клиентов и контрагентов, учредителей (участников), органов управления и(или) служащих, а также минимизировать негативные последствия конфликта интересов, в том числе предотвращение предъявления жалоб, судебных исков со стороны клиентов и контрагентов и(или) применение мер воздействия со стороны органов регулирования и надзора.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3.1.2. Неспособность кредитной организации, ее аффилированных лиц, а также реальных владельцев эффективно противодействовать легализации (отмыванию) доходов, полученных преступным путем, и финансированию терроризма, а также иной противоправной деятельности, осуществляемой недобросовестными клиентами и контрагентами и(или) служащими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3.1.3. Недостатки в управлении банковскими рисками кредитной организации, приводящие к возможности нанесения ущерба деловой репутации. Осуществление кредитной организацией рискованной кредитной, инвестиционной и рыночной политики, высокий уровень операционного риска, недостатки в организации системы внутреннего контроля, в том числе в целях противодействия легализации (отмыванию) доходов, полученных преступным путем, и финансированию терроризма.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3.1.4. Недостатки кадровой политики при подборе и расстановке кадров, несоблюдение принципа “Знай своего служащего” (приложение 2).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3.1.5. Возникновение у кредитной организации конфликта интересов с учредителями (участниками), клиентами и контрагентами, а также другими заинтересованными лицами.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3.1.6. Опубликование негативной информации о кредитной организации или ее служащих, учредителях (участниках), членах органов управления, аффилированных лицах, дочерних и зависимых организациях в средствах массовой информации.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 Управление риском потери деловой репутации необходимо в целях снижения возможных убытков, сохранения и поддержания деловой репутации кредитной организации перед клиентами и контрагентами, учредителями (участниками), участниками финансового рынка, органами государственной власти и местного самоуправления, банковскими союзами (ассоциациями), саморегулируемыми организациями, участником которых является кредитная организация. Для выявления и оценки факторов возникновения риска потери деловой репутации, эффективной оценки самого риска, а также изучения степени подверженности кредитной организации воздействию указанного риска могут использоваться различные критерии, предусмотренные внутренними документами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3.2.1. Во внутренних документах кредитной организации рекомендуется определить основные принципы управления риском потери деловой репутации с учетом отечественной и международной банковской практики, предусматривающие в том числе: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цели и задачи управления риском потери деловой репутации с учетом особенностей деятельности кредитной организации, ее специализации;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выявления, оценки и определения приемлемого уровня риска потери деловой репутации, мониторинга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принятие мер по поддержанию риска потери деловой репутации на приемлемом уровне, в том числе контроль и(или) минимизация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представления информации совету директоров (наблюдательному совету), исполнительным органам, подразделениям и служащим кредитной организации по вопросам управления риском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распределение полномочий и ответственности между советом директоров (наблюдательным советом), исполнительными органами, подразделениями и служащими в отношении реализации основных принципов управления риском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осуществление контроля за эффективностью управления риском потери деловой репутации.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3.2.2. В целях выявления риска потери деловой репутации кредитной организации рекомендуется во внутренних документах определять: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внутренние и внешние факторы риска потери деловой репутации и порядок их выявления;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проведения анализа причин возникновения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изучение влияния факторов риска потери деловой репутации на деятельность и финансовое состояние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программу идентификации и изучения клиентов, в первую очередь клиентов, с которыми кредитная организация осуществляет банковские операции и другие сделки с повышенной степенью риска, программу установления и идентификации выгодоприобретателей, соблюдение принципа “Знай своего клиента”.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3.2.3. В целях оценки риска потери деловой репутации кредитной организации рекомендуется во внутренних документах предусматривать: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показатели оценки уровня риска потери деловой репутации с учетом факторов его возникновения;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оценки уровня риска потери деловой репутации, в том числе на консолидированной основе;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анализ влияния деловой репутации аффилированных лиц, дочерних и зависимых организаций на уровень риска потери деловой репутации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анализ влияния благотворительной и общественной деятельности кредитной организации на ее деловую репутацию;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анализ влияния рекламно-информационной политики кредитной организации на деловую репутацию.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оценке уровня риска потери деловой репутации кредитные организации могут ориентироваться на следующие показатели: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изменение финансового состояния кредитной организации (например, изменение структуры активов кредитной организации, их обесценение в целом или в части отдельных групп, изменение структуры собственных средств (капитала) кредитной организации);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возрастание (сокращение) количества жалоб и претензий к кредитной организации, в том числе относительно качества обслуживания клиентов и контрагентов, соблюдения обычаев делового оборота;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негативные и позитивные отзывы и сообщения о кредитной организации, ее аффилированных лицах, дочерних и зависимых организациях в средствах массовой информации по сравнению с другими кредитными организациями за определенный период времени;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динамика доли активов, размещенных в результате сделок с аффилированными лицами, дочерними и зависимыми организациями, в общем объеме активов;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осуществление кредитной организацией рискованной кредитной, инвестиционной и рыночной политики. Снижение или возникновение вероятности снижения уровня ликвидности и своевременности расчетов по поручению клиентов и контрагентов;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выявление в рамках системы внутреннего контроля случаев несоблюдения требований Федерального закона “О противодействии легализации (отмыванию) доходов, полученных преступным путем, и финансированию терроризма” (Собрание законодательства Российской Федерации, 2001, № 33 (часть I), ст. 3418; 2002, № 30, ст. 3029; № 44, ст. 4296; 2004, № 31, ст. 3224) и разработанных в соответствии с ним актов Банка России, а также признаков возможного вовлечения кредитной организации или ее служащих, аффилированных лиц, дочерних и зависимых организаций в легализацию (отмывание) доходов, полученных преступным путем, и финансирование терроризма;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выявление признаков, дающих основание полагать, что создаются условия для уклонения от предусмотренных законодательством Российской Федерации процедур обязательного контроля в целях противодействия легализации (отмыванию) доходов, полученных преступным путем, и финансированию терроризма, а также для невыполнения и(или) неполного следования рекомендациям Банка России в указанных целях;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несоблюдение правил внутреннего контроля в целях противодействия легализации (отмыванию) доходов, полученных преступным путем, и финансированию терроризма, приводящее к ненаправлению в уполномоченный орган информации о банковских операциях и других сделках, которые (в том числе в соответствии с рекомендациями международных и иностранных организаций, осуществляющих деятельность в области противодействия легализации (отмыванию) доходов, полученных преступным путем, и финансированию терроризма) имеют очевидный подозрительный характер или могут быть использованы в целях легализации (отмывания) доходов, полученных преступным путем, или финансирования терроризма или иной противоправной деятельности;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изменение деловой репутации аффилированных лиц, дочерних и зависимых организаций, постоянных клиентов и контрагентов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выявление фактов хищения, подлогов, мошенничества в кредитной организации, использования служащими в личных целях полученной от клиентов и контрагентов конфиденциальной информации;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отказ постоянных или крупных клиентов и контрагентов от сотрудничества с кредитной организацией.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3.2.4. Для целей мониторинга риска потери деловой репутации кредитной организации рекомендуется во внутренних документах предусматривать: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мониторинга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своевременного реагирования на изменения обычаев делового оборота;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и своевременность реагирования на поступающие в кредитную организацию предложения учредителей (участников), клиентов и контрагентов, а также других заинтересованных лиц.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3.2.5. В целях обеспечения поддержания риска потери деловой репутации на приемлемом уровне кредитной организации рекомендуется во внутренних документах предусматривать: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подотчетность и ответственность руководителей и служащих, порядок принятия решений о проведении банковских операций и других сделок в соответствии с полномочиями, предусмотренными учредительными и внутренними документами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контроля за выполнением обязательств кредитной организацией по заключенным договорам и выполнением обязательств контрагентов перед кредитной организацией;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осуществления внутреннего контроля при совершении банковских операций и других сделок с учетом характера и масштабов деятельности, в том числе по вопросам противодействия легализации (отмыванию) доходов, полученных преступным путем, и финансированию терроризма;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процедуры минимизации риска по направлениям деятельности кредитной организации, а также по отдельным банковским операциям и другим сделкам с повышенной степенью риска, в том числе при осуществлении дистанционного банковского обслуживания, включая интернет-банкинг;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совершения банковских операций и других сделок, исключающий (минимизирующий) возможность возникновения факторов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стимулирования служащих;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соблюдения принципов профессиональной этики;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способы минимизации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порядок принятия решений об участии кредитной организации в инвестиционных, кредитных и других проектах с учетом деловой репутации контрагентов.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3.2.6. В целях минимизации риска потери деловой репутации в соответствии с характером и масштабами деятельности кредитной организацией могут применяться следующие основные подходы: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постоянный контроль за соблюдением законодательства Российской Федерации, в том числе законодательства о банковской тайне и организации внутреннего контроля в целях противодействия легализации (отмыванию) доходов, полученных преступным путем, и финансированию терроризма;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обеспечение своевременности расчетов по поручению клиентов и контрагентов, выплаты сумм вкладов, процентов по счетам (вкладам), а также расчетов по иным сделкам;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мониторинг деловой репутации учредителей (участников), аффилированных лиц, дочерних и зависимых организаций;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контроль за достоверностью бухгалтерской отчетности и иной публикуемой информации, представляемой учредителям (участникам), клиентам и контрагентам, органам регулирования и надзора и другим заинтересованным лицам, в том числе в рекламных целях;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разработка системы информационного обеспечения, не допускающей использования имеющейся в кредитной организации информации лицами, имеющими доступ к такой информации, в личных интересах и предоставляющей органам управления и служащим информацию о негативных и позитивных отзывах и сообщениях о кредитной организации из средств массовой информации (периодические печатные издания, радио, телевидение, иные формы периодического распространения массовой информации, включая Интернет), иных источников; своевременное рассмотрение, анализ полноты, достоверности и объективности указанной информации; своевременное реагирование на имеющуюся информацию;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определение порядка применения дисциплинарных мер к служащим, виновным в повышении уровня риска потери деловой репутации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3.2.7. Ответственность за разработку и внедрение принципов управления риском потери деловой репутации рекомендуется возложить на совет директоров (наблюдательный совет) и(или) единоличный исполнительный орган в соответствии с полномочиями, определенными уставом и внутренними документами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3.2.8. В целях обеспечения эффективного управления риском потери деловой репутации совету директоров (наблюдательному совету), единоличному и коллегиальному исполнительному органу, руководителю филиала кредитной организации рекомендуется: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принимать своевременные меры по устранению нарушений в деятельности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содействовать соблюдению принципов профессиональной этики, в том числе принимаемых банковскими союзами (ассоциациями) и саморегулируемыми организациями, участником которых является кредитная организация;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управлять риском потери деловой репутации с оценкой степени угрозы деловой репутации кредитной организации на перспективу;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процессе управления риском потери деловой репутации учитывать взаимосвязь различных рисков, их возможность дополнять, усиливать или компенсировать друг друга;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установить порядок представления внутренней отчетности о реагировании кредитной организации на отзывы средств массовой информации, клиентов и контрагентов, учредителей (участников) и иных лиц о кредитной организации, аффилированных лицах, дочерних и зависимых организациях;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разрабатывать и осуществлять программы подготовки и переподготовки служащих;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соблюдать принцип “Знай своего служащего”;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обеспечить идентификацию реальных владельцев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3.2.9. Рекомендуется предусмотреть меры защиты кредитной организации, в том числе направленные на предотвращение действий третьих лиц по вовлечению служащих в противоправные действия.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>Глава 4. Контроль за управлением правовым риском и риском потери деловой репутации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4.1. С учетом возможностей, характера и масштабов деятельности кредитной организации во внутренних документах рекомендуется определить подразделение (назначить служащего), отвечающее за управление правовым риском и риском потери деловой репутации.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 функциям этого подразделения (служащего) могут относиться: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мониторинг факторов возникновения правового риска и(или) риска потери деловой репутации и их влияния на уровень соответствующего риска в деятельности и финансовое состояние кредитной организации, проведение анализа адекватности содержания внутренних документов (в том числе правил внутреннего контроля в целях противодействия легализации (отмыванию) доходов, полученных преступным путем, и финансированию терроризма) с учетом изменений внутренних и внешних условий деятельности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доведение информации о выявленных рисках до органов управления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разработка мер по минимизации правового риска и(или) риска потери деловой репутации;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регулярное составление и представление отчетов соответствующим органам управления кредитной организации об уровне и состоянии управления правовым риском и(или) риском потери деловой репутации.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Рекомендуется обеспечить независимость деятельности подразделения (служащего), ответственного за управление правовым риском и риском потери деловой репутации, что означает его независимость от деятельности подразделений кредитной организации, осуществляющих банковские операции и другие сделки и составление отчетности, право докладывать совету директоров (наблюдательному совету) о проблемах, связанных с управлением правовым риском и риском потери деловой репутации, а также подотчетность соответствующим органам управления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Во внутренних документах кредитной организации также рекомендуется определить порядок участия в управлении правовым риском и риском потери деловой репутации (в соответствии с установленными полномочиями) совета директоров (наблюдательного совета), единоличного и коллегиального исполнительного органа, служащих, участвующих в совершении банковских операций и других сделок, кадровой и юридической служб, подразделений и служащих, осуществляющих внутренний контроль, в том числе в целях противодействия легализации (отмыванию) доходов, полученных преступным путем, и финансированию терроризма, службы безопасности и других подразделений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4.2. Совету директоров (наблюдательному совету), единоличному и коллегиальному исполнительным органам рекомендуется организовать контроль за соблюдением порядка управления правовым риском и риском потери деловой репутации.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Совету директоров (наблюдательному совету) рекомендуется регулярно рассматривать сообщения и(или) отчеты о действиях кредитной организации в отношении положительных и отрицательных отзывов участников гражданского оборота в целях оценки своевременности и адекватности реагирования на предъявленные кредитной организации претензии.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4.3. Кредитной организации рекомендуется при установлении порядка стимулирования служащих учитывать степень их участия в управлении правовым риском и риском потери деловой репутации.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>Глава 5. Организация управления правовым риском и риском потери деловой репутации в кредитных организациях банковской группы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5.1. В кредитных организациях банковской группы рекомендуется установить единообразный порядок организации управления правовым риском и риском потери деловой репутации.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5.2. При оценке уровня правового риска и риска потери деловой репутации кредитной организации, входящей в банковскую группу (холдинг), рекомендуется учитывать влияние на уровень указанных рисков обстоятельств, определяющих увеличение уровня соответствующего риска в других кредитных организациях, входящих в банковскую группу (холдинг).</w:t>
      </w:r>
    </w:p>
    <w:p>
      <w:pPr>
        <w:pStyle w:val="Style15"/>
        <w:spacing w:before="0" w:after="240"/>
        <w:rPr>
          <w:rFonts w:ascii="Arial" w:hAnsi="Arial" w:cs="Arial"/>
          <w:lang w:val="ru-RU"/>
        </w:rPr>
      </w:pPr>
      <w:r>
        <w:rPr>
          <w:rFonts w:cs="Arial" w:ascii="Arial" w:hAnsi="Arial"/>
          <w:color w:val="000000"/>
          <w:lang w:val="ru-RU"/>
        </w:rPr>
      </w:r>
      <w:r>
        <w:br w:type="page"/>
      </w:r>
    </w:p>
    <w:p>
      <w:pPr>
        <w:pStyle w:val="MainText-BezOtstupa1"/>
        <w:keepNext w:val="true"/>
        <w:keepLines/>
        <w:spacing w:before="0" w:after="120"/>
        <w:jc w:val="end"/>
        <w:rPr>
          <w:rFonts w:ascii="Arial" w:hAnsi="Arial" w:cs="Arial"/>
        </w:rPr>
      </w:pPr>
      <w:r>
        <w:rPr>
          <w:rFonts w:cs="Arial" w:ascii="Arial" w:hAnsi="Arial"/>
          <w:b/>
        </w:rPr>
        <w:t>Приложение 1</w:t>
      </w:r>
      <w:r>
        <w:rPr>
          <w:rFonts w:cs="Arial" w:ascii="Arial" w:hAnsi="Arial"/>
        </w:rPr>
        <w:br/>
        <w:t xml:space="preserve"> к Рекомендациям по организации управления</w:t>
        <w:br/>
        <w:t xml:space="preserve"> правовым риском и риском потери деловой репутации</w:t>
        <w:br/>
        <w:t xml:space="preserve"> в кредитных организациях и банковских группах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>Принцип “Знай своего клиента”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1. Одним из основных элементов управления банковскими рисками, в том числе правовым риском и риском потери деловой репутации кредитной организации, является принцип “Знай своего клиента” (далее — принцип ЗСК). В целях соблюдения принципа ЗСК кредитной организации рекомендуется предусматривать разработку адекватной политики и процедур, включающих порядок осуществления банковских операций и других сделок, программы идентификации клиентов, установления и идентификации выгодоприобретателей, мониторинг движения денежных потоков по банковским счетам (вкладам) и управление банковскими рисками.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Выполнение кредитной организацией принципа ЗСК рекомендуется осуществлять в целях обеспечения соблюдения законодательства Российской Федерации, в том числе по вопросам противодействия легализации (отмыванию) доходов, полученных преступным путем, и финансированию терроризма, соответствия деятельности кредитной организации обычаям делового оборота и принципам профессиональной этики, а также обеспечения стабильности финансового положения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 Принцип ЗСК предусматривает порядок осуществления банковских операций и других сделок с клиентами и контрагентами, в том числе с клиентами и контрагентами-нерезидентами, включая банковские операции и другие сделки с повышенной степенью риска.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Решение о проведении банковских операций и других сделок с повышенной степенью риска рекомендуется принимать органом управления кредитной организации в соответствии с полномочиями, предусмотренными учредительными и внутренними документами.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 Принцип ЗСК включает мониторинг движения и изменения объемов денежных потоков по банковским счетам (вкладам), в том числе в результате осуществления операций с повышенной степенью риска, и мониторинг движения денежных средств и иного имущества, находящихся в доверительном управлении кредитной организации, а также иных операций клиентов и контрагентов, осуществляемых кредитной организацией, для принятия своевременных мер по минимизации типичных банковских рисков (например, кредитного, рыночного, операционного, ликвидности, правового и других), для выявления подозрительных операций, в том числе операций, связанных с легализацией (отмыванием) доходов, полученных преступным путем, и финансированием терроризма.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 Основной процедурой реализации принципа ЗСК является идентификация клиентов кредитной организации (изучение, проверка информации, максимально возможное подтверждение и обоснование имеющихся сведений о клиенте, его операциях и других сделках, установление и идентификация выгодоприобретателей по ним).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Кредитной организации рекомендуется создавать и осуществлять программы идентификации клиентов в целях обеспечения условий для осуществления предупредительных мер по минимизации правового риска и риска потери деловой репутации, то есть принимать соответствующие меры до установления с клиентом правовых отношений.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Идентификация клиентов, установление и идентификация выгодоприобретателей в целях противодействия легализации (отмыванию) доходов, полученных преступным путем, и финансированию терроризма в соответствии с Федеральным законом “О противодействии легализации (отмыванию) доходов, полученных преступным путем, и финансированию терроризма” осуществляется согласно порядку, определенному Положением Банка России от 19 августа 2004 года № 262-П “Об идентификации кредитными организациями клиентов и выгодоприобретателей в целях противодействия легализации (отмыванию) доходов, полученных преступным путем, и финансированию терроризма”, зарегистрированным Министерством юстиции Российской Федерации 6 сентября 2004 года, № 6005 (“Вестник Банка России” от 10 сентября 2004 года № 54).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Реализация принципа ЗСК в кредитной организации (в том числе в целях минимизации банковских рисков, в первую очередь правового риска и риска потери деловой репутации) предусматривает: тщательную проверку достоверности сведений, предоставляемых клиентами и контрагентами, учредителями (участниками); анализ документов, определяющих правовой статус клиента и контрагента, а также полномочий лиц, заключающих договоры; определение сферы деятельности клиентов и контрагентов, анализ информации об их деловой репутации, анализ изменения показателей отчетности, изменение сферы деятельности постоянных клиентов и контрагентов. При этом целесообразно уделять повышенное внимание программам идентификации клиентов, использующих дистанционное банковское обслуживание, в том числе интернет-банкинг.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Принцип ЗСК предполагает формирование методики привлечения клиентов и программ их идентификации в зависимости от характера и особенностей осуществляемых банковских операций и других сделок (например, привлечение и размещение денежных средств во вклады), от предполагаемой продолжительности договорных отношений с клиентом, от предполагаемого объема денежных потоков по банковскому счету (размера банковского вклада) и других критериев.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 Кредитным организациям рекомендуется обращать особое внимание на идентификацию клиента при установлении отношений с юридическими лицами — нерезидентами. Установление взаимоотношений с нерезидентами требует знания нормативных правовых актов страны местонахождения (места регистрации) нерезидента. Особенно это важно при идентификации нерезидента — банка или финансовой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установлении отношений с юридическими лицами кредитной организации рекомендуется предпринимать обоснованные и доступные меры по установлению и идентификации лиц, имеющих возможность оказывать прямо или косвенно (через третье лицо) существенное влияние на решения, принимаемые органами управления кредитной организации.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6. Кредитной организации, имеющей филиалы на территории иностранного государства, рекомендуется устанавливать для них требования по соблюдению принципа ЗСК в соответствии с требованиями законодательства Российской Федерации, если нормативными правовыми актами иностранного государства, на территории которого действует филиал кредитной организации, предусмотрен более благоприятный правовой режим в отношении таких правил, в том числе направленных на борьбу с легализацией (отмыванием) доходов, полученных преступным путем, и финансированием терроризма.</w:t>
      </w:r>
    </w:p>
    <w:p>
      <w:pPr>
        <w:pStyle w:val="Style15"/>
        <w:spacing w:before="0" w:after="240"/>
        <w:rPr>
          <w:rFonts w:ascii="Arial" w:hAnsi="Arial" w:cs="Arial"/>
          <w:lang w:val="ru-RU"/>
        </w:rPr>
      </w:pPr>
      <w:r>
        <w:rPr>
          <w:rFonts w:cs="Arial" w:ascii="Arial" w:hAnsi="Arial"/>
          <w:color w:val="000000"/>
          <w:lang w:val="ru-RU"/>
        </w:rPr>
      </w:r>
    </w:p>
    <w:p>
      <w:pPr>
        <w:pStyle w:val="MainText-BezOtstupa1"/>
        <w:keepNext w:val="true"/>
        <w:keepLines/>
        <w:spacing w:before="0" w:after="120"/>
        <w:jc w:val="end"/>
        <w:rPr>
          <w:rFonts w:ascii="Arial" w:hAnsi="Arial" w:cs="Arial"/>
        </w:rPr>
      </w:pPr>
      <w:r>
        <w:rPr>
          <w:rFonts w:cs="Arial" w:ascii="Arial" w:hAnsi="Arial"/>
          <w:b/>
        </w:rPr>
        <w:t>Приложение 2</w:t>
      </w:r>
      <w:r>
        <w:rPr>
          <w:rFonts w:cs="Arial" w:ascii="Arial" w:hAnsi="Arial"/>
        </w:rPr>
        <w:br/>
        <w:t xml:space="preserve"> к Рекомендациям по организации управления</w:t>
        <w:br/>
        <w:t xml:space="preserve"> правовым риском и риском потери деловой репутации</w:t>
        <w:br/>
        <w:t xml:space="preserve"> в кредитных организациях и банковских группах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>Принцип “Знай своего служащего”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Эффективность управления банковскими рисками, в первую очередь риском потери деловой репутации, в немалой степени зависит от того, кем осуществляется управление банковскими рисками и кто участвует в осуществлении банковских операций и других сделок. В связи с этим кредитной организации рекомендуется уделять надлежащее внимание выполнению принципа “Знай своего служащего”, обеспечивающего определенные проверочные стандарты при приеме служащих на работу, а также контроль за подбором и расстановкой кадров, четкие критерии квалификационных и личностных характеристик служащих применительно к содержанию и объему выполняемой работы и мере ответственности.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целях соблюдения принципа “Знай своего служащего” кредитной организации рекомендуется предусматривать: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квалификационные требования к служащим в соответствии с характером их деятельности;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разработку и доведение до каждого служащего документа (например, должностной инструкции), регламентирующего должностные обязанности, права и ответственность;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своевременное доведение до всех служащих принципов профессиональной этики;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меры, обеспечивающие соблюдение банковской тайны и исключающие превышение служащим пределов его полномочий;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требования к ведению служащими первичной учетной документации, отчетности, соблюдению правил документооборота;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общие правила использования, хранения и передачи служебной информации служащими при осуществлении банковских операций и других сделок в соответствии с должностными обязанностями;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недопустимость приема на работу и избрания в совет директоров (наблюдательный совет) кредитной организации лиц, не соответствующих требованиям к деловой репутации, устанавливаемым внутренними документами кредитной организации, а также законодательства Российской Федерации;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проведение подготовки (переподготовки) служащих с разъяснением требований законодательства Российской Федерации, внутренних документов, в том числе по порядку осуществления банковских операций и других сделок и их отражения в учете, по управлению банковскими рисками, по противодействию легализации (отмыванию) доходов, полученных преступным путем, и финансированию терроризма;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проведение подготовки и обучения служащих с разъяснением подходов к изучению и идентификации клиентов, а в случаях необходимости с разъяснением нормативных правовых актов стран местонахождения нерезидентов-клиентов, зарубежных филиалов, дочерних и зависимых организаций кредитной организации (подготовка и обучение служащих по вопросам противодействия легализации (отмыванию) доходов, полученных преступным путем, и финансированию терроризма осуществляется согласно порядку, определенному Указанием Банка России от 9 августа 2004 года № 1485-У “О требованиях к подготовке и обучению кадров в кредитных организациях”, зарегистрированным Министерством юстиции Российской Федерации 24 августа 2004 года, № 5994 (“Вестник Банка России” от 1 сентября 2004 года № 52);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недопустимость участия в принятии решений об осуществлении кредитной организацией банковских операций и других сделок служащих, заинтересованных в их совершении;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стимулирование предоставления служащими в кредитную организацию сведений об участии самих служащих или их близких родственников (определенных в качестве таковых законодательством Российской Федерации) в капитале юридических лиц, которые являются клиентами и контрагентами кредитной организации;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контроль за соблюдением служащими установленных служебных обязанностей и внутренних распорядков (регламентов);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недопустимость включения в состав служащих представителей юридических лиц — недобросовестных конкурентов;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сбор и анализ информации о случаях нарушения служащими трудовой дисциплины, законодательства Российской Федерации или проявления неоправданного интереса к конфиденциальной информации.</w:t>
      </w:r>
    </w:p>
    <w:sect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ragmatica">
    <w:charset w:val="00" w:characterSet="windows-1252"/>
    <w:family w:val="auto"/>
    <w:pitch w:val="variable"/>
  </w:font>
  <w:font w:name="Arial">
    <w:charset w:val="cc" w:characterSet="windows-1251"/>
    <w:family w:val="swiss"/>
    <w:pitch w:val="variable"/>
  </w:font>
  <w:font w:name="Bodoni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GOpus">
    <w:charset w:val="00" w:characterSet="windows-1252"/>
    <w:family w:val="swiss"/>
    <w:pitch w:val="variable"/>
  </w:font>
  <w:font w:name="NTHelvetica">
    <w:charset w:val="00" w:characterSet="windows-1252"/>
    <w:family w:val="swiss"/>
    <w:pitch w:val="variable"/>
  </w:font>
  <w:font w:name="PragmaticaCondC">
    <w:charset w:val="00" w:characterSet="windows-1252"/>
    <w:family w:val="decorative"/>
    <w:pitch w:val="variable"/>
  </w:font>
  <w:font w:name="NTHelvetica/Cyrillic">
    <w:charset w:val="00" w:characterSet="windows-1252"/>
    <w:family w:val="auto"/>
    <w:pitch w:val="variable"/>
  </w:font>
  <w:font w:name="PragmaticaC">
    <w:charset w:val="00" w:characterSet="windows-1252"/>
    <w:family w:val="decorative"/>
    <w:pitch w:val="variable"/>
  </w:font>
  <w:font w:name="Times New Roman">
    <w:charset w:val="cc" w:characterSet="windows-1251"/>
    <w:family w:val="roman"/>
    <w:pitch w:val="variable"/>
  </w:font>
  <w:font w:name="TimesET">
    <w:charset w:val="00" w:characterSet="windows-1252"/>
    <w:family w:val="auto"/>
    <w:pitch w:val="variable"/>
  </w:font>
  <w:font w:name="Courier New">
    <w:charset w:val="cc" w:characterSet="windows-1251"/>
    <w:family w:val="modern"/>
    <w:pitch w:val="default"/>
  </w:font>
  <w:font w:name="Symbol">
    <w:charset w:val="0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Pragmatica" w:hAnsi="Pragmatica" w:eastAsia="Times New Roman" w:cs="Pragmatica"/>
      <w:color w:val="auto"/>
      <w:sz w:val="22"/>
      <w:szCs w:val="20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Style13">
    <w:name w:val="Текст содержания"/>
    <w:basedOn w:val="DefaultParagraphFont"/>
    <w:qFormat/>
    <w:rPr>
      <w:rFonts w:ascii="Bodoni" w:hAnsi="Bodoni" w:cs="Bodoni"/>
      <w:color w:val="000000"/>
      <w:spacing w:val="0"/>
      <w:position w:val="0"/>
      <w:sz w:val="22"/>
      <w:u w:val="none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MainText"/>
    <w:next w:val="MainText"/>
    <w:pPr>
      <w:tabs>
        <w:tab w:val="clear" w:pos="720"/>
        <w:tab w:val="right" w:pos="340" w:leader="none"/>
        <w:tab w:val="left" w:pos="567" w:leader="none"/>
      </w:tabs>
      <w:ind w:hanging="567" w:start="567" w:end="0"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глава"/>
    <w:basedOn w:val="Normal"/>
    <w:qFormat/>
    <w:pPr>
      <w:keepNext w:val="true"/>
      <w:keepLines/>
      <w:spacing w:before="113" w:after="113"/>
      <w:ind w:hanging="0" w:start="567" w:end="0"/>
    </w:pPr>
    <w:rPr>
      <w:b/>
      <w:sz w:val="20"/>
    </w:rPr>
  </w:style>
  <w:style w:type="paragraph" w:styleId="Style15">
    <w:name w:val="Осн. 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Style16">
    <w:name w:val="С чертой"/>
    <w:basedOn w:val="Normal"/>
    <w:qFormat/>
    <w:pPr>
      <w:tabs>
        <w:tab w:val="clear" w:pos="720"/>
        <w:tab w:val="right" w:pos="9639" w:leader="dot"/>
      </w:tabs>
      <w:spacing w:before="0" w:after="120"/>
      <w:ind w:hanging="0" w:start="851" w:end="0"/>
    </w:pPr>
    <w:rPr>
      <w:color w:val="000000"/>
      <w:sz w:val="20"/>
    </w:rPr>
  </w:style>
  <w:style w:type="paragraph" w:styleId="Style17">
    <w:name w:val="тема"/>
    <w:basedOn w:val="Normal"/>
    <w:qFormat/>
    <w:pPr>
      <w:pBdr>
        <w:top w:val="single" w:sz="12" w:space="5" w:color="0000FF"/>
      </w:pBdr>
      <w:tabs>
        <w:tab w:val="clear" w:pos="720"/>
        <w:tab w:val="right" w:pos="9639" w:leader="dot"/>
      </w:tabs>
      <w:spacing w:before="180" w:after="180"/>
      <w:jc w:val="both"/>
    </w:pPr>
    <w:rPr>
      <w:rFonts w:ascii="AGOpus" w:hAnsi="AGOpus" w:cs="AGOpus"/>
      <w:b/>
      <w:color w:val="0000FF"/>
      <w:spacing w:val="100"/>
      <w:sz w:val="24"/>
    </w:rPr>
  </w:style>
  <w:style w:type="paragraph" w:styleId="Bodytext1">
    <w:name w:val="Body text1"/>
    <w:qFormat/>
    <w:pPr>
      <w:widowControl/>
      <w:overflowPunct w:val="false"/>
      <w:autoSpaceDE w:val="false"/>
      <w:bidi w:val="0"/>
      <w:ind w:firstLine="480" w:start="0" w:end="0"/>
      <w:textAlignment w:val="baseline"/>
    </w:pPr>
    <w:rPr>
      <w:rFonts w:ascii="AGOpus" w:hAnsi="AGOpus" w:eastAsia="Times New Roman" w:cs="AGOpus"/>
      <w:color w:val="000000"/>
      <w:sz w:val="24"/>
      <w:szCs w:val="20"/>
      <w:lang w:bidi="ar-SA" w:val="ru-RU" w:eastAsia="zh-CN"/>
    </w:rPr>
  </w:style>
  <w:style w:type="paragraph" w:styleId="Style18">
    <w:name w:val="Главный"/>
    <w:basedOn w:val="Normal"/>
    <w:qFormat/>
    <w:pPr>
      <w:keepNext w:val="true"/>
      <w:keepLines/>
      <w:spacing w:before="240" w:after="0"/>
    </w:pPr>
    <w:rPr>
      <w:rFonts w:ascii="AGOpus" w:hAnsi="AGOpus" w:cs="AGOpus"/>
      <w:sz w:val="28"/>
    </w:rPr>
  </w:style>
  <w:style w:type="paragraph" w:styleId="Style19">
    <w:name w:val="Главная тема"/>
    <w:basedOn w:val="Style18"/>
    <w:next w:val="Style20"/>
    <w:qFormat/>
    <w:pPr>
      <w:pageBreakBefore/>
      <w:pBdr>
        <w:top w:val="single" w:sz="12" w:space="1" w:color="0000FF"/>
        <w:bottom w:val="single" w:sz="18" w:space="1" w:color="0000FF"/>
      </w:pBdr>
      <w:shd w:fill="0000FF" w:val="clear"/>
      <w:tabs>
        <w:tab w:val="clear" w:pos="720"/>
        <w:tab w:val="left" w:pos="567" w:leader="none"/>
      </w:tabs>
      <w:suppressAutoHyphens w:val="true"/>
      <w:spacing w:before="120" w:after="40"/>
    </w:pPr>
    <w:rPr>
      <w:b/>
      <w:color w:val="FFFFFF"/>
      <w:spacing w:val="120"/>
      <w:sz w:val="24"/>
      <w:lang w:val="en-US"/>
    </w:rPr>
  </w:style>
  <w:style w:type="paragraph" w:styleId="Style20">
    <w:name w:val="Заголовок"/>
    <w:basedOn w:val="Normal"/>
    <w:qFormat/>
    <w:pPr>
      <w:keepNext w:val="true"/>
      <w:keepLines/>
      <w:spacing w:before="240" w:after="120"/>
    </w:pPr>
    <w:rPr>
      <w:rFonts w:ascii="NTHelvetica" w:hAnsi="NTHelvetica" w:cs="NTHelvetica"/>
      <w:b/>
      <w:color w:val="0000FF"/>
      <w:sz w:val="24"/>
    </w:rPr>
  </w:style>
  <w:style w:type="paragraph" w:styleId="Style21">
    <w:name w:val="приказ"/>
    <w:basedOn w:val="Style15"/>
    <w:qFormat/>
    <w:pPr>
      <w:keepNext w:val="true"/>
      <w:keepLines/>
      <w:spacing w:before="113" w:after="0"/>
      <w:ind w:hanging="0" w:start="0" w:end="0"/>
      <w:jc w:val="end"/>
    </w:pPr>
    <w:rPr/>
  </w:style>
  <w:style w:type="paragraph" w:styleId="Style22">
    <w:name w:val="дата"/>
    <w:basedOn w:val="Style15"/>
    <w:qFormat/>
    <w:pPr>
      <w:keepNext w:val="true"/>
      <w:keepLines/>
      <w:tabs>
        <w:tab w:val="clear" w:pos="720"/>
        <w:tab w:val="right" w:pos="9639" w:leader="none"/>
      </w:tabs>
      <w:spacing w:before="0" w:after="120"/>
      <w:ind w:hanging="0" w:start="0" w:end="0"/>
      <w:jc w:val="start"/>
    </w:pPr>
    <w:rPr>
      <w:color w:val="000000"/>
      <w:lang w:val="ru-RU"/>
    </w:rPr>
  </w:style>
  <w:style w:type="paragraph" w:styleId="Style23">
    <w:name w:val="подпись"/>
    <w:basedOn w:val="Style15"/>
    <w:qFormat/>
    <w:pPr>
      <w:keepLines/>
      <w:tabs>
        <w:tab w:val="clear" w:pos="720"/>
        <w:tab w:val="right" w:pos="5670" w:leader="none"/>
      </w:tabs>
      <w:spacing w:before="340" w:after="0"/>
      <w:ind w:hanging="0" w:start="567" w:end="0"/>
      <w:jc w:val="start"/>
    </w:pPr>
    <w:rPr>
      <w:caps/>
      <w:lang w:val="ru-RU"/>
    </w:rPr>
  </w:style>
  <w:style w:type="paragraph" w:styleId="Style24">
    <w:name w:val="Приложение"/>
    <w:basedOn w:val="Style15"/>
    <w:next w:val="Style15"/>
    <w:qFormat/>
    <w:pPr>
      <w:keepNext w:val="true"/>
      <w:keepLines/>
      <w:spacing w:before="0" w:after="170"/>
      <w:jc w:val="end"/>
    </w:pPr>
    <w:rPr>
      <w:color w:val="000000"/>
    </w:rPr>
  </w:style>
  <w:style w:type="paragraph" w:styleId="-">
    <w:name w:val="Осн. текст-список"/>
    <w:basedOn w:val="Style15"/>
    <w:next w:val="Style15"/>
    <w:qFormat/>
    <w:pPr>
      <w:tabs>
        <w:tab w:val="clear" w:pos="720"/>
        <w:tab w:val="right" w:pos="850" w:leader="none"/>
        <w:tab w:val="left" w:pos="964" w:leader="none"/>
      </w:tabs>
      <w:ind w:hanging="397" w:start="964" w:end="0"/>
    </w:pPr>
    <w:rPr>
      <w:color w:val="000000"/>
      <w:sz w:val="18"/>
      <w:lang w:val="ru-RU"/>
    </w:rPr>
  </w:style>
  <w:style w:type="paragraph" w:styleId="Style25">
    <w:name w:val="Таблица"/>
    <w:basedOn w:val="Normal"/>
    <w:qFormat/>
    <w:pPr>
      <w:keepLines/>
      <w:spacing w:before="60" w:after="60"/>
    </w:pPr>
    <w:rPr>
      <w:rFonts w:ascii="PragmaticaCondC" w:hAnsi="PragmaticaCondC" w:cs="PragmaticaCondC"/>
      <w:sz w:val="18"/>
    </w:rPr>
  </w:style>
  <w:style w:type="paragraph" w:styleId="Style26">
    <w:name w:val="Сноска"/>
    <w:basedOn w:val="Normal"/>
    <w:qFormat/>
    <w:pPr>
      <w:keepLines/>
      <w:spacing w:before="120" w:after="0"/>
    </w:pPr>
    <w:rPr>
      <w:rFonts w:ascii="PragmaticaCondC" w:hAnsi="PragmaticaCondC" w:cs="PragmaticaCondC"/>
      <w:sz w:val="18"/>
    </w:rPr>
  </w:style>
  <w:style w:type="paragraph" w:styleId="Style27">
    <w:name w:val="Еще с чертой"/>
    <w:basedOn w:val="Style16"/>
    <w:qFormat/>
    <w:pPr>
      <w:spacing w:before="113" w:after="0"/>
    </w:pPr>
    <w:rPr>
      <w:color w:val="000000"/>
    </w:rPr>
  </w:style>
  <w:style w:type="paragraph" w:styleId="--">
    <w:name w:val="дата-номер-кому"/>
    <w:basedOn w:val="Style22"/>
    <w:next w:val="Style22"/>
    <w:qFormat/>
    <w:pPr>
      <w:keepNext w:val="false"/>
      <w:keepLines w:val="false"/>
      <w:tabs>
        <w:tab w:val="clear" w:pos="9639"/>
        <w:tab w:val="left" w:pos="5953" w:leader="none"/>
        <w:tab w:val="right" w:pos="8787" w:leader="none"/>
      </w:tabs>
      <w:spacing w:before="57" w:after="0"/>
    </w:pPr>
    <w:rPr>
      <w:color w:val="000000"/>
    </w:rPr>
  </w:style>
  <w:style w:type="paragraph" w:styleId="Style28">
    <w:name w:val="Глава"/>
    <w:basedOn w:val="Style15"/>
    <w:next w:val="Style15"/>
    <w:qFormat/>
    <w:pPr>
      <w:keepNext w:val="true"/>
      <w:spacing w:before="113" w:after="113"/>
      <w:ind w:hanging="0" w:start="567" w:end="0"/>
      <w:jc w:val="start"/>
    </w:pPr>
    <w:rPr>
      <w:b/>
      <w:sz w:val="18"/>
      <w:lang w:val="ru-RU"/>
    </w:rPr>
  </w:style>
  <w:style w:type="paragraph" w:styleId="Style29">
    <w:name w:val="Осн. текст список орг."/>
    <w:basedOn w:val="Style15"/>
    <w:next w:val="Style15"/>
    <w:qFormat/>
    <w:pPr>
      <w:spacing w:before="113" w:after="0"/>
    </w:pPr>
    <w:rPr>
      <w:sz w:val="18"/>
      <w:lang w:val="ru-RU"/>
    </w:rPr>
  </w:style>
  <w:style w:type="paragraph" w:styleId="3">
    <w:name w:val="Таблица+3"/>
    <w:basedOn w:val="Style25"/>
    <w:next w:val="Style25"/>
    <w:qFormat/>
    <w:pPr>
      <w:keepNext w:val="true"/>
      <w:pBdr>
        <w:top w:val="single" w:sz="2" w:space="0" w:color="000000"/>
      </w:pBdr>
      <w:tabs>
        <w:tab w:val="clear" w:pos="720"/>
        <w:tab w:val="left" w:pos="3061" w:leader="none"/>
        <w:tab w:val="left" w:pos="5159" w:leader="none"/>
        <w:tab w:val="left" w:pos="742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2">
    <w:name w:val="Таблица+2"/>
    <w:basedOn w:val="Style25"/>
    <w:next w:val="Style25"/>
    <w:qFormat/>
    <w:pPr>
      <w:keepNext w:val="true"/>
      <w:tabs>
        <w:tab w:val="clear" w:pos="720"/>
        <w:tab w:val="center" w:pos="3628" w:leader="none"/>
        <w:tab w:val="center" w:pos="5726" w:leader="none"/>
        <w:tab w:val="center" w:pos="782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7">
    <w:name w:val="Подпись 7"/>
    <w:basedOn w:val="Style23"/>
    <w:qFormat/>
    <w:pPr>
      <w:keepLines w:val="false"/>
      <w:tabs>
        <w:tab w:val="clear" w:pos="5670"/>
        <w:tab w:val="center" w:pos="4365" w:leader="none"/>
        <w:tab w:val="right" w:pos="8759" w:leader="none"/>
      </w:tabs>
      <w:spacing w:before="227" w:after="0"/>
    </w:pPr>
    <w:rPr>
      <w:sz w:val="18"/>
    </w:rPr>
  </w:style>
  <w:style w:type="paragraph" w:styleId="77">
    <w:name w:val="Подпись 77"/>
    <w:basedOn w:val="7"/>
    <w:qFormat/>
    <w:pPr>
      <w:pBdr>
        <w:top w:val="single" w:sz="6" w:space="0" w:color="000000"/>
      </w:pBdr>
      <w:tabs>
        <w:tab w:val="clear" w:pos="4365"/>
      </w:tabs>
      <w:spacing w:before="170" w:after="0"/>
    </w:pPr>
    <w:rPr/>
  </w:style>
  <w:style w:type="paragraph" w:styleId="71">
    <w:name w:val="Схема 7"/>
    <w:basedOn w:val="Style20"/>
    <w:qFormat/>
    <w:pPr>
      <w:keepNext w:val="false"/>
      <w:keepLines w:val="false"/>
      <w:spacing w:before="340" w:after="227"/>
    </w:pPr>
    <w:rPr>
      <w:rFonts w:ascii="AGOpus" w:hAnsi="AGOpus" w:cs="AGOpus"/>
      <w:b w:val="false"/>
      <w:color w:val="000000"/>
      <w:sz w:val="40"/>
    </w:rPr>
  </w:style>
  <w:style w:type="paragraph" w:styleId="Style30">
    <w:name w:val="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NTHelvetica" w:hAnsi="NTHelvetica" w:eastAsia="Times New Roman" w:cs="NTHelvetica"/>
      <w:color w:val="000000"/>
      <w:sz w:val="18"/>
      <w:szCs w:val="20"/>
      <w:lang w:bidi="ar-SA" w:val="ru-RU" w:eastAsia="zh-CN"/>
    </w:rPr>
  </w:style>
  <w:style w:type="paragraph" w:styleId="Style31">
    <w:name w:val="приложение"/>
    <w:basedOn w:val="Style15"/>
    <w:next w:val="Style15"/>
    <w:qFormat/>
    <w:pPr>
      <w:spacing w:before="0" w:after="170"/>
      <w:ind w:hanging="0" w:start="0" w:end="0"/>
      <w:jc w:val="end"/>
    </w:pPr>
    <w:rPr>
      <w:sz w:val="18"/>
      <w:lang w:val="ru-RU"/>
    </w:rPr>
  </w:style>
  <w:style w:type="paragraph" w:styleId="FootnoteText">
    <w:name w:val="footnote text"/>
    <w:basedOn w:val="Normal"/>
    <w:pPr/>
    <w:rPr>
      <w:sz w:val="20"/>
    </w:rPr>
  </w:style>
  <w:style w:type="paragraph" w:styleId="006">
    <w:name w:val="Таб006"/>
    <w:basedOn w:val="Style25"/>
    <w:next w:val="00630"/>
    <w:qFormat/>
    <w:pPr>
      <w:keepNext w:val="true"/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spacing w:before="0" w:after="0"/>
      <w:ind w:hanging="0" w:start="57" w:end="0"/>
    </w:pPr>
    <w:rPr>
      <w:rFonts w:ascii="Pragmatica" w:hAnsi="Pragmatica" w:cs="Pragmatica"/>
      <w:color w:val="000000"/>
    </w:rPr>
  </w:style>
  <w:style w:type="paragraph" w:styleId="00630">
    <w:name w:val="Таб006+30%"/>
    <w:basedOn w:val="006"/>
    <w:next w:val="006"/>
    <w:qFormat/>
    <w:pPr>
      <w:pBdr>
        <w:top w:val="single" w:sz="12" w:space="0" w:color="000000"/>
      </w:pBdr>
    </w:pPr>
    <w:rPr/>
  </w:style>
  <w:style w:type="paragraph" w:styleId="028">
    <w:name w:val="Таб028"/>
    <w:basedOn w:val="Style25"/>
    <w:next w:val="Style25"/>
    <w:qFormat/>
    <w:pPr>
      <w:keepNext w:val="true"/>
      <w:tabs>
        <w:tab w:val="clear" w:pos="720"/>
        <w:tab w:val="center" w:pos="283" w:leader="none"/>
        <w:tab w:val="left" w:pos="680" w:leader="none"/>
        <w:tab w:val="center" w:pos="4110" w:leader="none"/>
        <w:tab w:val="center" w:pos="4961" w:leader="none"/>
        <w:tab w:val="center" w:pos="5783" w:leader="none"/>
        <w:tab w:val="left" w:pos="635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0730">
    <w:name w:val="Таб007+30%"/>
    <w:basedOn w:val="Style25"/>
    <w:next w:val="Style25"/>
    <w:qFormat/>
    <w:pPr>
      <w:keepNext w:val="true"/>
      <w:pBdr>
        <w:top w:val="single" w:sz="12" w:space="0" w:color="000000"/>
      </w:pBdr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07">
    <w:name w:val="Таб007"/>
    <w:basedOn w:val="Style25"/>
    <w:next w:val="Style25"/>
    <w:qFormat/>
    <w:pPr>
      <w:keepNext w:val="true"/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760">
    <w:name w:val="Таб007+60%"/>
    <w:basedOn w:val="007"/>
    <w:next w:val="007"/>
    <w:qFormat/>
    <w:pPr>
      <w:pBdr>
        <w:top w:val="single" w:sz="12" w:space="0" w:color="000000"/>
      </w:pBdr>
    </w:pPr>
    <w:rPr>
      <w:color w:val="000000"/>
    </w:rPr>
  </w:style>
  <w:style w:type="paragraph" w:styleId="Style32">
    <w:name w:val="Осн. текст список"/>
    <w:basedOn w:val="Normal"/>
    <w:next w:val="Normal"/>
    <w:qFormat/>
    <w:pPr>
      <w:tabs>
        <w:tab w:val="clear" w:pos="720"/>
        <w:tab w:val="right" w:pos="850" w:leader="none"/>
        <w:tab w:val="left" w:pos="964" w:leader="none"/>
      </w:tabs>
      <w:spacing w:lineRule="atLeast" w:line="220"/>
      <w:ind w:hanging="397" w:start="964" w:end="0"/>
    </w:pPr>
    <w:rPr>
      <w:color w:val="000000"/>
      <w:sz w:val="18"/>
    </w:rPr>
  </w:style>
  <w:style w:type="paragraph" w:styleId="033">
    <w:name w:val="Таб033"/>
    <w:basedOn w:val="Style25"/>
    <w:next w:val="Style25"/>
    <w:qFormat/>
    <w:pPr>
      <w:keepNext w:val="true"/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865" w:leader="none"/>
        <w:tab w:val="decimal" w:pos="11112" w:leader="none"/>
        <w:tab w:val="decimal" w:pos="12246" w:leader="none"/>
        <w:tab w:val="decimal" w:pos="13493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31">
    <w:name w:val="Таб033обл."/>
    <w:basedOn w:val="033"/>
    <w:qFormat/>
    <w:pPr>
      <w:spacing w:before="57" w:after="57"/>
      <w:jc w:val="center"/>
    </w:pPr>
    <w:rPr/>
  </w:style>
  <w:style w:type="paragraph" w:styleId="Style33">
    <w:name w:val="Подпись"/>
    <w:basedOn w:val="Normal"/>
    <w:qFormat/>
    <w:pPr>
      <w:spacing w:before="120" w:after="0"/>
      <w:ind w:hanging="0" w:start="567" w:end="0"/>
    </w:pPr>
    <w:rPr>
      <w:rFonts w:ascii="NTHelvetica" w:hAnsi="NTHelvetica" w:cs="NTHelvetica"/>
      <w:sz w:val="20"/>
    </w:rPr>
  </w:style>
  <w:style w:type="paragraph" w:styleId="Style34">
    <w:name w:val="Приказ"/>
    <w:basedOn w:val="Normal"/>
    <w:qFormat/>
    <w:pPr>
      <w:spacing w:before="0" w:after="120"/>
      <w:jc w:val="end"/>
    </w:pPr>
    <w:rPr>
      <w:rFonts w:ascii="NTHelvetica" w:hAnsi="NTHelvetica" w:cs="NTHelvetica"/>
      <w:sz w:val="20"/>
    </w:rPr>
  </w:style>
  <w:style w:type="paragraph" w:styleId="Style35">
    <w:name w:val="Дата"/>
    <w:basedOn w:val="Normal"/>
    <w:qFormat/>
    <w:pPr>
      <w:spacing w:before="0" w:after="120"/>
    </w:pPr>
    <w:rPr>
      <w:rFonts w:ascii="NTHelvetica" w:hAnsi="NTHelvetica" w:cs="NTHelvetica"/>
      <w:sz w:val="20"/>
    </w:rPr>
  </w:style>
  <w:style w:type="paragraph" w:styleId="Style36">
    <w:name w:val="Гранки"/>
    <w:basedOn w:val="Normal"/>
    <w:qFormat/>
    <w:pPr>
      <w:spacing w:before="120" w:after="0"/>
    </w:pPr>
    <w:rPr>
      <w:lang w:val="en-US"/>
    </w:rPr>
  </w:style>
  <w:style w:type="paragraph" w:styleId="72">
    <w:name w:val="Осн. текст 7"/>
    <w:basedOn w:val="Style15"/>
    <w:qFormat/>
    <w:pPr/>
    <w:rPr>
      <w:color w:val="000000"/>
    </w:rPr>
  </w:style>
  <w:style w:type="paragraph" w:styleId="Style37">
    <w:name w:val="формула"/>
    <w:basedOn w:val="Style30"/>
    <w:next w:val="Style30"/>
    <w:qFormat/>
    <w:pPr>
      <w:spacing w:before="113" w:after="113"/>
      <w:ind w:hanging="0" w:start="0" w:end="0"/>
      <w:jc w:val="center"/>
    </w:pPr>
    <w:rPr>
      <w:rFonts w:ascii="Bodoni" w:hAnsi="Bodoni" w:cs="Bodoni"/>
      <w:sz w:val="20"/>
    </w:rPr>
  </w:style>
  <w:style w:type="paragraph" w:styleId="Style38">
    <w:name w:val="Рисунок"/>
    <w:basedOn w:val="Normal"/>
    <w:qFormat/>
    <w:pPr>
      <w:spacing w:before="0" w:after="240"/>
    </w:pPr>
    <w:rPr>
      <w:rFonts w:ascii="Bodoni" w:hAnsi="Bodoni" w:cs="Bodoni"/>
      <w:sz w:val="20"/>
    </w:rPr>
  </w:style>
  <w:style w:type="paragraph" w:styleId="010">
    <w:name w:val="Таб010"/>
    <w:basedOn w:val="Style25"/>
    <w:next w:val="Style25"/>
    <w:qFormat/>
    <w:pPr>
      <w:keepNext w:val="true"/>
      <w:tabs>
        <w:tab w:val="clear" w:pos="720"/>
        <w:tab w:val="decimal" w:pos="1474" w:leader="none"/>
        <w:tab w:val="decimal" w:pos="2580" w:leader="none"/>
        <w:tab w:val="decimal" w:pos="3458" w:leader="none"/>
        <w:tab w:val="decimal" w:pos="4422" w:leader="none"/>
        <w:tab w:val="decimal" w:pos="5244" w:leader="none"/>
        <w:tab w:val="decimal" w:pos="6265" w:leader="none"/>
        <w:tab w:val="decimal" w:pos="7342" w:leader="none"/>
        <w:tab w:val="decimal" w:pos="8447" w:leader="none"/>
      </w:tabs>
      <w:spacing w:before="0" w:after="0"/>
      <w:ind w:hanging="0" w:start="113" w:end="57"/>
    </w:pPr>
    <w:rPr>
      <w:rFonts w:ascii="Pragmatica" w:hAnsi="Pragmatica" w:cs="Pragmatica"/>
      <w:sz w:val="20"/>
    </w:rPr>
  </w:style>
  <w:style w:type="paragraph" w:styleId="01030">
    <w:name w:val="Таб010+30%"/>
    <w:basedOn w:val="010"/>
    <w:next w:val="010"/>
    <w:qFormat/>
    <w:pPr>
      <w:pBdr>
        <w:top w:val="single" w:sz="12" w:space="0" w:color="000000"/>
      </w:pBdr>
    </w:pPr>
    <w:rPr>
      <w:color w:val="000000"/>
    </w:rPr>
  </w:style>
  <w:style w:type="paragraph" w:styleId="Style39">
    <w:name w:val="Оглавление"/>
    <w:basedOn w:val="Normal"/>
    <w:qFormat/>
    <w:pPr>
      <w:tabs>
        <w:tab w:val="clear" w:pos="720"/>
        <w:tab w:val="right" w:pos="10148" w:leader="dot"/>
      </w:tabs>
      <w:spacing w:before="113" w:after="0"/>
      <w:ind w:hanging="0" w:start="1134" w:end="0"/>
    </w:pPr>
    <w:rPr>
      <w:rFonts w:ascii="Bodoni" w:hAnsi="Bodoni" w:cs="Bodoni"/>
      <w:sz w:val="24"/>
    </w:rPr>
  </w:style>
  <w:style w:type="paragraph" w:styleId="01060">
    <w:name w:val="Таб010+60%"/>
    <w:basedOn w:val="010"/>
    <w:next w:val="010"/>
    <w:qFormat/>
    <w:pPr>
      <w:pBdr>
        <w:top w:val="single" w:sz="12" w:space="0" w:color="000000"/>
      </w:pBdr>
      <w:ind w:hanging="0" w:start="0" w:end="57"/>
      <w:jc w:val="center"/>
    </w:pPr>
    <w:rPr>
      <w:color w:val="000000"/>
    </w:rPr>
  </w:style>
  <w:style w:type="paragraph" w:styleId="022">
    <w:name w:val="Таб022"/>
    <w:basedOn w:val="Style25"/>
    <w:next w:val="Style25"/>
    <w:qFormat/>
    <w:pPr>
      <w:keepNext w:val="true"/>
      <w:tabs>
        <w:tab w:val="clear" w:pos="720"/>
        <w:tab w:val="right" w:pos="680" w:leader="none"/>
        <w:tab w:val="center" w:pos="1871" w:leader="none"/>
        <w:tab w:val="decimal" w:pos="3458" w:leader="none"/>
        <w:tab w:val="decimal" w:pos="4989" w:leader="none"/>
        <w:tab w:val="decimal" w:pos="6690" w:leader="none"/>
        <w:tab w:val="decimal" w:pos="8079" w:leader="none"/>
        <w:tab w:val="right" w:pos="9524" w:leader="none"/>
      </w:tabs>
      <w:spacing w:before="0" w:after="0"/>
      <w:ind w:hanging="0" w:start="57" w:end="57"/>
    </w:pPr>
    <w:rPr>
      <w:rFonts w:ascii="Pragmatica" w:hAnsi="Pragmatica" w:cs="Pragmatica"/>
      <w:sz w:val="20"/>
    </w:rPr>
  </w:style>
  <w:style w:type="paragraph" w:styleId="02230">
    <w:name w:val="Таб022+30%"/>
    <w:basedOn w:val="022"/>
    <w:next w:val="022"/>
    <w:qFormat/>
    <w:pPr>
      <w:pBdr>
        <w:top w:val="single" w:sz="12" w:space="0" w:color="000000"/>
      </w:pBdr>
    </w:pPr>
    <w:rPr>
      <w:color w:val="000000"/>
    </w:rPr>
  </w:style>
  <w:style w:type="paragraph" w:styleId="73">
    <w:name w:val="текст 7"/>
    <w:basedOn w:val="Style30"/>
    <w:qFormat/>
    <w:pPr/>
    <w:rPr>
      <w:rFonts w:ascii="NTHelvetica/Cyrillic" w:hAnsi="NTHelvetica/Cyrillic" w:cs="NTHelvetica/Cyrillic"/>
      <w:color w:val="000000"/>
      <w:sz w:val="20"/>
    </w:rPr>
  </w:style>
  <w:style w:type="paragraph" w:styleId="026">
    <w:name w:val="Таб026"/>
    <w:basedOn w:val="Style25"/>
    <w:next w:val="Style25"/>
    <w:qFormat/>
    <w:pPr>
      <w:keepNext w:val="true"/>
      <w:tabs>
        <w:tab w:val="clear" w:pos="720"/>
        <w:tab w:val="left" w:pos="567" w:leader="none"/>
        <w:tab w:val="left" w:pos="765" w:leader="none"/>
        <w:tab w:val="left" w:pos="1417" w:leader="none"/>
        <w:tab w:val="left" w:pos="1559" w:leader="none"/>
        <w:tab w:val="right" w:pos="8476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630">
    <w:name w:val="Таб026+3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2660">
    <w:name w:val="Таб026+6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03">
    <w:name w:val="Таб003"/>
    <w:basedOn w:val="Style25"/>
    <w:next w:val="Style25"/>
    <w:qFormat/>
    <w:pPr>
      <w:keepNext w:val="true"/>
      <w:tabs>
        <w:tab w:val="clear" w:pos="720"/>
        <w:tab w:val="left" w:pos="340" w:leader="none"/>
        <w:tab w:val="left" w:pos="850" w:leader="none"/>
        <w:tab w:val="right" w:pos="3912" w:leader="none"/>
        <w:tab w:val="decimal" w:pos="4876" w:leader="none"/>
        <w:tab w:val="right" w:pos="6180" w:leader="none"/>
        <w:tab w:val="decimal" w:pos="7172" w:leader="none"/>
        <w:tab w:val="right" w:pos="8391" w:leader="none"/>
      </w:tabs>
      <w:spacing w:before="28" w:after="0"/>
      <w:ind w:hanging="0" w:start="0" w:end="57"/>
    </w:pPr>
    <w:rPr>
      <w:rFonts w:ascii="Pragmatica" w:hAnsi="Pragmatica" w:cs="Pragmatica"/>
      <w:lang w:val="en-US"/>
    </w:rPr>
  </w:style>
  <w:style w:type="paragraph" w:styleId="00330">
    <w:name w:val="Таб003+30%"/>
    <w:basedOn w:val="003"/>
    <w:qFormat/>
    <w:pPr>
      <w:pBdr>
        <w:top w:val="single" w:sz="12" w:space="0" w:color="000000"/>
      </w:pBdr>
    </w:pPr>
    <w:rPr>
      <w:color w:val="000000"/>
    </w:rPr>
  </w:style>
  <w:style w:type="paragraph" w:styleId="00360-end">
    <w:name w:val="Таб003+60%-end"/>
    <w:basedOn w:val="00330"/>
    <w:qFormat/>
    <w:pPr>
      <w:spacing w:before="255" w:after="0"/>
    </w:pPr>
    <w:rPr/>
  </w:style>
  <w:style w:type="paragraph" w:styleId="00460">
    <w:name w:val="Таб004+60%"/>
    <w:basedOn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4">
    <w:name w:val="Таб004"/>
    <w:basedOn w:val="Normal"/>
    <w:qFormat/>
    <w:pPr>
      <w:keepNext w:val="true"/>
      <w:keepLines/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5">
    <w:name w:val="Таб005"/>
    <w:basedOn w:val="Style25"/>
    <w:next w:val="Style25"/>
    <w:qFormat/>
    <w:pPr>
      <w:keepNext w:val="true"/>
      <w:tabs>
        <w:tab w:val="clear" w:pos="720"/>
        <w:tab w:val="right" w:pos="3430" w:leader="none"/>
        <w:tab w:val="right" w:pos="4479" w:leader="none"/>
        <w:tab w:val="right" w:pos="5584" w:leader="none"/>
        <w:tab w:val="right" w:pos="7087" w:leader="none"/>
        <w:tab w:val="right" w:pos="8334" w:leader="none"/>
        <w:tab w:val="right" w:pos="9553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530">
    <w:name w:val="Таб005+30%"/>
    <w:basedOn w:val="005"/>
    <w:next w:val="005"/>
    <w:qFormat/>
    <w:pPr>
      <w:pBdr>
        <w:top w:val="single" w:sz="12" w:space="0" w:color="000000"/>
      </w:pBdr>
    </w:pPr>
    <w:rPr>
      <w:color w:val="000000"/>
    </w:rPr>
  </w:style>
  <w:style w:type="paragraph" w:styleId="20">
    <w:name w:val="Таб20"/>
    <w:basedOn w:val="Style25"/>
    <w:next w:val="Style25"/>
    <w:qFormat/>
    <w:pPr>
      <w:keepNext w:val="true"/>
      <w:tabs>
        <w:tab w:val="clear" w:pos="720"/>
        <w:tab w:val="decimal" w:pos="3090" w:leader="none"/>
        <w:tab w:val="decimal" w:pos="3969" w:leader="none"/>
        <w:tab w:val="decimal" w:pos="4706" w:leader="none"/>
        <w:tab w:val="decimal" w:pos="5528" w:leader="none"/>
        <w:tab w:val="decimal" w:pos="6350" w:leader="none"/>
        <w:tab w:val="decimal" w:pos="7228" w:leader="none"/>
        <w:tab w:val="decimal" w:pos="8022" w:leader="none"/>
        <w:tab w:val="decimal" w:pos="8901" w:leader="none"/>
        <w:tab w:val="decimal" w:pos="9638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2030">
    <w:name w:val="Таб20+30%"/>
    <w:basedOn w:val="20"/>
    <w:next w:val="20"/>
    <w:qFormat/>
    <w:pPr>
      <w:pBdr>
        <w:top w:val="single" w:sz="12" w:space="0" w:color="000000"/>
      </w:pBdr>
    </w:pPr>
    <w:rPr>
      <w:color w:val="000000"/>
    </w:rPr>
  </w:style>
  <w:style w:type="paragraph" w:styleId="2060">
    <w:name w:val="Таб20+60%"/>
    <w:basedOn w:val="20"/>
    <w:next w:val="20"/>
    <w:qFormat/>
    <w:pPr>
      <w:pBdr>
        <w:top w:val="single" w:sz="12" w:space="0" w:color="000000"/>
      </w:pBdr>
      <w:tabs>
        <w:tab w:val="clear" w:pos="3090"/>
        <w:tab w:val="clear" w:pos="3969"/>
        <w:tab w:val="clear" w:pos="4706"/>
        <w:tab w:val="clear" w:pos="5528"/>
        <w:tab w:val="clear" w:pos="6350"/>
        <w:tab w:val="clear" w:pos="7228"/>
        <w:tab w:val="clear" w:pos="8022"/>
        <w:tab w:val="clear" w:pos="8901"/>
        <w:tab w:val="clear" w:pos="9638"/>
        <w:tab w:val="center" w:pos="3061" w:leader="none"/>
        <w:tab w:val="center" w:pos="3940" w:leader="none"/>
        <w:tab w:val="center" w:pos="4649" w:leader="none"/>
        <w:tab w:val="center" w:pos="5499" w:leader="none"/>
        <w:tab w:val="center" w:pos="6321" w:leader="none"/>
        <w:tab w:val="center" w:pos="7200" w:leader="none"/>
        <w:tab w:val="center" w:pos="7994" w:leader="none"/>
        <w:tab w:val="center" w:pos="8872" w:leader="none"/>
        <w:tab w:val="center" w:pos="9609" w:leader="none"/>
      </w:tabs>
    </w:pPr>
    <w:rPr>
      <w:color w:val="000000"/>
    </w:rPr>
  </w:style>
  <w:style w:type="paragraph" w:styleId="008">
    <w:name w:val="Таб008"/>
    <w:basedOn w:val="Style25"/>
    <w:next w:val="Style25"/>
    <w:qFormat/>
    <w:pPr>
      <w:keepNext w:val="true"/>
      <w:tabs>
        <w:tab w:val="clear" w:pos="720"/>
        <w:tab w:val="right" w:pos="680" w:leader="none"/>
        <w:tab w:val="decimal" w:pos="1559" w:leader="none"/>
        <w:tab w:val="decimal" w:pos="2580" w:leader="none"/>
        <w:tab w:val="right" w:pos="3770" w:leader="none"/>
        <w:tab w:val="right" w:pos="4620" w:leader="none"/>
        <w:tab w:val="right" w:pos="5556" w:leader="none"/>
        <w:tab w:val="right" w:pos="6520" w:leader="none"/>
        <w:tab w:val="right" w:pos="7625" w:leader="none"/>
        <w:tab w:val="right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830">
    <w:name w:val="Таб008+30%"/>
    <w:basedOn w:val="008"/>
    <w:next w:val="008"/>
    <w:qFormat/>
    <w:pPr>
      <w:pBdr>
        <w:top w:val="single" w:sz="12" w:space="0" w:color="000000"/>
      </w:pBdr>
    </w:pPr>
    <w:rPr>
      <w:color w:val="000000"/>
    </w:rPr>
  </w:style>
  <w:style w:type="paragraph" w:styleId="009">
    <w:name w:val="Таб009"/>
    <w:basedOn w:val="Style25"/>
    <w:next w:val="Style25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932" w:leader="none"/>
        <w:tab w:val="center" w:pos="6236" w:leader="none"/>
        <w:tab w:val="center" w:pos="7512" w:leader="none"/>
        <w:tab w:val="center" w:pos="8617" w:leader="none"/>
      </w:tabs>
      <w:spacing w:before="0" w:after="0"/>
      <w:ind w:hanging="0" w:start="227" w:end="57"/>
    </w:pPr>
    <w:rPr>
      <w:rFonts w:ascii="Pragmatica" w:hAnsi="Pragmatica" w:cs="Pragmatica"/>
      <w:lang w:val="en-US"/>
    </w:rPr>
  </w:style>
  <w:style w:type="paragraph" w:styleId="00930">
    <w:name w:val="Таб009+30%"/>
    <w:basedOn w:val="009"/>
    <w:next w:val="009"/>
    <w:qFormat/>
    <w:pPr>
      <w:pBdr>
        <w:top w:val="single" w:sz="12" w:space="0" w:color="000000"/>
      </w:pBdr>
    </w:pPr>
    <w:rPr>
      <w:color w:val="000000"/>
    </w:rPr>
  </w:style>
  <w:style w:type="paragraph" w:styleId="00960">
    <w:name w:val="Таб009+60%"/>
    <w:basedOn w:val="009"/>
    <w:next w:val="009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018">
    <w:name w:val="Таб018"/>
    <w:basedOn w:val="Style25"/>
    <w:next w:val="Style25"/>
    <w:qFormat/>
    <w:pPr>
      <w:keepNext w:val="true"/>
      <w:tabs>
        <w:tab w:val="clear" w:pos="720"/>
        <w:tab w:val="center" w:pos="595" w:leader="none"/>
        <w:tab w:val="center" w:pos="2835" w:leader="none"/>
        <w:tab w:val="center" w:pos="5329" w:leader="none"/>
        <w:tab w:val="center" w:pos="776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830">
    <w:name w:val="Таб018+30%"/>
    <w:basedOn w:val="018"/>
    <w:next w:val="018"/>
    <w:qFormat/>
    <w:pPr>
      <w:pBdr>
        <w:top w:val="single" w:sz="12" w:space="0" w:color="000000"/>
      </w:pBdr>
    </w:pPr>
    <w:rPr>
      <w:color w:val="000000"/>
    </w:rPr>
  </w:style>
  <w:style w:type="paragraph" w:styleId="01860">
    <w:name w:val="Таб018+60%"/>
    <w:basedOn w:val="018"/>
    <w:next w:val="018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-001">
    <w:name w:val="Таб-001"/>
    <w:basedOn w:val="Style25"/>
    <w:next w:val="Style25"/>
    <w:qFormat/>
    <w:pPr>
      <w:keepNext w:val="true"/>
      <w:tabs>
        <w:tab w:val="clear" w:pos="720"/>
        <w:tab w:val="center" w:pos="1701" w:leader="none"/>
        <w:tab w:val="center" w:pos="4932" w:leader="none"/>
        <w:tab w:val="center" w:pos="759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2">
    <w:name w:val="Таб-002"/>
    <w:basedOn w:val="Style25"/>
    <w:next w:val="Style25"/>
    <w:qFormat/>
    <w:pPr>
      <w:keepNext w:val="true"/>
      <w:tabs>
        <w:tab w:val="clear" w:pos="720"/>
        <w:tab w:val="center" w:pos="850" w:leader="none"/>
        <w:tab w:val="decimal" w:pos="2608" w:leader="none"/>
        <w:tab w:val="decimal" w:pos="4479" w:leader="none"/>
        <w:tab w:val="decimal" w:pos="6350" w:leader="none"/>
        <w:tab w:val="decimal" w:pos="793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3">
    <w:name w:val="Таб-003"/>
    <w:basedOn w:val="Style25"/>
    <w:next w:val="Style25"/>
    <w:qFormat/>
    <w:pPr>
      <w:keepNext w:val="true"/>
      <w:tabs>
        <w:tab w:val="clear" w:pos="720"/>
        <w:tab w:val="center" w:pos="964" w:leader="none"/>
        <w:tab w:val="center" w:pos="3061" w:leader="none"/>
        <w:tab w:val="center" w:pos="5159" w:leader="none"/>
        <w:tab w:val="center" w:pos="754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">
    <w:name w:val="Таб019"/>
    <w:basedOn w:val="Style25"/>
    <w:next w:val="Style25"/>
    <w:qFormat/>
    <w:pPr>
      <w:keepNext w:val="true"/>
      <w:tabs>
        <w:tab w:val="clear" w:pos="720"/>
        <w:tab w:val="right" w:pos="1077" w:leader="none"/>
        <w:tab w:val="right" w:pos="2551" w:leader="none"/>
        <w:tab w:val="right" w:pos="3600" w:leader="none"/>
        <w:tab w:val="right" w:pos="4564" w:leader="none"/>
        <w:tab w:val="right" w:pos="5868" w:leader="none"/>
        <w:tab w:val="right" w:pos="802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30">
    <w:name w:val="Таб019+30%"/>
    <w:basedOn w:val="019"/>
    <w:next w:val="019"/>
    <w:qFormat/>
    <w:pPr>
      <w:pBdr>
        <w:top w:val="single" w:sz="12" w:space="0" w:color="000000"/>
      </w:pBdr>
    </w:pPr>
    <w:rPr>
      <w:color w:val="000000"/>
    </w:rPr>
  </w:style>
  <w:style w:type="paragraph" w:styleId="01960">
    <w:name w:val="Таб019+60%"/>
    <w:basedOn w:val="019"/>
    <w:next w:val="019"/>
    <w:qFormat/>
    <w:pPr>
      <w:pBdr>
        <w:top w:val="single" w:sz="12" w:space="0" w:color="000000"/>
      </w:pBdr>
      <w:jc w:val="center"/>
    </w:pPr>
    <w:rPr>
      <w:color w:val="000000"/>
    </w:rPr>
  </w:style>
  <w:style w:type="paragraph" w:styleId="012">
    <w:name w:val="Таб012"/>
    <w:basedOn w:val="Style25"/>
    <w:next w:val="Style25"/>
    <w:qFormat/>
    <w:pPr>
      <w:keepNext w:val="true"/>
      <w:tabs>
        <w:tab w:val="clear" w:pos="720"/>
        <w:tab w:val="left" w:pos="113" w:leader="none"/>
        <w:tab w:val="right" w:pos="1729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spacing w:before="0" w:after="0"/>
    </w:pPr>
    <w:rPr>
      <w:rFonts w:ascii="Pragmatica" w:hAnsi="Pragmatica" w:cs="Pragmatica"/>
      <w:lang w:val="en-US"/>
    </w:rPr>
  </w:style>
  <w:style w:type="paragraph" w:styleId="01260">
    <w:name w:val="Таб012+60%"/>
    <w:basedOn w:val="012"/>
    <w:next w:val="012"/>
    <w:qFormat/>
    <w:pPr>
      <w:pBdr>
        <w:top w:val="single" w:sz="12" w:space="0" w:color="000000"/>
      </w:pBdr>
    </w:pPr>
    <w:rPr>
      <w:color w:val="000000"/>
    </w:rPr>
  </w:style>
  <w:style w:type="paragraph" w:styleId="012x">
    <w:name w:val="Таб012x"/>
    <w:basedOn w:val="012"/>
    <w:next w:val="012"/>
    <w:qFormat/>
    <w:pPr>
      <w:tabs>
        <w:tab w:val="clear" w:pos="2324"/>
        <w:tab w:val="clear" w:pos="3543"/>
        <w:tab w:val="clear" w:pos="4337"/>
        <w:tab w:val="clear" w:pos="5046"/>
        <w:tab w:val="clear" w:pos="7398"/>
        <w:tab w:val="clear" w:pos="8334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7058" w:leader="none"/>
        <w:tab w:val="center" w:pos="8164" w:leader="none"/>
      </w:tabs>
    </w:pPr>
    <w:rPr>
      <w:color w:val="000000"/>
    </w:rPr>
  </w:style>
  <w:style w:type="paragraph" w:styleId="012601">
    <w:name w:val="Таб012х+60%"/>
    <w:basedOn w:val="012x"/>
    <w:next w:val="01260"/>
    <w:qFormat/>
    <w:pPr>
      <w:pBdr>
        <w:top w:val="single" w:sz="12" w:space="0" w:color="000000"/>
      </w:pBdr>
      <w:tabs>
        <w:tab w:val="decimal" w:pos="1729" w:leader="none"/>
      </w:tabs>
    </w:pPr>
    <w:rPr/>
  </w:style>
  <w:style w:type="paragraph" w:styleId="013">
    <w:name w:val="Таб013"/>
    <w:basedOn w:val="Style25"/>
    <w:next w:val="Style25"/>
    <w:qFormat/>
    <w:pPr>
      <w:keepNext w:val="true"/>
      <w:tabs>
        <w:tab w:val="clear" w:pos="720"/>
        <w:tab w:val="right" w:pos="2948" w:leader="none"/>
        <w:tab w:val="center" w:pos="4479" w:leader="none"/>
        <w:tab w:val="decimal" w:pos="6208" w:leader="none"/>
        <w:tab w:val="center" w:pos="7994" w:leader="none"/>
      </w:tabs>
      <w:spacing w:before="0" w:after="0"/>
      <w:ind w:hanging="0" w:start="454" w:end="57"/>
    </w:pPr>
    <w:rPr>
      <w:rFonts w:ascii="Pragmatica" w:hAnsi="Pragmatica" w:cs="Pragmatica"/>
      <w:lang w:val="en-US"/>
    </w:rPr>
  </w:style>
  <w:style w:type="paragraph" w:styleId="01330">
    <w:name w:val="Таб013+30%"/>
    <w:basedOn w:val="013"/>
    <w:next w:val="013"/>
    <w:qFormat/>
    <w:pPr>
      <w:pBdr>
        <w:top w:val="single" w:sz="12" w:space="0" w:color="000000"/>
      </w:pBdr>
    </w:pPr>
    <w:rPr>
      <w:color w:val="000000"/>
    </w:rPr>
  </w:style>
  <w:style w:type="paragraph" w:styleId="014">
    <w:name w:val="Таб014"/>
    <w:basedOn w:val="Style25"/>
    <w:next w:val="Style25"/>
    <w:qFormat/>
    <w:pPr>
      <w:keepNext w:val="true"/>
      <w:tabs>
        <w:tab w:val="clear" w:pos="720"/>
        <w:tab w:val="right" w:pos="709" w:leader="none"/>
        <w:tab w:val="right" w:pos="1786" w:leader="none"/>
        <w:tab w:val="right" w:pos="2750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spacing w:before="0" w:after="0"/>
      <w:ind w:hanging="0" w:start="57" w:end="1"/>
    </w:pPr>
    <w:rPr>
      <w:rFonts w:ascii="Pragmatica" w:hAnsi="Pragmatica" w:cs="Pragmatica"/>
      <w:lang w:val="en-US"/>
    </w:rPr>
  </w:style>
  <w:style w:type="paragraph" w:styleId="01430">
    <w:name w:val="Таб014+30%"/>
    <w:basedOn w:val="014"/>
    <w:next w:val="014"/>
    <w:qFormat/>
    <w:pPr>
      <w:pBdr>
        <w:top w:val="single" w:sz="12" w:space="0" w:color="000000"/>
      </w:pBdr>
      <w:ind w:hanging="0" w:start="57" w:end="0"/>
    </w:pPr>
    <w:rPr>
      <w:color w:val="000000"/>
    </w:rPr>
  </w:style>
  <w:style w:type="paragraph" w:styleId="015">
    <w:name w:val="Таб015"/>
    <w:basedOn w:val="Style25"/>
    <w:next w:val="Style25"/>
    <w:qFormat/>
    <w:pPr>
      <w:keepNext w:val="true"/>
      <w:tabs>
        <w:tab w:val="clear" w:pos="720"/>
        <w:tab w:val="left" w:pos="1729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spacing w:before="0" w:after="0"/>
      <w:ind w:hanging="0" w:start="113" w:end="57"/>
    </w:pPr>
    <w:rPr>
      <w:rFonts w:ascii="Pragmatica" w:hAnsi="Pragmatica" w:cs="Pragmatica"/>
      <w:lang w:val="en-US"/>
    </w:rPr>
  </w:style>
  <w:style w:type="paragraph" w:styleId="0151">
    <w:name w:val="Таб015+шапка"/>
    <w:basedOn w:val="015"/>
    <w:next w:val="015"/>
    <w:qFormat/>
    <w:pPr>
      <w:tabs>
        <w:tab w:val="clear" w:pos="4224"/>
        <w:tab w:val="clear" w:pos="5556"/>
        <w:tab w:val="clear" w:pos="6917"/>
        <w:tab w:val="clear" w:pos="8249"/>
        <w:tab w:val="center" w:pos="4252" w:leader="none"/>
        <w:tab w:val="center" w:pos="5669" w:leader="none"/>
        <w:tab w:val="center" w:pos="6973" w:leader="none"/>
        <w:tab w:val="center" w:pos="8220" w:leader="none"/>
      </w:tabs>
      <w:spacing w:before="0" w:after="113"/>
    </w:pPr>
    <w:rPr>
      <w:color w:val="000000"/>
    </w:rPr>
  </w:style>
  <w:style w:type="paragraph" w:styleId="01530">
    <w:name w:val="Таб015+30%"/>
    <w:basedOn w:val="015"/>
    <w:next w:val="015"/>
    <w:qFormat/>
    <w:pPr>
      <w:pBdr>
        <w:top w:val="single" w:sz="12" w:space="0" w:color="000000"/>
      </w:pBdr>
    </w:pPr>
    <w:rPr>
      <w:color w:val="000000"/>
    </w:rPr>
  </w:style>
  <w:style w:type="paragraph" w:styleId="016-">
    <w:name w:val="Таб016-шапка"/>
    <w:basedOn w:val="Style25"/>
    <w:next w:val="Style25"/>
    <w:qFormat/>
    <w:pPr>
      <w:keepNext w:val="true"/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16">
    <w:name w:val="Таб016"/>
    <w:basedOn w:val="Style25"/>
    <w:next w:val="Style25"/>
    <w:qFormat/>
    <w:pPr>
      <w:keepNext w:val="true"/>
      <w:tabs>
        <w:tab w:val="clear" w:pos="720"/>
        <w:tab w:val="left" w:pos="1389" w:leader="none"/>
        <w:tab w:val="decimal" w:pos="4535" w:leader="none"/>
        <w:tab w:val="decimal" w:pos="5811" w:leader="none"/>
        <w:tab w:val="decimal" w:pos="7087" w:leader="none"/>
        <w:tab w:val="decimal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630">
    <w:name w:val="Таб016+3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1660">
    <w:name w:val="Таб016+6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27">
    <w:name w:val="Таб027"/>
    <w:basedOn w:val="Style25"/>
    <w:next w:val="Style25"/>
    <w:qFormat/>
    <w:pPr>
      <w:keepNext w:val="true"/>
      <w:tabs>
        <w:tab w:val="clear" w:pos="720"/>
        <w:tab w:val="decimal" w:pos="7030" w:leader="none"/>
      </w:tabs>
      <w:spacing w:before="0" w:after="0"/>
      <w:ind w:hanging="0" w:start="567" w:end="57"/>
    </w:pPr>
    <w:rPr>
      <w:rFonts w:ascii="Pragmatica" w:hAnsi="Pragmatica" w:cs="Pragmatica"/>
      <w:lang w:val="en-US"/>
    </w:rPr>
  </w:style>
  <w:style w:type="paragraph" w:styleId="02730">
    <w:name w:val="Таб027+30%"/>
    <w:basedOn w:val="027"/>
    <w:next w:val="027"/>
    <w:qFormat/>
    <w:pPr>
      <w:pBdr>
        <w:top w:val="single" w:sz="12" w:space="0" w:color="000000"/>
      </w:pBdr>
    </w:pPr>
    <w:rPr>
      <w:color w:val="000000"/>
    </w:rPr>
  </w:style>
  <w:style w:type="paragraph" w:styleId="023">
    <w:name w:val="Таб023"/>
    <w:basedOn w:val="Style25"/>
    <w:next w:val="Style25"/>
    <w:qFormat/>
    <w:pPr>
      <w:keepNext w:val="true"/>
      <w:tabs>
        <w:tab w:val="clear" w:pos="720"/>
        <w:tab w:val="right" w:pos="2721" w:leader="none"/>
        <w:tab w:val="right" w:pos="3458" w:leader="none"/>
        <w:tab w:val="right" w:pos="4082" w:leader="none"/>
        <w:tab w:val="decimal" w:pos="4734" w:leader="none"/>
        <w:tab w:val="decimal" w:pos="5726" w:leader="none"/>
        <w:tab w:val="decimal" w:pos="6746" w:leader="none"/>
        <w:tab w:val="right" w:pos="7852" w:leader="none"/>
        <w:tab w:val="right" w:pos="8674" w:leader="none"/>
      </w:tabs>
      <w:spacing w:before="0" w:after="0"/>
      <w:ind w:hanging="0" w:start="57" w:end="29"/>
    </w:pPr>
    <w:rPr>
      <w:rFonts w:ascii="Pragmatica" w:hAnsi="Pragmatica" w:cs="Pragmatica"/>
      <w:lang w:val="en-US"/>
    </w:rPr>
  </w:style>
  <w:style w:type="paragraph" w:styleId="0231">
    <w:name w:val="Таб023итог"/>
    <w:basedOn w:val="023"/>
    <w:next w:val="023"/>
    <w:qFormat/>
    <w:pPr>
      <w:tabs>
        <w:tab w:val="clear" w:pos="2721"/>
        <w:tab w:val="clear" w:pos="3458"/>
        <w:tab w:val="clear" w:pos="4082"/>
        <w:tab w:val="clear" w:pos="4734"/>
        <w:tab w:val="clear" w:pos="5726"/>
        <w:tab w:val="clear" w:pos="6746"/>
        <w:tab w:val="clear" w:pos="7852"/>
        <w:tab w:val="left" w:pos="1729" w:leader="none"/>
        <w:tab w:val="left" w:pos="4762" w:leader="none"/>
      </w:tabs>
    </w:pPr>
    <w:rPr>
      <w:color w:val="000000"/>
    </w:rPr>
  </w:style>
  <w:style w:type="paragraph" w:styleId="02330">
    <w:name w:val="Таб023+30%"/>
    <w:basedOn w:val="023"/>
    <w:next w:val="023"/>
    <w:qFormat/>
    <w:pPr>
      <w:pBdr>
        <w:top w:val="single" w:sz="12" w:space="0" w:color="000000"/>
      </w:pBdr>
      <w:ind w:hanging="0" w:start="57" w:end="28"/>
      <w:jc w:val="center"/>
    </w:pPr>
    <w:rPr>
      <w:color w:val="000000"/>
    </w:rPr>
  </w:style>
  <w:style w:type="paragraph" w:styleId="02360">
    <w:name w:val="Таб023+60%"/>
    <w:basedOn w:val="Style25"/>
    <w:next w:val="Style25"/>
    <w:qFormat/>
    <w:pPr>
      <w:keepNext w:val="true"/>
      <w:spacing w:before="0" w:after="0"/>
      <w:ind w:hanging="0" w:start="57" w:end="57"/>
      <w:jc w:val="center"/>
    </w:pPr>
    <w:rPr>
      <w:rFonts w:ascii="Pragmatica" w:hAnsi="Pragmatica" w:cs="Pragmatica"/>
      <w:b/>
      <w:color w:val="FF00FF"/>
      <w:lang w:val="en-US"/>
    </w:rPr>
  </w:style>
  <w:style w:type="paragraph" w:styleId="001">
    <w:name w:val="Таб001"/>
    <w:basedOn w:val="Style25"/>
    <w:qFormat/>
    <w:pPr>
      <w:keepNext w:val="true"/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1"/>
    </w:pPr>
    <w:rPr>
      <w:rFonts w:ascii="Pragmatica" w:hAnsi="Pragmatica" w:cs="Pragmatica"/>
      <w:lang w:val="en-US"/>
    </w:rPr>
  </w:style>
  <w:style w:type="paragraph" w:styleId="002">
    <w:name w:val="Таб002"/>
    <w:basedOn w:val="001"/>
    <w:next w:val="001"/>
    <w:qFormat/>
    <w:pPr>
      <w:tabs>
        <w:tab w:val="clear" w:pos="340"/>
        <w:tab w:val="clear" w:pos="482"/>
        <w:tab w:val="clear" w:pos="5046"/>
        <w:tab w:val="clear" w:pos="6406"/>
        <w:tab w:val="clear" w:pos="6860"/>
        <w:tab w:val="clear" w:pos="7200"/>
        <w:tab w:val="clear" w:pos="7540"/>
        <w:tab w:val="clear" w:pos="7880"/>
        <w:tab w:val="clear" w:pos="8277"/>
        <w:tab w:val="left" w:pos="567" w:leader="none"/>
        <w:tab w:val="center" w:pos="3175" w:leader="none"/>
        <w:tab w:val="right" w:pos="4592" w:leader="none"/>
        <w:tab w:val="left" w:pos="5187" w:leader="none"/>
        <w:tab w:val="left" w:pos="6491" w:leader="none"/>
      </w:tabs>
      <w:spacing w:before="142" w:after="0"/>
      <w:ind w:hanging="0" w:start="85" w:end="0"/>
    </w:pPr>
    <w:rPr/>
  </w:style>
  <w:style w:type="paragraph" w:styleId="00230">
    <w:name w:val="Таб002+30%"/>
    <w:basedOn w:val="002"/>
    <w:next w:val="002"/>
    <w:qFormat/>
    <w:pPr>
      <w:pBdr>
        <w:top w:val="single" w:sz="12" w:space="0" w:color="000000"/>
      </w:pBdr>
    </w:pPr>
    <w:rPr>
      <w:color w:val="000000"/>
    </w:rPr>
  </w:style>
  <w:style w:type="paragraph" w:styleId="00130">
    <w:name w:val="Таб001+30%"/>
    <w:basedOn w:val="Style25"/>
    <w:qFormat/>
    <w:pPr>
      <w:keepNext w:val="true"/>
      <w:pBdr>
        <w:top w:val="single" w:sz="12" w:space="0" w:color="000000"/>
      </w:pBdr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0"/>
    </w:pPr>
    <w:rPr>
      <w:rFonts w:ascii="Pragmatica" w:hAnsi="Pragmatica" w:cs="Pragmatica"/>
      <w:color w:val="000000"/>
      <w:lang w:val="en-US"/>
    </w:rPr>
  </w:style>
  <w:style w:type="paragraph" w:styleId="024">
    <w:name w:val="Таб024"/>
    <w:basedOn w:val="Style25"/>
    <w:next w:val="Style25"/>
    <w:qFormat/>
    <w:pPr>
      <w:keepNext w:val="true"/>
      <w:tabs>
        <w:tab w:val="clear" w:pos="720"/>
        <w:tab w:val="decimal" w:pos="4280" w:leader="none"/>
        <w:tab w:val="decimal" w:pos="5414" w:leader="none"/>
        <w:tab w:val="decimal" w:pos="6548" w:leader="none"/>
        <w:tab w:val="decimal" w:pos="7994" w:leader="none"/>
        <w:tab w:val="decimal" w:pos="8277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430">
    <w:name w:val="Таб024+30%"/>
    <w:basedOn w:val="024"/>
    <w:next w:val="024"/>
    <w:qFormat/>
    <w:pPr>
      <w:pBdr>
        <w:top w:val="single" w:sz="12" w:space="0" w:color="000000"/>
      </w:pBdr>
    </w:pPr>
    <w:rPr>
      <w:color w:val="000000"/>
    </w:rPr>
  </w:style>
  <w:style w:type="paragraph" w:styleId="025">
    <w:name w:val="Таб025"/>
    <w:basedOn w:val="Style25"/>
    <w:next w:val="Style25"/>
    <w:qFormat/>
    <w:pPr>
      <w:keepNext w:val="true"/>
      <w:tabs>
        <w:tab w:val="clear" w:pos="720"/>
        <w:tab w:val="decimal" w:pos="4876" w:leader="none"/>
        <w:tab w:val="decimal" w:pos="6009" w:leader="none"/>
        <w:tab w:val="decimal" w:pos="7143" w:leader="none"/>
        <w:tab w:val="decimal" w:pos="8277" w:leader="none"/>
      </w:tabs>
      <w:spacing w:before="0" w:after="0"/>
      <w:ind w:hanging="0" w:start="113" w:end="57"/>
    </w:pPr>
    <w:rPr>
      <w:rFonts w:ascii="Pragmatica" w:hAnsi="Pragmatica" w:cs="Pragmatica"/>
      <w:i/>
      <w:lang w:val="en-US"/>
    </w:rPr>
  </w:style>
  <w:style w:type="paragraph" w:styleId="02530">
    <w:name w:val="Таб025+30%"/>
    <w:basedOn w:val="025"/>
    <w:next w:val="025"/>
    <w:qFormat/>
    <w:pPr>
      <w:pBdr>
        <w:top w:val="single" w:sz="12" w:space="0" w:color="000000"/>
      </w:pBdr>
    </w:pPr>
    <w:rPr>
      <w:color w:val="000000"/>
    </w:rPr>
  </w:style>
  <w:style w:type="paragraph" w:styleId="0061">
    <w:name w:val="Таб006+1кол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595" w:leader="none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>
      <w:lang w:val="en-US"/>
    </w:rPr>
  </w:style>
  <w:style w:type="paragraph" w:styleId="006301">
    <w:name w:val="Таб006+30%+1кол"/>
    <w:basedOn w:val="0061"/>
    <w:next w:val="0061"/>
    <w:qFormat/>
    <w:pPr>
      <w:pBdr>
        <w:top w:val="single" w:sz="12" w:space="0" w:color="000000"/>
      </w:pBdr>
    </w:pPr>
    <w:rPr/>
  </w:style>
  <w:style w:type="paragraph" w:styleId="005-">
    <w:name w:val="Таб005-шапка"/>
    <w:basedOn w:val="Style25"/>
    <w:next w:val="Style25"/>
    <w:qFormat/>
    <w:pPr>
      <w:keepNext w:val="true"/>
      <w:tabs>
        <w:tab w:val="clear" w:pos="720"/>
        <w:tab w:val="center" w:pos="567" w:leader="none"/>
        <w:tab w:val="center" w:pos="1616" w:leader="none"/>
        <w:tab w:val="center" w:pos="2891" w:leader="none"/>
        <w:tab w:val="center" w:pos="4195" w:leader="none"/>
        <w:tab w:val="center" w:pos="5443" w:leader="none"/>
        <w:tab w:val="center" w:pos="6775" w:leader="none"/>
      </w:tabs>
      <w:spacing w:before="0" w:after="0"/>
      <w:ind w:hanging="0" w:start="57" w:end="57"/>
    </w:pPr>
    <w:rPr>
      <w:rFonts w:ascii="Pragmatica" w:hAnsi="Pragmatica" w:cs="Pragmatica"/>
      <w:sz w:val="20"/>
      <w:lang w:val="en-US"/>
    </w:rPr>
  </w:style>
  <w:style w:type="paragraph" w:styleId="01460">
    <w:name w:val="Таб014+60%"/>
    <w:basedOn w:val="01430"/>
    <w:next w:val="01430"/>
    <w:qFormat/>
    <w:pPr>
      <w:pBdr>
        <w:top w:val="single" w:sz="12" w:space="0" w:color="000000"/>
      </w:pBdr>
    </w:pPr>
    <w:rPr>
      <w:sz w:val="20"/>
    </w:rPr>
  </w:style>
  <w:style w:type="paragraph" w:styleId="006-730">
    <w:name w:val="Таб006-7дней+30%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006-7">
    <w:name w:val="Таб006-7дней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-1">
    <w:name w:val="Таб-ин.акт"/>
    <w:basedOn w:val="Style25"/>
    <w:next w:val="Style25"/>
    <w:qFormat/>
    <w:pPr>
      <w:keepNext w:val="true"/>
      <w:tabs>
        <w:tab w:val="clear" w:pos="720"/>
        <w:tab w:val="left" w:pos="850" w:leader="none"/>
        <w:tab w:val="decimal" w:pos="4819" w:leader="none"/>
        <w:tab w:val="decimal" w:pos="5953" w:leader="none"/>
        <w:tab w:val="decimal" w:pos="7087" w:leader="none"/>
        <w:tab w:val="decimal" w:pos="822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2">
    <w:name w:val="Таб-акт."/>
    <w:basedOn w:val="Style25"/>
    <w:next w:val="Style25"/>
    <w:qFormat/>
    <w:pPr>
      <w:keepNext w:val="true"/>
      <w:tabs>
        <w:tab w:val="clear" w:pos="720"/>
        <w:tab w:val="decimal" w:pos="2324" w:leader="none"/>
        <w:tab w:val="decimal" w:pos="2891" w:leader="none"/>
        <w:tab w:val="decimal" w:pos="3515" w:leader="none"/>
        <w:tab w:val="decimal" w:pos="4025" w:leader="none"/>
        <w:tab w:val="decimal" w:pos="4649" w:leader="none"/>
        <w:tab w:val="decimal" w:pos="5159" w:leader="none"/>
        <w:tab w:val="decimal" w:pos="5726" w:leader="none"/>
        <w:tab w:val="decimal" w:pos="6293" w:leader="none"/>
        <w:tab w:val="decimal" w:pos="6917" w:leader="none"/>
        <w:tab w:val="decimal" w:pos="7427" w:leader="none"/>
        <w:tab w:val="decimal" w:pos="7994" w:leader="none"/>
        <w:tab w:val="decimal" w:pos="8561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--2">
    <w:name w:val="Таб-акт-шапка2"/>
    <w:basedOn w:val="Style25"/>
    <w:next w:val="Style25"/>
    <w:qFormat/>
    <w:pPr>
      <w:keepNext w:val="true"/>
      <w:tabs>
        <w:tab w:val="clear" w:pos="720"/>
        <w:tab w:val="center" w:pos="2268" w:leader="none"/>
        <w:tab w:val="center" w:pos="2835" w:leader="none"/>
        <w:tab w:val="center" w:pos="3402" w:leader="none"/>
        <w:tab w:val="center" w:pos="3969" w:leader="none"/>
        <w:tab w:val="center" w:pos="4535" w:leader="none"/>
        <w:tab w:val="center" w:pos="5102" w:leader="none"/>
        <w:tab w:val="center" w:pos="5669" w:leader="none"/>
        <w:tab w:val="center" w:pos="6236" w:leader="none"/>
        <w:tab w:val="center" w:pos="6803" w:leader="none"/>
        <w:tab w:val="center" w:pos="7370" w:leader="none"/>
        <w:tab w:val="center" w:pos="7937" w:leader="none"/>
        <w:tab w:val="center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-1">
    <w:name w:val="Таб-акт-шапка1"/>
    <w:basedOn w:val="Style25"/>
    <w:next w:val="Style25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791" w:leader="none"/>
        <w:tab w:val="center" w:pos="5924" w:leader="none"/>
        <w:tab w:val="center" w:pos="7058" w:leader="none"/>
        <w:tab w:val="center" w:pos="8220" w:leader="none"/>
      </w:tabs>
      <w:spacing w:before="0" w:after="57"/>
      <w:ind w:hanging="0" w:start="57" w:end="57"/>
    </w:pPr>
    <w:rPr>
      <w:rFonts w:ascii="Pragmatica" w:hAnsi="Pragmatica" w:cs="Pragmatica"/>
      <w:lang w:val="en-US"/>
    </w:rPr>
  </w:style>
  <w:style w:type="paragraph" w:styleId="21">
    <w:name w:val="Таблица верт ш2"/>
    <w:basedOn w:val="Style25"/>
    <w:next w:val="Style25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center" w:pos="5953" w:leader="none"/>
        <w:tab w:val="center" w:pos="7087" w:leader="none"/>
        <w:tab w:val="center" w:pos="8220" w:leader="none"/>
      </w:tabs>
      <w:spacing w:before="0" w:after="85"/>
      <w:ind w:hanging="0" w:start="57" w:end="57"/>
    </w:pPr>
    <w:rPr>
      <w:rFonts w:ascii="Pragmatica" w:hAnsi="Pragmatica" w:cs="Pragmatica"/>
      <w:lang w:val="en-US"/>
    </w:rPr>
  </w:style>
  <w:style w:type="paragraph" w:styleId="Style40">
    <w:name w:val="Таблица верт."/>
    <w:basedOn w:val="Style25"/>
    <w:next w:val="Style25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left" w:pos="2268" w:leader="none"/>
        <w:tab w:val="decimal" w:pos="6236" w:leader="none"/>
        <w:tab w:val="decimal" w:pos="7370" w:leader="none"/>
        <w:tab w:val="decimal" w:pos="844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1">
    <w:name w:val="Таблица верт ш1"/>
    <w:basedOn w:val="Style40"/>
    <w:next w:val="Style40"/>
    <w:qFormat/>
    <w:pPr>
      <w:tabs>
        <w:tab w:val="clear" w:pos="2268"/>
        <w:tab w:val="clear" w:pos="6236"/>
        <w:tab w:val="clear" w:pos="7370"/>
        <w:tab w:val="center" w:pos="7058" w:leader="none"/>
      </w:tabs>
      <w:spacing w:before="0" w:after="57"/>
    </w:pPr>
    <w:rPr/>
  </w:style>
  <w:style w:type="paragraph" w:styleId="006302">
    <w:name w:val="Таб006+30%+2 кол.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0062">
    <w:name w:val="Таб006+2 кол.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-1-">
    <w:name w:val="Табл-прил.1-черта"/>
    <w:basedOn w:val="Style25"/>
    <w:next w:val="Style25"/>
    <w:qFormat/>
    <w:pPr>
      <w:keepNext w:val="true"/>
      <w:pBdr>
        <w:top w:val="single" w:sz="2" w:space="0" w:color="000000"/>
      </w:pBdr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850" w:end="57"/>
    </w:pPr>
    <w:rPr>
      <w:rFonts w:ascii="Pragmatica" w:hAnsi="Pragmatica" w:cs="Pragmatica"/>
      <w:lang w:val="en-US"/>
    </w:rPr>
  </w:style>
  <w:style w:type="paragraph" w:styleId="-11">
    <w:name w:val="Табл-прил.1"/>
    <w:basedOn w:val="Style25"/>
    <w:next w:val="Style25"/>
    <w:qFormat/>
    <w:pPr>
      <w:keepNext w:val="true"/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Style41">
    <w:name w:val="Таблица+ПРЕЙСКУРАНТ"/>
    <w:basedOn w:val="Style25"/>
    <w:next w:val="Style25"/>
    <w:qFormat/>
    <w:pPr>
      <w:keepNext w:val="true"/>
      <w:tabs>
        <w:tab w:val="clear" w:pos="720"/>
        <w:tab w:val="left" w:pos="2608" w:leader="none"/>
        <w:tab w:val="left" w:pos="4876" w:leader="none"/>
        <w:tab w:val="center" w:pos="7795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029">
    <w:name w:val="Таб029"/>
    <w:basedOn w:val="Style25"/>
    <w:next w:val="Style25"/>
    <w:qFormat/>
    <w:pPr>
      <w:keepNext w:val="true"/>
      <w:tabs>
        <w:tab w:val="clear" w:pos="720"/>
        <w:tab w:val="center" w:pos="283" w:leader="none"/>
        <w:tab w:val="left" w:pos="680" w:leader="none"/>
        <w:tab w:val="decimal" w:pos="4309" w:leader="none"/>
        <w:tab w:val="right" w:pos="5272" w:leader="none"/>
        <w:tab w:val="right" w:pos="6123" w:leader="none"/>
        <w:tab w:val="left" w:pos="6350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--3">
    <w:name w:val="Таблица-воп-отв"/>
    <w:basedOn w:val="Style25"/>
    <w:qFormat/>
    <w:pPr>
      <w:keepNext w:val="true"/>
      <w:tabs>
        <w:tab w:val="clear" w:pos="720"/>
        <w:tab w:val="left" w:pos="567" w:leader="none"/>
      </w:tabs>
      <w:spacing w:before="113" w:after="0"/>
      <w:ind w:hanging="0" w:start="85" w:end="85"/>
      <w:jc w:val="both"/>
    </w:pPr>
    <w:rPr>
      <w:sz w:val="16"/>
      <w:lang w:val="en-US"/>
    </w:rPr>
  </w:style>
  <w:style w:type="paragraph" w:styleId="02630-2">
    <w:name w:val="Таб026+30%-2стр"/>
    <w:basedOn w:val="02630"/>
    <w:next w:val="02630"/>
    <w:qFormat/>
    <w:pPr>
      <w:tabs>
        <w:tab w:val="clear" w:pos="765"/>
        <w:tab w:val="clear" w:pos="1417"/>
        <w:tab w:val="clear" w:pos="1559"/>
        <w:tab w:val="left" w:pos="850" w:leader="none"/>
        <w:tab w:val="left" w:pos="1134" w:leader="none"/>
        <w:tab w:val="left" w:pos="1304" w:leader="none"/>
        <w:tab w:val="left" w:pos="1474" w:leader="none"/>
      </w:tabs>
    </w:pPr>
    <w:rPr>
      <w:color w:val="000000"/>
    </w:rPr>
  </w:style>
  <w:style w:type="paragraph" w:styleId="02630-3">
    <w:name w:val="Таб026+30%-3стр"/>
    <w:basedOn w:val="02630-2"/>
    <w:next w:val="02630-2"/>
    <w:qFormat/>
    <w:pPr/>
    <w:rPr/>
  </w:style>
  <w:style w:type="paragraph" w:styleId="030">
    <w:name w:val="Таб030"/>
    <w:basedOn w:val="Style25"/>
    <w:next w:val="Style25"/>
    <w:qFormat/>
    <w:pPr>
      <w:keepNext w:val="true"/>
      <w:tabs>
        <w:tab w:val="clear" w:pos="720"/>
        <w:tab w:val="left" w:pos="510" w:leader="none"/>
        <w:tab w:val="left" w:pos="907" w:leader="none"/>
        <w:tab w:val="decimal" w:pos="7257" w:leader="none"/>
        <w:tab w:val="decimal" w:pos="8391" w:leader="none"/>
      </w:tabs>
      <w:spacing w:before="0" w:after="0"/>
      <w:ind w:hanging="397" w:start="510" w:end="57"/>
    </w:pPr>
    <w:rPr>
      <w:rFonts w:ascii="Pragmatica" w:hAnsi="Pragmatica" w:cs="Pragmatica"/>
      <w:lang w:val="en-US"/>
    </w:rPr>
  </w:style>
  <w:style w:type="paragraph" w:styleId="03030">
    <w:name w:val="Таб030+30%"/>
    <w:basedOn w:val="030"/>
    <w:next w:val="030"/>
    <w:qFormat/>
    <w:pPr>
      <w:pBdr>
        <w:top w:val="single" w:sz="12" w:space="0" w:color="000000"/>
      </w:pBdr>
    </w:pPr>
    <w:rPr>
      <w:color w:val="000000"/>
    </w:rPr>
  </w:style>
  <w:style w:type="paragraph" w:styleId="03060">
    <w:name w:val="Таб030+60%"/>
    <w:basedOn w:val="030"/>
    <w:next w:val="030"/>
    <w:qFormat/>
    <w:pPr>
      <w:pBdr>
        <w:top w:val="single" w:sz="12" w:space="0" w:color="000000"/>
      </w:pBdr>
      <w:ind w:hanging="0" w:start="113" w:end="57"/>
    </w:pPr>
    <w:rPr>
      <w:b/>
      <w:color w:val="000000"/>
    </w:rPr>
  </w:style>
  <w:style w:type="paragraph" w:styleId="006304">
    <w:name w:val="Таб006+30%+4дн"/>
    <w:basedOn w:val="00630"/>
    <w:next w:val="00630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4">
    <w:name w:val="Таб006+4дн"/>
    <w:basedOn w:val="006"/>
    <w:next w:val="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3014">
    <w:name w:val="Таб006+30%+1кол+4дн"/>
    <w:basedOn w:val="006301"/>
    <w:next w:val="00630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0614">
    <w:name w:val="Таб006+1кол+4дн"/>
    <w:basedOn w:val="0061"/>
    <w:next w:val="006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301">
    <w:name w:val="Таб030+загол"/>
    <w:basedOn w:val="Style25"/>
    <w:next w:val="Style25"/>
    <w:qFormat/>
    <w:pPr>
      <w:keepNext w:val="true"/>
      <w:tabs>
        <w:tab w:val="clear" w:pos="720"/>
        <w:tab w:val="center" w:pos="3402" w:leader="none"/>
        <w:tab w:val="center" w:pos="7228" w:leader="none"/>
        <w:tab w:val="center" w:pos="822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15303">
    <w:name w:val="Таб015+30%+3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15302">
    <w:name w:val="Таб015+30%+2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34">
    <w:name w:val="Таб034"/>
    <w:basedOn w:val="Style25"/>
    <w:next w:val="Style25"/>
    <w:qFormat/>
    <w:pPr>
      <w:keepNext w:val="true"/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430">
    <w:name w:val="Таб034+30%"/>
    <w:basedOn w:val="034"/>
    <w:next w:val="034"/>
    <w:qFormat/>
    <w:pPr>
      <w:pBdr>
        <w:top w:val="single" w:sz="12" w:space="0" w:color="000000"/>
      </w:pBdr>
    </w:pPr>
    <w:rPr/>
  </w:style>
  <w:style w:type="paragraph" w:styleId="018-60">
    <w:name w:val="Таб018-60%"/>
    <w:basedOn w:val="Style25"/>
    <w:next w:val="Style25"/>
    <w:qFormat/>
    <w:pPr>
      <w:keepNext w:val="true"/>
      <w:pBdr>
        <w:top w:val="single" w:sz="12" w:space="0" w:color="000000"/>
      </w:pBdr>
      <w:tabs>
        <w:tab w:val="clear" w:pos="720"/>
        <w:tab w:val="center" w:pos="850" w:leader="none"/>
        <w:tab w:val="center" w:pos="2551" w:leader="none"/>
        <w:tab w:val="center" w:pos="4252" w:leader="none"/>
      </w:tabs>
      <w:spacing w:before="0" w:after="227"/>
      <w:ind w:hanging="0" w:start="57" w:end="57"/>
    </w:pPr>
    <w:rPr>
      <w:rFonts w:ascii="Pragmatica" w:hAnsi="Pragmatica" w:cs="Pragmatica"/>
      <w:color w:val="000000"/>
    </w:rPr>
  </w:style>
  <w:style w:type="paragraph" w:styleId="31">
    <w:name w:val="Таб31"/>
    <w:basedOn w:val="Style25"/>
    <w:next w:val="Style25"/>
    <w:qFormat/>
    <w:pPr>
      <w:keepNext w:val="true"/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3130">
    <w:name w:val="Таб31+30%"/>
    <w:basedOn w:val="31"/>
    <w:next w:val="31"/>
    <w:qFormat/>
    <w:pPr>
      <w:pBdr>
        <w:top w:val="single" w:sz="12" w:space="0" w:color="000000"/>
      </w:pBdr>
    </w:pPr>
    <w:rPr/>
  </w:style>
  <w:style w:type="paragraph" w:styleId="MainText">
    <w:name w:val="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Data">
    <w:name w:val="Data"/>
    <w:basedOn w:val="MainText"/>
    <w:qFormat/>
    <w:pPr>
      <w:tabs>
        <w:tab w:val="clear" w:pos="720"/>
        <w:tab w:val="right" w:pos="8787" w:leader="none"/>
      </w:tabs>
      <w:spacing w:before="57" w:after="0"/>
      <w:ind w:hanging="0" w:start="0" w:end="0"/>
      <w:jc w:val="start"/>
    </w:pPr>
    <w:rPr/>
  </w:style>
  <w:style w:type="paragraph" w:styleId="Podpis">
    <w:name w:val="Podpis"/>
    <w:basedOn w:val="MainText"/>
    <w:qFormat/>
    <w:pPr>
      <w:tabs>
        <w:tab w:val="clear" w:pos="720"/>
        <w:tab w:val="right" w:pos="4195" w:leader="none"/>
      </w:tabs>
      <w:spacing w:before="180" w:after="0"/>
      <w:ind w:hanging="0" w:start="567" w:end="0"/>
      <w:jc w:val="start"/>
    </w:pPr>
    <w:rPr>
      <w:caps/>
    </w:rPr>
  </w:style>
  <w:style w:type="paragraph" w:styleId="Prikaz">
    <w:name w:val="Prikaz"/>
    <w:basedOn w:val="MainText"/>
    <w:qFormat/>
    <w:pPr>
      <w:spacing w:before="113" w:after="0"/>
      <w:ind w:hanging="0" w:start="0" w:end="0"/>
      <w:jc w:val="end"/>
    </w:pPr>
    <w:rPr/>
  </w:style>
  <w:style w:type="paragraph" w:styleId="Zagolovok">
    <w:name w:val="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Tablica">
    <w:name w:val="Tablica"/>
    <w:basedOn w:val="MainText"/>
    <w:qFormat/>
    <w:pPr>
      <w:keepNext w:val="true"/>
      <w:keepLines/>
      <w:ind w:hanging="0" w:start="57" w:end="57"/>
      <w:jc w:val="start"/>
    </w:pPr>
    <w:rPr>
      <w:sz w:val="18"/>
    </w:rPr>
  </w:style>
  <w:style w:type="paragraph" w:styleId="ListBullet">
    <w:name w:val="List Bullet"/>
    <w:basedOn w:val="Normal"/>
    <w:qFormat/>
    <w:pPr>
      <w:numPr>
        <w:ilvl w:val="0"/>
        <w:numId w:val="2"/>
      </w:numPr>
      <w:ind w:hanging="283" w:start="283" w:end="0"/>
    </w:pPr>
    <w:rPr/>
  </w:style>
  <w:style w:type="paragraph" w:styleId="Glavnyi">
    <w:name w:val="Glavnyi"/>
    <w:basedOn w:val="Zagolovok"/>
    <w:next w:val="MainText"/>
    <w:qFormat/>
    <w:pPr>
      <w:spacing w:before="170" w:after="0"/>
    </w:pPr>
    <w:rPr>
      <w:rFonts w:ascii="AGOpus" w:hAnsi="AGOpus" w:cs="AGOpus"/>
      <w:b w:val="false"/>
      <w:color w:val="000000"/>
      <w:sz w:val="36"/>
    </w:rPr>
  </w:style>
  <w:style w:type="paragraph" w:styleId="Spisok-Telo">
    <w:name w:val="Spisok-Telo"/>
    <w:basedOn w:val="Normal"/>
    <w:next w:val="Normal"/>
    <w:qFormat/>
    <w:pPr>
      <w:keepNext w:val="true"/>
      <w:keepLines/>
      <w:tabs>
        <w:tab w:val="clear" w:pos="720"/>
        <w:tab w:val="right" w:pos="8504" w:leader="none"/>
      </w:tabs>
      <w:spacing w:before="0" w:after="227"/>
      <w:ind w:hanging="0" w:start="57" w:end="57"/>
    </w:pPr>
    <w:rPr>
      <w:rFonts w:ascii="PragmaticaC" w:hAnsi="PragmaticaC" w:cs="PragmaticaC"/>
      <w:color w:val="000000"/>
      <w:sz w:val="18"/>
      <w:lang w:val="en-US"/>
    </w:rPr>
  </w:style>
  <w:style w:type="paragraph" w:styleId="ZenBum">
    <w:name w:val="ZenBum"/>
    <w:basedOn w:val="Spisok-Telo"/>
    <w:next w:val="Spisok-Telo"/>
    <w:qFormat/>
    <w:pPr>
      <w:pBdr>
        <w:bottom w:val="single" w:sz="2" w:space="0" w:color="000000"/>
      </w:pBdr>
      <w:spacing w:before="85" w:after="28"/>
      <w:ind w:hanging="0" w:start="227" w:end="57"/>
    </w:pPr>
    <w:rPr/>
  </w:style>
  <w:style w:type="paragraph" w:styleId="Spisok">
    <w:name w:val="Spisok"/>
    <w:basedOn w:val="Tablica"/>
    <w:next w:val="Tablica"/>
    <w:qFormat/>
    <w:pPr>
      <w:tabs>
        <w:tab w:val="clear" w:pos="720"/>
        <w:tab w:val="center" w:pos="3969" w:leader="none"/>
        <w:tab w:val="right" w:pos="8674" w:leader="none"/>
      </w:tabs>
      <w:spacing w:before="0" w:after="227"/>
    </w:pPr>
    <w:rPr/>
  </w:style>
  <w:style w:type="paragraph" w:styleId="Snoska">
    <w:name w:val="Snoska"/>
    <w:basedOn w:val="MainText"/>
    <w:next w:val="Tablica"/>
    <w:qFormat/>
    <w:pPr>
      <w:tabs>
        <w:tab w:val="clear" w:pos="720"/>
        <w:tab w:val="left" w:pos="567" w:leader="none"/>
      </w:tabs>
      <w:spacing w:before="113" w:after="0"/>
      <w:ind w:hanging="0" w:start="0" w:end="0"/>
    </w:pPr>
    <w:rPr>
      <w:rFonts w:ascii="PragmaticaCondC" w:hAnsi="PragmaticaCondC" w:cs="PragmaticaCondC"/>
      <w:sz w:val="18"/>
    </w:rPr>
  </w:style>
  <w:style w:type="paragraph" w:styleId="DepozitnieOperacii">
    <w:name w:val="DepozitnieOperacii"/>
    <w:basedOn w:val="Tablica"/>
    <w:next w:val="Tablica"/>
    <w:qFormat/>
    <w:pPr>
      <w:tabs>
        <w:tab w:val="clear" w:pos="720"/>
        <w:tab w:val="right" w:pos="907" w:leader="none"/>
        <w:tab w:val="left" w:pos="1417" w:leader="none"/>
        <w:tab w:val="right" w:pos="5726" w:leader="none"/>
        <w:tab w:val="left" w:pos="7427" w:leader="none"/>
      </w:tabs>
      <w:spacing w:before="113" w:after="0"/>
    </w:pPr>
    <w:rPr/>
  </w:style>
  <w:style w:type="paragraph" w:styleId="Tab006">
    <w:name w:val="Tab006"/>
    <w:basedOn w:val="Tablica"/>
    <w:next w:val="Tab00630"/>
    <w:qFormat/>
    <w:pPr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ind w:hanging="0" w:start="57" w:end="0"/>
    </w:pPr>
    <w:rPr/>
  </w:style>
  <w:style w:type="paragraph" w:styleId="Tab00630">
    <w:name w:val="Tab006+30%"/>
    <w:basedOn w:val="Tab006"/>
    <w:next w:val="Tab006"/>
    <w:qFormat/>
    <w:pPr>
      <w:pBdr>
        <w:top w:val="single" w:sz="12" w:space="0" w:color="000000"/>
      </w:pBdr>
    </w:pPr>
    <w:rPr/>
  </w:style>
  <w:style w:type="paragraph" w:styleId="Tab0061kol">
    <w:name w:val="Tab006+1kol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/>
  </w:style>
  <w:style w:type="paragraph" w:styleId="Tab006301kol">
    <w:name w:val="Tab006+30%+1kol"/>
    <w:basedOn w:val="Tab0061kol"/>
    <w:next w:val="Tab0061kol"/>
    <w:qFormat/>
    <w:pPr>
      <w:pBdr>
        <w:top w:val="single" w:sz="12" w:space="0" w:color="000000"/>
      </w:pBdr>
    </w:pPr>
    <w:rPr/>
  </w:style>
  <w:style w:type="paragraph" w:styleId="Tab034">
    <w:name w:val="Tab034"/>
    <w:basedOn w:val="Tablica"/>
    <w:next w:val="Tablica"/>
    <w:qFormat/>
    <w:pPr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</w:pPr>
    <w:rPr/>
  </w:style>
  <w:style w:type="paragraph" w:styleId="Tab03430">
    <w:name w:val="Tab034+30%"/>
    <w:basedOn w:val="Tab034"/>
    <w:next w:val="Tab034"/>
    <w:qFormat/>
    <w:pPr>
      <w:pBdr>
        <w:top w:val="single" w:sz="12" w:space="0" w:color="000000"/>
      </w:pBdr>
    </w:pPr>
    <w:rPr/>
  </w:style>
  <w:style w:type="paragraph" w:styleId="TabValuti">
    <w:name w:val="TabValuti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685" w:leader="none"/>
        <w:tab w:val="left" w:pos="4592" w:leader="none"/>
        <w:tab w:val="decimal" w:pos="8220" w:leader="none"/>
      </w:tabs>
    </w:pPr>
    <w:rPr/>
  </w:style>
  <w:style w:type="paragraph" w:styleId="Tab010">
    <w:name w:val="Tab010"/>
    <w:basedOn w:val="Tablica"/>
    <w:next w:val="Tablica"/>
    <w:qFormat/>
    <w:pPr>
      <w:tabs>
        <w:tab w:val="clear" w:pos="720"/>
        <w:tab w:val="right" w:pos="907" w:leader="none"/>
        <w:tab w:val="decimal" w:pos="1531" w:leader="none"/>
        <w:tab w:val="decimal" w:pos="2778" w:leader="none"/>
        <w:tab w:val="decimal" w:pos="4139" w:leader="none"/>
        <w:tab w:val="decimal" w:pos="5499" w:leader="none"/>
        <w:tab w:val="decimal" w:pos="6860" w:leader="none"/>
        <w:tab w:val="decimal" w:pos="8277" w:leader="none"/>
      </w:tabs>
      <w:ind w:hanging="0" w:start="113" w:end="57"/>
    </w:pPr>
    <w:rPr/>
  </w:style>
  <w:style w:type="paragraph" w:styleId="Tab01030">
    <w:name w:val="Tab010+30%"/>
    <w:basedOn w:val="Tab010"/>
    <w:next w:val="Tab010"/>
    <w:qFormat/>
    <w:pPr>
      <w:pBdr>
        <w:top w:val="single" w:sz="12" w:space="0" w:color="000000"/>
      </w:pBdr>
    </w:pPr>
    <w:rPr/>
  </w:style>
  <w:style w:type="paragraph" w:styleId="Tab009">
    <w:name w:val="Tab009"/>
    <w:basedOn w:val="Tablica"/>
    <w:next w:val="Tablica"/>
    <w:qFormat/>
    <w:pPr>
      <w:tabs>
        <w:tab w:val="clear" w:pos="720"/>
        <w:tab w:val="decimal" w:pos="2494" w:leader="none"/>
        <w:tab w:val="decimal" w:pos="3628" w:leader="none"/>
        <w:tab w:val="decimal" w:pos="4876" w:leader="none"/>
        <w:tab w:val="decimal" w:pos="6123" w:leader="none"/>
        <w:tab w:val="decimal" w:pos="7483" w:leader="none"/>
        <w:tab w:val="center" w:pos="8617" w:leader="none"/>
      </w:tabs>
      <w:ind w:hanging="0" w:start="227" w:end="57"/>
    </w:pPr>
    <w:rPr/>
  </w:style>
  <w:style w:type="paragraph" w:styleId="Tab00930">
    <w:name w:val="Tab009+30%"/>
    <w:basedOn w:val="Tab009"/>
    <w:next w:val="Tab009"/>
    <w:qFormat/>
    <w:pPr>
      <w:pBdr>
        <w:top w:val="single" w:sz="12" w:space="0" w:color="000000"/>
      </w:pBdr>
    </w:pPr>
    <w:rPr>
      <w:color w:val="000000"/>
    </w:rPr>
  </w:style>
  <w:style w:type="paragraph" w:styleId="Tab01060">
    <w:name w:val="Tab010+60%"/>
    <w:basedOn w:val="Tab010"/>
    <w:next w:val="Tab010"/>
    <w:qFormat/>
    <w:pPr>
      <w:pBdr>
        <w:top w:val="single" w:sz="12" w:space="0" w:color="000000"/>
      </w:pBdr>
      <w:ind w:hanging="0" w:start="0" w:end="57"/>
      <w:jc w:val="center"/>
    </w:pPr>
    <w:rPr/>
  </w:style>
  <w:style w:type="paragraph" w:styleId="Tab018">
    <w:name w:val="Tab018"/>
    <w:basedOn w:val="Tablica"/>
    <w:next w:val="Tablica"/>
    <w:qFormat/>
    <w:pPr>
      <w:tabs>
        <w:tab w:val="clear" w:pos="720"/>
        <w:tab w:val="right" w:pos="1304" w:leader="none"/>
        <w:tab w:val="decimal" w:pos="2438" w:leader="none"/>
        <w:tab w:val="decimal" w:pos="4139" w:leader="none"/>
      </w:tabs>
    </w:pPr>
    <w:rPr/>
  </w:style>
  <w:style w:type="paragraph" w:styleId="Tab01830">
    <w:name w:val="Tab018+30%"/>
    <w:basedOn w:val="Tab018"/>
    <w:next w:val="Tab018"/>
    <w:qFormat/>
    <w:pPr>
      <w:pBdr>
        <w:top w:val="single" w:sz="12" w:space="0" w:color="000000"/>
      </w:pBdr>
    </w:pPr>
    <w:rPr/>
  </w:style>
  <w:style w:type="paragraph" w:styleId="Tab31">
    <w:name w:val="Tab31"/>
    <w:basedOn w:val="Tablica"/>
    <w:next w:val="Tablica"/>
    <w:qFormat/>
    <w:pPr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</w:pPr>
    <w:rPr/>
  </w:style>
  <w:style w:type="paragraph" w:styleId="Tab3130">
    <w:name w:val="Tab31+30%"/>
    <w:basedOn w:val="Tab31"/>
    <w:next w:val="Tab31"/>
    <w:qFormat/>
    <w:pPr>
      <w:pBdr>
        <w:top w:val="single" w:sz="12" w:space="0" w:color="000000"/>
      </w:pBdr>
    </w:pPr>
    <w:rPr/>
  </w:style>
  <w:style w:type="paragraph" w:styleId="Tab012">
    <w:name w:val="Tab012"/>
    <w:basedOn w:val="Tablica"/>
    <w:next w:val="Tablica"/>
    <w:qFormat/>
    <w:pPr>
      <w:tabs>
        <w:tab w:val="clear" w:pos="720"/>
        <w:tab w:val="right" w:pos="794" w:leader="none"/>
        <w:tab w:val="right" w:pos="1786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ind w:hanging="0" w:start="0" w:end="0"/>
    </w:pPr>
    <w:rPr/>
  </w:style>
  <w:style w:type="paragraph" w:styleId="Tab01260">
    <w:name w:val="Tab012+60%"/>
    <w:basedOn w:val="Tab012"/>
    <w:next w:val="Tab012"/>
    <w:qFormat/>
    <w:pPr>
      <w:pBdr>
        <w:top w:val="single" w:sz="12" w:space="0" w:color="000000"/>
      </w:pBdr>
      <w:tabs>
        <w:tab w:val="clear" w:pos="794"/>
        <w:tab w:val="right" w:pos="907" w:leader="none"/>
      </w:tabs>
    </w:pPr>
    <w:rPr/>
  </w:style>
  <w:style w:type="paragraph" w:styleId="Tab012x">
    <w:name w:val="Tab012x"/>
    <w:basedOn w:val="Tab012"/>
    <w:next w:val="Tab012"/>
    <w:qFormat/>
    <w:pPr>
      <w:tabs>
        <w:tab w:val="clear" w:pos="1786"/>
        <w:tab w:val="clear" w:pos="2324"/>
        <w:tab w:val="clear" w:pos="3543"/>
        <w:tab w:val="clear" w:pos="4337"/>
        <w:tab w:val="clear" w:pos="5046"/>
        <w:tab w:val="clear" w:pos="6094"/>
        <w:tab w:val="clear" w:pos="7398"/>
        <w:tab w:val="clear" w:pos="8334"/>
        <w:tab w:val="right" w:pos="1729" w:leader="none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5896" w:leader="none"/>
        <w:tab w:val="decimal" w:pos="7058" w:leader="none"/>
        <w:tab w:val="center" w:pos="8164" w:leader="none"/>
      </w:tabs>
    </w:pPr>
    <w:rPr/>
  </w:style>
  <w:style w:type="paragraph" w:styleId="Tab012x60">
    <w:name w:val="Tab012x+60%"/>
    <w:basedOn w:val="Tab012x"/>
    <w:next w:val="Tab01260"/>
    <w:qFormat/>
    <w:pPr>
      <w:pBdr>
        <w:top w:val="single" w:sz="12" w:space="0" w:color="000000"/>
      </w:pBdr>
      <w:tabs>
        <w:tab w:val="clear" w:pos="794"/>
        <w:tab w:val="right" w:pos="737" w:leader="none"/>
        <w:tab w:val="decimal" w:pos="1729" w:leader="none"/>
      </w:tabs>
    </w:pPr>
    <w:rPr/>
  </w:style>
  <w:style w:type="paragraph" w:styleId="Tab013">
    <w:name w:val="Tab013"/>
    <w:basedOn w:val="Tablica"/>
    <w:next w:val="Tablica"/>
    <w:qFormat/>
    <w:pPr>
      <w:tabs>
        <w:tab w:val="clear" w:pos="720"/>
        <w:tab w:val="right" w:pos="2948" w:leader="none"/>
        <w:tab w:val="decimal" w:pos="4564" w:leader="none"/>
        <w:tab w:val="decimal" w:pos="6208" w:leader="none"/>
        <w:tab w:val="decimal" w:pos="8249" w:leader="none"/>
      </w:tabs>
      <w:ind w:hanging="0" w:start="454" w:end="57"/>
    </w:pPr>
    <w:rPr/>
  </w:style>
  <w:style w:type="paragraph" w:styleId="Tab01330">
    <w:name w:val="Tab013+30%"/>
    <w:basedOn w:val="Tab013"/>
    <w:next w:val="Tab013"/>
    <w:qFormat/>
    <w:pPr>
      <w:pBdr>
        <w:top w:val="single" w:sz="12" w:space="0" w:color="000000"/>
      </w:pBdr>
    </w:pPr>
    <w:rPr/>
  </w:style>
  <w:style w:type="paragraph" w:styleId="Tab014">
    <w:name w:val="Tab014"/>
    <w:basedOn w:val="Tablica"/>
    <w:next w:val="Tablica"/>
    <w:qFormat/>
    <w:pPr>
      <w:tabs>
        <w:tab w:val="clear" w:pos="720"/>
        <w:tab w:val="right" w:pos="709" w:leader="none"/>
        <w:tab w:val="right" w:pos="1786" w:leader="none"/>
        <w:tab w:val="right" w:pos="2778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ind w:hanging="0" w:start="57" w:end="1"/>
    </w:pPr>
    <w:rPr/>
  </w:style>
  <w:style w:type="paragraph" w:styleId="Tab01430">
    <w:name w:val="Tab014+30%"/>
    <w:basedOn w:val="Tab014"/>
    <w:next w:val="Tab014"/>
    <w:qFormat/>
    <w:pPr>
      <w:pBdr>
        <w:top w:val="single" w:sz="12" w:space="0" w:color="000000"/>
      </w:pBdr>
      <w:ind w:hanging="0" w:start="57" w:end="0"/>
    </w:pPr>
    <w:rPr/>
  </w:style>
  <w:style w:type="paragraph" w:styleId="Tab019">
    <w:name w:val="Tab019"/>
    <w:basedOn w:val="Tablica"/>
    <w:next w:val="Tablica"/>
    <w:qFormat/>
    <w:pPr>
      <w:tabs>
        <w:tab w:val="clear" w:pos="720"/>
        <w:tab w:val="right" w:pos="1077" w:leader="none"/>
        <w:tab w:val="decimal" w:pos="2324" w:leader="none"/>
        <w:tab w:val="decimal" w:pos="3402" w:leader="none"/>
        <w:tab w:val="decimal" w:pos="4365" w:leader="none"/>
        <w:tab w:val="decimal" w:pos="5726" w:leader="none"/>
        <w:tab w:val="right" w:pos="8022" w:leader="none"/>
      </w:tabs>
    </w:pPr>
    <w:rPr/>
  </w:style>
  <w:style w:type="paragraph" w:styleId="Tab01960">
    <w:name w:val="Tab019+60%"/>
    <w:basedOn w:val="Tab019"/>
    <w:next w:val="Tab019"/>
    <w:qFormat/>
    <w:pPr>
      <w:pBdr>
        <w:top w:val="single" w:sz="12" w:space="0" w:color="000000"/>
      </w:pBdr>
      <w:jc w:val="center"/>
    </w:pPr>
    <w:rPr/>
  </w:style>
  <w:style w:type="paragraph" w:styleId="Tab01930">
    <w:name w:val="Tab019+30%"/>
    <w:basedOn w:val="Tab019"/>
    <w:next w:val="Tab019"/>
    <w:qFormat/>
    <w:pPr>
      <w:pBdr>
        <w:top w:val="single" w:sz="12" w:space="0" w:color="000000"/>
      </w:pBdr>
    </w:pPr>
    <w:rPr>
      <w:color w:val="000000"/>
    </w:rPr>
  </w:style>
  <w:style w:type="paragraph" w:styleId="Tab015">
    <w:name w:val="Tab015"/>
    <w:basedOn w:val="Tablica"/>
    <w:next w:val="Tablica"/>
    <w:qFormat/>
    <w:pPr>
      <w:tabs>
        <w:tab w:val="clear" w:pos="720"/>
        <w:tab w:val="left" w:pos="1587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ind w:hanging="0" w:start="113" w:end="57"/>
    </w:pPr>
    <w:rPr/>
  </w:style>
  <w:style w:type="paragraph" w:styleId="Tab01530">
    <w:name w:val="Tab015+30%"/>
    <w:basedOn w:val="Tab015"/>
    <w:next w:val="Tab015"/>
    <w:qFormat/>
    <w:pPr>
      <w:pBdr>
        <w:top w:val="single" w:sz="12" w:space="0" w:color="000000"/>
      </w:pBdr>
    </w:pPr>
    <w:rPr/>
  </w:style>
  <w:style w:type="paragraph" w:styleId="Tab015302">
    <w:name w:val="Tab015+30%+2"/>
    <w:basedOn w:val="Tab01530"/>
    <w:next w:val="Tab01530"/>
    <w:qFormat/>
    <w:pPr/>
    <w:rPr/>
  </w:style>
  <w:style w:type="paragraph" w:styleId="Tab015shapka">
    <w:name w:val="Tab015+shapka"/>
    <w:basedOn w:val="Tab015"/>
    <w:next w:val="Tab015"/>
    <w:qFormat/>
    <w:pPr>
      <w:tabs>
        <w:tab w:val="clear" w:pos="1587"/>
        <w:tab w:val="clear" w:pos="4224"/>
        <w:tab w:val="clear" w:pos="5556"/>
        <w:tab w:val="clear" w:pos="6917"/>
        <w:tab w:val="clear" w:pos="8249"/>
        <w:tab w:val="left" w:pos="1729" w:leader="none"/>
        <w:tab w:val="center" w:pos="4252" w:leader="none"/>
        <w:tab w:val="center" w:pos="5613" w:leader="none"/>
        <w:tab w:val="center" w:pos="6973" w:leader="none"/>
        <w:tab w:val="center" w:pos="8277" w:leader="none"/>
      </w:tabs>
      <w:spacing w:before="0" w:after="113"/>
    </w:pPr>
    <w:rPr/>
  </w:style>
  <w:style w:type="paragraph" w:styleId="Tab016-shapka">
    <w:name w:val="Tab016-shapka"/>
    <w:basedOn w:val="Tablica"/>
    <w:next w:val="Tablica"/>
    <w:qFormat/>
    <w:pPr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</w:pPr>
    <w:rPr/>
  </w:style>
  <w:style w:type="paragraph" w:styleId="Tab016">
    <w:name w:val="Tab016"/>
    <w:basedOn w:val="Tablica"/>
    <w:next w:val="Tablica"/>
    <w:qFormat/>
    <w:pPr>
      <w:tabs>
        <w:tab w:val="clear" w:pos="720"/>
        <w:tab w:val="left" w:pos="1389" w:leader="none"/>
        <w:tab w:val="decimal" w:pos="4025" w:leader="none"/>
        <w:tab w:val="decimal" w:pos="5272" w:leader="none"/>
        <w:tab w:val="decimal" w:pos="6576" w:leader="none"/>
        <w:tab w:val="decimal" w:pos="7994" w:leader="none"/>
      </w:tabs>
    </w:pPr>
    <w:rPr/>
  </w:style>
  <w:style w:type="paragraph" w:styleId="Tab01630">
    <w:name w:val="Tab016+30%"/>
    <w:basedOn w:val="Tab016"/>
    <w:next w:val="Tab016"/>
    <w:qFormat/>
    <w:pPr>
      <w:pBdr>
        <w:top w:val="single" w:sz="12" w:space="0" w:color="000000"/>
      </w:pBdr>
    </w:pPr>
    <w:rPr>
      <w:color w:val="000000"/>
    </w:rPr>
  </w:style>
  <w:style w:type="paragraph" w:styleId="Tab01660">
    <w:name w:val="Tab016+60%"/>
    <w:basedOn w:val="Tab016"/>
    <w:next w:val="Tab016"/>
    <w:qFormat/>
    <w:pPr>
      <w:pBdr>
        <w:top w:val="single" w:sz="12" w:space="0" w:color="000000"/>
      </w:pBdr>
    </w:pPr>
    <w:rPr/>
  </w:style>
  <w:style w:type="paragraph" w:styleId="StatusDepositaria">
    <w:name w:val="Status Depositaria"/>
    <w:basedOn w:val="MainText"/>
    <w:next w:val="MainText"/>
    <w:qFormat/>
    <w:pPr>
      <w:tabs>
        <w:tab w:val="clear" w:pos="720"/>
        <w:tab w:val="right" w:pos="567" w:leader="none"/>
        <w:tab w:val="left" w:pos="737" w:leader="none"/>
      </w:tabs>
      <w:ind w:hanging="567" w:start="737" w:end="0"/>
    </w:pPr>
    <w:rPr/>
  </w:style>
  <w:style w:type="paragraph" w:styleId="Tab033">
    <w:name w:val="Tab033"/>
    <w:basedOn w:val="Tablica"/>
    <w:next w:val="Tablica"/>
    <w:qFormat/>
    <w:pPr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751" w:leader="none"/>
        <w:tab w:val="decimal" w:pos="11112" w:leader="none"/>
        <w:tab w:val="decimal" w:pos="12246" w:leader="none"/>
        <w:tab w:val="decimal" w:pos="13493" w:leader="none"/>
      </w:tabs>
    </w:pPr>
    <w:rPr/>
  </w:style>
  <w:style w:type="paragraph" w:styleId="Tab033obl">
    <w:name w:val="Tab033obl"/>
    <w:basedOn w:val="Tab033"/>
    <w:qFormat/>
    <w:pPr>
      <w:spacing w:before="57" w:after="57"/>
      <w:jc w:val="center"/>
    </w:pPr>
    <w:rPr/>
  </w:style>
  <w:style w:type="paragraph" w:styleId="Tema">
    <w:name w:val="Tema"/>
    <w:next w:val="Schertoi"/>
    <w:qFormat/>
    <w:pPr>
      <w:widowControl/>
      <w:pBdr>
        <w:top w:val="single" w:sz="6" w:space="0" w:color="000000"/>
      </w:pBdr>
      <w:tabs>
        <w:tab w:val="clear" w:pos="720"/>
        <w:tab w:val="right" w:pos="10148" w:leader="dot"/>
      </w:tabs>
      <w:overflowPunct w:val="false"/>
      <w:autoSpaceDE w:val="false"/>
      <w:bidi w:val="0"/>
      <w:spacing w:before="120" w:after="0"/>
      <w:textAlignment w:val="baseline"/>
    </w:pPr>
    <w:rPr>
      <w:rFonts w:ascii="AGOpus" w:hAnsi="AGOpus" w:eastAsia="Times New Roman" w:cs="AGOpus"/>
      <w:b/>
      <w:color w:val="0000FF"/>
      <w:spacing w:val="200"/>
      <w:sz w:val="24"/>
      <w:szCs w:val="20"/>
      <w:lang w:val="en-US" w:bidi="ar-SA" w:eastAsia="zh-CN"/>
    </w:rPr>
  </w:style>
  <w:style w:type="paragraph" w:styleId="Schertoi">
    <w:name w:val="S chertoi"/>
    <w:basedOn w:val="Style39"/>
    <w:next w:val="Style27"/>
    <w:qFormat/>
    <w:pPr>
      <w:spacing w:before="170" w:after="0"/>
    </w:pPr>
    <w:rPr>
      <w:lang w:val="en-US"/>
    </w:rPr>
  </w:style>
  <w:style w:type="paragraph" w:styleId="MainText1">
    <w:name w:val="!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18"/>
      <w:szCs w:val="20"/>
      <w:lang w:val="en-US" w:bidi="ar-SA" w:eastAsia="zh-CN"/>
    </w:rPr>
  </w:style>
  <w:style w:type="paragraph" w:styleId="Tab00960">
    <w:name w:val="Tab009+60%"/>
    <w:basedOn w:val="Tab009"/>
    <w:next w:val="Tab009"/>
    <w:qFormat/>
    <w:pPr>
      <w:pBdr>
        <w:top w:val="single" w:sz="12" w:space="0" w:color="000000"/>
      </w:pBd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3798" w:leader="none"/>
        <w:tab w:val="center" w:pos="5046" w:leader="none"/>
        <w:tab w:val="center" w:pos="6293" w:leader="none"/>
        <w:tab w:val="center" w:pos="7597" w:leader="none"/>
      </w:tabs>
      <w:spacing w:before="0" w:after="227"/>
    </w:pPr>
    <w:rPr/>
  </w:style>
  <w:style w:type="paragraph" w:styleId="Tab01460">
    <w:name w:val="Tab014+60%"/>
    <w:basedOn w:val="Tab01430"/>
    <w:next w:val="Tab01430"/>
    <w:qFormat/>
    <w:pPr/>
    <w:rPr>
      <w:color w:val="000000"/>
    </w:rPr>
  </w:style>
  <w:style w:type="paragraph" w:styleId="Podp3">
    <w:name w:val="Podp3"/>
    <w:basedOn w:val="Podpis"/>
    <w:next w:val="Podpis"/>
    <w:qFormat/>
    <w:pPr>
      <w:tabs>
        <w:tab w:val="clear" w:pos="4195"/>
        <w:tab w:val="left" w:pos="3118" w:leader="none"/>
        <w:tab w:val="left" w:pos="5953" w:leader="none"/>
      </w:tabs>
      <w:spacing w:before="454" w:after="0"/>
      <w:ind w:hanging="0" w:start="0" w:end="0"/>
    </w:pPr>
    <w:rPr/>
  </w:style>
  <w:style w:type="paragraph" w:styleId="12345">
    <w:name w:val="12345"/>
    <w:basedOn w:val="Data"/>
    <w:next w:val="Data"/>
    <w:qFormat/>
    <w:pPr>
      <w:tabs>
        <w:tab w:val="center" w:pos="1361" w:leader="none"/>
        <w:tab w:val="center" w:pos="4592" w:leader="none"/>
        <w:tab w:val="center" w:pos="7370" w:leader="none"/>
      </w:tabs>
    </w:pPr>
    <w:rPr/>
  </w:style>
  <w:style w:type="paragraph" w:styleId="Glava">
    <w:name w:val="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Prilozhenie">
    <w:name w:val="Prilozhenie"/>
    <w:basedOn w:val="MainText"/>
    <w:next w:val="MainText"/>
    <w:qFormat/>
    <w:pPr>
      <w:spacing w:before="0" w:after="170"/>
      <w:jc w:val="end"/>
    </w:pPr>
    <w:rPr/>
  </w:style>
  <w:style w:type="paragraph" w:styleId="Ostatki">
    <w:name w:val="Ostatki"/>
    <w:basedOn w:val="Tablica"/>
    <w:next w:val="Tablica"/>
    <w:qFormat/>
    <w:pPr>
      <w:tabs>
        <w:tab w:val="clear" w:pos="720"/>
        <w:tab w:val="center" w:pos="850" w:leader="none"/>
        <w:tab w:val="center" w:pos="2551" w:leader="none"/>
        <w:tab w:val="center" w:pos="4252" w:leader="none"/>
        <w:tab w:val="center" w:pos="5953" w:leader="none"/>
        <w:tab w:val="center" w:pos="7824" w:leader="none"/>
      </w:tabs>
      <w:spacing w:before="0" w:after="113"/>
    </w:pPr>
    <w:rPr/>
  </w:style>
  <w:style w:type="paragraph" w:styleId="Tab0630-4days">
    <w:name w:val="Tab06+30-4days"/>
    <w:qFormat/>
    <w:pPr>
      <w:keepNext w:val="true"/>
      <w:keepLines/>
      <w:widowControl/>
      <w:pBdr>
        <w:top w:val="single" w:sz="12" w:space="0" w:color="000000"/>
      </w:pBdr>
      <w:tabs>
        <w:tab w:val="clear" w:pos="720"/>
        <w:tab w:val="right" w:pos="794" w:leader="none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  <w:tab w:val="decimal" w:pos="8192" w:leader="none"/>
      </w:tabs>
      <w:overflowPunct w:val="false"/>
      <w:autoSpaceDE w:val="false"/>
      <w:bidi w:val="0"/>
      <w:ind w:hanging="0" w:start="57" w:end="0"/>
      <w:textAlignment w:val="baseline"/>
    </w:pPr>
    <w:rPr>
      <w:rFonts w:ascii="PragmaticaC" w:hAnsi="PragmaticaC" w:eastAsia="Times New Roman" w:cs="PragmaticaC"/>
      <w:color w:val="auto"/>
      <w:sz w:val="18"/>
      <w:szCs w:val="20"/>
      <w:lang w:val="en-US" w:bidi="ar-SA" w:eastAsia="zh-CN"/>
    </w:rPr>
  </w:style>
  <w:style w:type="paragraph" w:styleId="Tab06-4days">
    <w:name w:val="Tab06-4days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</w:tabs>
    </w:pPr>
    <w:rPr/>
  </w:style>
  <w:style w:type="paragraph" w:styleId="BulletsMain">
    <w:name w:val="BulletsMain"/>
    <w:basedOn w:val="MainText"/>
    <w:next w:val="MainText"/>
    <w:qFormat/>
    <w:pPr>
      <w:tabs>
        <w:tab w:val="clear" w:pos="720"/>
        <w:tab w:val="left" w:pos="567" w:leader="none"/>
      </w:tabs>
      <w:ind w:hanging="567" w:start="567" w:end="0"/>
    </w:pPr>
    <w:rPr/>
  </w:style>
  <w:style w:type="paragraph" w:styleId="Material">
    <w:name w:val="Material"/>
    <w:qFormat/>
    <w:pPr>
      <w:widowControl/>
      <w:overflowPunct w:val="false"/>
      <w:autoSpaceDE w:val="false"/>
      <w:bidi w:val="0"/>
      <w:spacing w:lineRule="atLeast" w:line="220"/>
      <w:jc w:val="end"/>
      <w:textAlignment w:val="baseline"/>
    </w:pPr>
    <w:rPr>
      <w:rFonts w:ascii="PragmaticaC" w:hAnsi="PragmaticaC" w:eastAsia="Times New Roman" w:cs="PragmaticaC"/>
      <w:color w:val="000000"/>
      <w:sz w:val="16"/>
      <w:szCs w:val="20"/>
      <w:lang w:val="en-US" w:bidi="ar-SA" w:eastAsia="zh-CN"/>
    </w:rPr>
  </w:style>
  <w:style w:type="paragraph" w:styleId="Miacr-4-clean">
    <w:name w:val="Miacr-4-clean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Miacr-4">
    <w:name w:val="Miacr-4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>
      <w:color w:val="000000"/>
    </w:rPr>
  </w:style>
  <w:style w:type="paragraph" w:styleId="Tab03430-4days">
    <w:name w:val="Tab034+30%-4days"/>
    <w:basedOn w:val="Tab03430"/>
    <w:next w:val="Tab03430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Tab034-4days">
    <w:name w:val="Tab034-4days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Reestr">
    <w:name w:val="Reestr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center" w:pos="4706" w:leader="none"/>
        <w:tab w:val="right" w:pos="5981" w:leader="none"/>
        <w:tab w:val="decimal" w:pos="6973" w:leader="none"/>
        <w:tab w:val="right" w:pos="8617" w:leader="none"/>
      </w:tabs>
      <w:spacing w:before="28" w:after="0"/>
    </w:pPr>
    <w:rPr/>
  </w:style>
  <w:style w:type="paragraph" w:styleId="ReestrName">
    <w:name w:val="Reestr Name"/>
    <w:basedOn w:val="Tablica"/>
    <w:qFormat/>
    <w:pPr>
      <w:keepNext w:val="false"/>
      <w:pBdr>
        <w:top w:val="single" w:sz="12" w:space="0" w:color="000000"/>
        <w:bottom w:val="single" w:sz="2" w:space="0" w:color="000000"/>
      </w:pBdr>
      <w:spacing w:before="0" w:after="57"/>
      <w:jc w:val="center"/>
    </w:pPr>
    <w:rPr>
      <w:b/>
    </w:rPr>
  </w:style>
  <w:style w:type="paragraph" w:styleId="ReestrUnderlined">
    <w:name w:val="Reestr Underlined"/>
    <w:basedOn w:val="Reestr"/>
    <w:next w:val="Reestr"/>
    <w:qFormat/>
    <w:pPr>
      <w:pBdr>
        <w:bottom w:val="single" w:sz="2" w:space="0" w:color="000000"/>
      </w:pBdr>
    </w:pPr>
    <w:rPr/>
  </w:style>
  <w:style w:type="paragraph" w:styleId="ReestrHoriz">
    <w:name w:val="Reestr Horiz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left" w:pos="6406" w:leader="none"/>
        <w:tab w:val="right" w:pos="9734" w:leader="none"/>
        <w:tab w:val="decimal" w:pos="10658" w:leader="none"/>
        <w:tab w:val="center" w:pos="11735" w:leader="none"/>
        <w:tab w:val="right" w:pos="13776" w:leader="none"/>
      </w:tabs>
      <w:spacing w:before="28" w:after="0"/>
    </w:pPr>
    <w:rPr/>
  </w:style>
  <w:style w:type="paragraph" w:styleId="ReestrHorizUnderlined">
    <w:name w:val="Reestr Horiz Underlined"/>
    <w:basedOn w:val="ReestrHoriz"/>
    <w:next w:val="ReestrHoriz"/>
    <w:qFormat/>
    <w:pPr>
      <w:pBdr>
        <w:bottom w:val="single" w:sz="2" w:space="0" w:color="000000"/>
      </w:pBdr>
    </w:pPr>
    <w:rPr/>
  </w:style>
  <w:style w:type="paragraph" w:styleId="Reestr-MainText">
    <w:name w:val="Reestr-MainText"/>
    <w:basedOn w:val="MainText"/>
    <w:next w:val="MainText"/>
    <w:qFormat/>
    <w:pPr>
      <w:spacing w:before="170" w:after="113"/>
    </w:pPr>
    <w:rPr/>
  </w:style>
  <w:style w:type="paragraph" w:styleId="ReestrDop">
    <w:name w:val="Reestr Dop"/>
    <w:basedOn w:val="Reestr"/>
    <w:qFormat/>
    <w:pPr>
      <w:tabs>
        <w:tab w:val="clear" w:pos="4706"/>
        <w:tab w:val="clear" w:pos="5981"/>
        <w:tab w:val="clear" w:pos="6973"/>
        <w:tab w:val="left" w:pos="4620" w:leader="none"/>
      </w:tabs>
    </w:pPr>
    <w:rPr/>
  </w:style>
  <w:style w:type="paragraph" w:styleId="ReestrDopHead">
    <w:name w:val="Reestr Dop Head"/>
    <w:basedOn w:val="ReestrDop"/>
    <w:next w:val="ReestrDop"/>
    <w:qFormat/>
    <w:pPr>
      <w:pBdr>
        <w:bottom w:val="single" w:sz="2" w:space="0" w:color="000000"/>
      </w:pBdr>
      <w:tabs>
        <w:tab w:val="clear" w:pos="709"/>
        <w:tab w:val="clear" w:pos="4620"/>
        <w:tab w:val="clear" w:pos="8617"/>
        <w:tab w:val="center" w:pos="2523" w:leader="none"/>
        <w:tab w:val="center" w:pos="6208" w:leader="none"/>
        <w:tab w:val="center" w:pos="8328" w:leader="none"/>
      </w:tabs>
    </w:pPr>
    <w:rPr/>
  </w:style>
  <w:style w:type="paragraph" w:styleId="ReestrDopUnderlined">
    <w:name w:val="Reestr Dop Underlined"/>
    <w:basedOn w:val="ReestrDop"/>
    <w:next w:val="ReestrDop"/>
    <w:qFormat/>
    <w:pPr>
      <w:pBdr>
        <w:bottom w:val="single" w:sz="2" w:space="0" w:color="000000"/>
      </w:pBdr>
    </w:pPr>
    <w:rPr/>
  </w:style>
  <w:style w:type="paragraph" w:styleId="MainText-BezOtstupa">
    <w:name w:val="MainText-BezOtstupa"/>
    <w:basedOn w:val="MainText"/>
    <w:next w:val="MainText"/>
    <w:qFormat/>
    <w:pPr>
      <w:ind w:hanging="0" w:start="0" w:end="0"/>
    </w:pPr>
    <w:rPr/>
  </w:style>
  <w:style w:type="paragraph" w:styleId="MZagolovok">
    <w:name w:val="M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Ramka-s">
    <w:name w:val="Ramka-s"/>
    <w:basedOn w:val="MainText"/>
    <w:next w:val="MainText"/>
    <w:qFormat/>
    <w:pPr>
      <w:ind w:hanging="0" w:start="113" w:end="113"/>
    </w:pPr>
    <w:rPr>
      <w:i/>
    </w:rPr>
  </w:style>
  <w:style w:type="paragraph" w:styleId="Registered">
    <w:name w:val="Registered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6803" w:leader="none"/>
      </w:tabs>
      <w:spacing w:before="85" w:after="0"/>
      <w:ind w:hanging="0" w:start="567" w:end="57"/>
    </w:pPr>
    <w:rPr/>
  </w:style>
  <w:style w:type="paragraph" w:styleId="Tab9">
    <w:name w:val="Tab9"/>
    <w:basedOn w:val="Tab009"/>
    <w:next w:val="Tab009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Tab930">
    <w:name w:val="Tab9+30%"/>
    <w:basedOn w:val="Tab00930"/>
    <w:next w:val="Tab00930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1-60">
    <w:name w:val="1-6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113" w:leader="none"/>
        <w:tab w:val="left" w:pos="425" w:leader="none"/>
        <w:tab w:val="center" w:pos="8249" w:leader="none"/>
      </w:tabs>
      <w:ind w:hanging="0" w:start="0" w:end="0"/>
    </w:pPr>
    <w:rPr>
      <w:b/>
    </w:rPr>
  </w:style>
  <w:style w:type="paragraph" w:styleId="Tablica-30">
    <w:name w:val="Tablica-30"/>
    <w:basedOn w:val="1-60"/>
    <w:qFormat/>
    <w:pPr/>
    <w:rPr>
      <w:b w:val="false"/>
    </w:rPr>
  </w:style>
  <w:style w:type="paragraph" w:styleId="32">
    <w:name w:val="3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right" w:pos="340" w:leader="none"/>
        <w:tab w:val="left" w:pos="425" w:leader="none"/>
        <w:tab w:val="center" w:pos="8249" w:leader="none"/>
      </w:tabs>
      <w:spacing w:before="57" w:after="0"/>
      <w:ind w:hanging="0" w:start="0" w:end="0"/>
    </w:pPr>
    <w:rPr>
      <w:b/>
    </w:rPr>
  </w:style>
  <w:style w:type="paragraph" w:styleId="360">
    <w:name w:val="3+60"/>
    <w:basedOn w:val="32"/>
    <w:qFormat/>
    <w:pPr>
      <w:pBdr>
        <w:top w:val="single" w:sz="12" w:space="0" w:color="000000"/>
        <w:bottom w:val="nil"/>
      </w:pBdr>
      <w:spacing w:before="0" w:after="0"/>
    </w:pPr>
    <w:rPr/>
  </w:style>
  <w:style w:type="paragraph" w:styleId="390">
    <w:name w:val="3+90"/>
    <w:basedOn w:val="360"/>
    <w:next w:val="360"/>
    <w:qFormat/>
    <w:pPr/>
    <w:rPr/>
  </w:style>
  <w:style w:type="paragraph" w:styleId="Spravka30">
    <w:name w:val="Spravka+3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>
      <w:caps/>
    </w:rPr>
  </w:style>
  <w:style w:type="paragraph" w:styleId="Spravka">
    <w:name w:val="Spravka"/>
    <w:basedOn w:val="Tablica"/>
    <w:next w:val="Tablica"/>
    <w:qFormat/>
    <w:pPr>
      <w:keepNext w:val="false"/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/>
  </w:style>
  <w:style w:type="paragraph" w:styleId="Bashka">
    <w:name w:val="Bashka"/>
    <w:basedOn w:val="Tablica"/>
    <w:next w:val="Tablica"/>
    <w:qFormat/>
    <w:pPr>
      <w:jc w:val="center"/>
    </w:pPr>
    <w:rPr/>
  </w:style>
  <w:style w:type="paragraph" w:styleId="Moneti">
    <w:name w:val="Moneti"/>
    <w:basedOn w:val="Tablica"/>
    <w:next w:val="Tablica"/>
    <w:qFormat/>
    <w:pPr>
      <w:pBdr>
        <w:top w:val="single" w:sz="2" w:space="0" w:color="000000"/>
      </w:pBdr>
      <w:tabs>
        <w:tab w:val="clear" w:pos="720"/>
        <w:tab w:val="decimal" w:pos="3458" w:leader="none"/>
        <w:tab w:val="decimal" w:pos="4819" w:leader="none"/>
        <w:tab w:val="decimal" w:pos="6066" w:leader="none"/>
        <w:tab w:val="decimal" w:pos="7483" w:leader="none"/>
        <w:tab w:val="decimal" w:pos="9241" w:leader="none"/>
      </w:tabs>
    </w:pPr>
    <w:rPr/>
  </w:style>
  <w:style w:type="paragraph" w:styleId="2-30">
    <w:name w:val="2-30"/>
    <w:basedOn w:val="Tab01630"/>
    <w:next w:val="Tab0163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>
      <w:color w:val="000000"/>
    </w:rPr>
  </w:style>
  <w:style w:type="paragraph" w:styleId="2-0">
    <w:name w:val="2-0"/>
    <w:basedOn w:val="Tab016"/>
    <w:next w:val="Tab016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2-60">
    <w:name w:val="2-60"/>
    <w:basedOn w:val="Tab01660"/>
    <w:next w:val="Tab0166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TelePodpis">
    <w:name w:val="TelePodpis"/>
    <w:basedOn w:val="Podpis"/>
    <w:next w:val="Podpis"/>
    <w:qFormat/>
    <w:pPr>
      <w:tabs>
        <w:tab w:val="clear" w:pos="4195"/>
        <w:tab w:val="right" w:pos="8787" w:leader="none"/>
      </w:tabs>
      <w:spacing w:before="227" w:after="0"/>
    </w:pPr>
    <w:rPr/>
  </w:style>
  <w:style w:type="paragraph" w:styleId="TeleNomer">
    <w:name w:val="TeleNomer"/>
    <w:basedOn w:val="MainText"/>
    <w:next w:val="MainText"/>
    <w:qFormat/>
    <w:pPr>
      <w:tabs>
        <w:tab w:val="clear" w:pos="720"/>
        <w:tab w:val="center" w:pos="4728" w:leader="none"/>
        <w:tab w:val="right" w:pos="8787" w:leader="none"/>
      </w:tabs>
    </w:pPr>
    <w:rPr/>
  </w:style>
  <w:style w:type="paragraph" w:styleId="111">
    <w:name w:val="111"/>
    <w:basedOn w:val="Tablica"/>
    <w:next w:val="Tablica"/>
    <w:qFormat/>
    <w:pPr>
      <w:tabs>
        <w:tab w:val="clear" w:pos="720"/>
        <w:tab w:val="left" w:pos="3118" w:leader="none"/>
        <w:tab w:val="left" w:pos="3742" w:leader="none"/>
        <w:tab w:val="left" w:pos="5386" w:leader="none"/>
        <w:tab w:val="left" w:pos="5783" w:leader="none"/>
        <w:tab w:val="left" w:pos="6746" w:leader="none"/>
        <w:tab w:val="right" w:pos="8561" w:leader="none"/>
      </w:tabs>
    </w:pPr>
    <w:rPr/>
  </w:style>
  <w:style w:type="paragraph" w:styleId="Publications">
    <w:name w:val="Publications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center" w:pos="340" w:leader="none"/>
        <w:tab w:val="right" w:pos="1417" w:leader="none"/>
        <w:tab w:val="left" w:pos="1701" w:leader="none"/>
        <w:tab w:val="right" w:pos="8674" w:leader="none"/>
      </w:tabs>
      <w:spacing w:before="57" w:after="0"/>
      <w:ind w:hanging="1701" w:start="1701" w:end="57"/>
    </w:pPr>
    <w:rPr/>
  </w:style>
  <w:style w:type="paragraph" w:styleId="Style42">
    <w:name w:val="!!!"/>
    <w:basedOn w:val="Glavnyi"/>
    <w:next w:val="Glavnyi"/>
    <w:qFormat/>
    <w:pPr>
      <w:spacing w:before="57" w:after="0"/>
    </w:pPr>
    <w:rPr>
      <w:color w:val="000000"/>
      <w:sz w:val="24"/>
    </w:rPr>
  </w:style>
  <w:style w:type="paragraph" w:styleId="PublishedShapka">
    <w:name w:val="PublishedShapka"/>
    <w:basedOn w:val="Publications"/>
    <w:next w:val="Publications"/>
    <w:qFormat/>
    <w:pPr>
      <w:tabs>
        <w:tab w:val="clear" w:pos="340"/>
        <w:tab w:val="clear" w:pos="1417"/>
        <w:tab w:val="clear" w:pos="1701"/>
        <w:tab w:val="clear" w:pos="8674"/>
        <w:tab w:val="center" w:pos="3969" w:leader="none"/>
        <w:tab w:val="center" w:pos="8334" w:leader="none"/>
      </w:tabs>
    </w:pPr>
    <w:rPr/>
  </w:style>
  <w:style w:type="paragraph" w:styleId="Published">
    <w:name w:val="Published"/>
    <w:basedOn w:val="Publications"/>
    <w:next w:val="Publications"/>
    <w:qFormat/>
    <w:pPr>
      <w:tabs>
        <w:tab w:val="clear" w:pos="340"/>
        <w:tab w:val="clear" w:pos="1417"/>
        <w:tab w:val="clear" w:pos="1701"/>
      </w:tabs>
      <w:ind w:hanging="0" w:start="113" w:end="57"/>
    </w:pPr>
    <w:rPr/>
  </w:style>
  <w:style w:type="paragraph" w:styleId="P2-1center">
    <w:name w:val="P2-1center"/>
    <w:basedOn w:val="Tablica"/>
    <w:qFormat/>
    <w:pPr>
      <w:tabs>
        <w:tab w:val="clear" w:pos="720"/>
        <w:tab w:val="center" w:pos="255" w:leader="none"/>
        <w:tab w:val="center" w:pos="850" w:leader="none"/>
        <w:tab w:val="center" w:pos="3260" w:leader="none"/>
        <w:tab w:val="center" w:pos="5839" w:leader="none"/>
        <w:tab w:val="center" w:pos="7087" w:leader="none"/>
        <w:tab w:val="center" w:pos="8220" w:leader="none"/>
      </w:tabs>
      <w:ind w:hanging="0" w:start="0" w:end="0"/>
    </w:pPr>
    <w:rPr/>
  </w:style>
  <w:style w:type="paragraph" w:styleId="25-Head">
    <w:name w:val="25-Head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enter" w:pos="340" w:leader="none"/>
        <w:tab w:val="center" w:pos="3061" w:leader="none"/>
        <w:tab w:val="center" w:pos="5953" w:leader="none"/>
        <w:tab w:val="center" w:pos="7115" w:leader="none"/>
      </w:tabs>
      <w:spacing w:before="0" w:after="57"/>
    </w:pPr>
    <w:rPr/>
  </w:style>
  <w:style w:type="paragraph" w:styleId="25-Text">
    <w:name w:val="25-Text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lear" w:pos="8220"/>
        <w:tab w:val="center" w:pos="340" w:leader="none"/>
        <w:tab w:val="left" w:pos="794" w:leader="none"/>
        <w:tab w:val="center" w:pos="5953" w:leader="none"/>
        <w:tab w:val="right" w:pos="7483" w:leader="none"/>
        <w:tab w:val="right" w:pos="8589" w:leader="none"/>
      </w:tabs>
      <w:spacing w:before="0" w:after="57"/>
    </w:pPr>
    <w:rPr/>
  </w:style>
  <w:style w:type="paragraph" w:styleId="25-Text-Line">
    <w:name w:val="25-Text-Line"/>
    <w:basedOn w:val="25-Text"/>
    <w:next w:val="25-Text"/>
    <w:qFormat/>
    <w:pPr>
      <w:pBdr>
        <w:bottom w:val="nil"/>
      </w:pBdr>
    </w:pPr>
    <w:rPr/>
  </w:style>
  <w:style w:type="paragraph" w:styleId="Style43">
    <w:name w:val="!!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Style44">
    <w:name w:val="!!!!"/>
    <w:basedOn w:val="Style43"/>
    <w:next w:val="Style43"/>
    <w:qFormat/>
    <w:pPr>
      <w:pBdr>
        <w:top w:val="nil"/>
      </w:pBdr>
    </w:pPr>
    <w:rPr/>
  </w:style>
  <w:style w:type="paragraph" w:styleId="MZagolvok-Center">
    <w:name w:val="MZagolvok - Center"/>
    <w:basedOn w:val="MZagolovok"/>
    <w:next w:val="MZagolovok"/>
    <w:qFormat/>
    <w:pPr>
      <w:spacing w:before="170" w:after="113"/>
      <w:jc w:val="center"/>
    </w:pPr>
    <w:rPr/>
  </w:style>
  <w:style w:type="paragraph" w:styleId="MainText-BezOtstupa1">
    <w:name w:val="MainText - BezOtstupa"/>
    <w:basedOn w:val="MainText"/>
    <w:next w:val="MainText"/>
    <w:qFormat/>
    <w:pPr>
      <w:ind w:hanging="0" w:start="0" w:end="0"/>
    </w:pPr>
    <w:rPr/>
  </w:style>
  <w:style w:type="paragraph" w:styleId="MGlava">
    <w:name w:val="M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MainText-13">
    <w:name w:val="MainText - 13"/>
    <w:basedOn w:val="MainText"/>
    <w:next w:val="MainText"/>
    <w:qFormat/>
    <w:pPr>
      <w:ind w:firstLine="737" w:start="0" w:end="0"/>
    </w:pPr>
    <w:rPr/>
  </w:style>
  <w:style w:type="paragraph" w:styleId="MainText-DebetKredit">
    <w:name w:val="MainText - DebetKredit"/>
    <w:basedOn w:val="MainText"/>
    <w:next w:val="MainText"/>
    <w:qFormat/>
    <w:pPr>
      <w:tabs>
        <w:tab w:val="clear" w:pos="720"/>
        <w:tab w:val="left" w:pos="737" w:leader="none"/>
      </w:tabs>
      <w:ind w:hanging="737" w:start="737" w:end="0"/>
    </w:pPr>
    <w:rPr/>
  </w:style>
  <w:style w:type="paragraph" w:styleId="MData">
    <w:name w:val="MData"/>
    <w:basedOn w:val="MainText"/>
    <w:qFormat/>
    <w:pPr>
      <w:tabs>
        <w:tab w:val="clear" w:pos="720"/>
        <w:tab w:val="right" w:pos="8787" w:leader="none"/>
      </w:tabs>
      <w:ind w:hanging="0" w:start="0" w:end="0"/>
      <w:jc w:val="start"/>
    </w:pPr>
    <w:rPr/>
  </w:style>
  <w:style w:type="paragraph" w:styleId="MacroTab30">
    <w:name w:val="MacroTab_3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MacroTab0">
    <w:name w:val="MacroTab_0"/>
    <w:basedOn w:val="MacroTab30"/>
    <w:next w:val="MacroTab30"/>
    <w:qFormat/>
    <w:pPr>
      <w:pBdr>
        <w:top w:val="nil"/>
      </w:pBdr>
    </w:pPr>
    <w:rPr/>
  </w:style>
  <w:style w:type="paragraph" w:styleId="MacroTab60">
    <w:name w:val="MacroTab_6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26-TextBold">
    <w:name w:val="26-TextBold"/>
    <w:basedOn w:val="25-Text"/>
    <w:next w:val="25-Text"/>
    <w:qFormat/>
    <w:pPr>
      <w:pBdr>
        <w:bottom w:val="nil"/>
      </w:pBdr>
      <w:tabs>
        <w:tab w:val="clear" w:pos="340"/>
        <w:tab w:val="clear" w:pos="794"/>
        <w:tab w:val="clear" w:pos="5953"/>
        <w:tab w:val="clear" w:pos="7483"/>
        <w:tab w:val="clear" w:pos="8589"/>
        <w:tab w:val="left" w:pos="397" w:leader="none"/>
        <w:tab w:val="left" w:pos="7824" w:leader="none"/>
      </w:tabs>
      <w:spacing w:before="0" w:after="198"/>
      <w:ind w:hanging="397" w:start="397" w:end="1134"/>
    </w:pPr>
    <w:rPr>
      <w:b/>
    </w:rPr>
  </w:style>
  <w:style w:type="paragraph" w:styleId="26-text">
    <w:name w:val="26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224" w:leader="none"/>
        <w:tab w:val="left" w:pos="397" w:leader="none"/>
        <w:tab w:val="left" w:pos="7824" w:leader="none"/>
      </w:tabs>
      <w:ind w:hanging="397" w:start="397" w:end="0"/>
    </w:pPr>
    <w:rPr/>
  </w:style>
  <w:style w:type="paragraph" w:styleId="Style45">
    <w:name w:val="!!!!!!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8504" w:leader="none"/>
      </w:tabs>
      <w:spacing w:before="57" w:after="0"/>
      <w:ind w:hanging="0" w:start="283" w:end="0"/>
    </w:pPr>
    <w:rPr/>
  </w:style>
  <w:style w:type="paragraph" w:styleId="Mlist">
    <w:name w:val="Mlist"/>
    <w:basedOn w:val="BulletsMain"/>
    <w:next w:val="BulletsMain"/>
    <w:qFormat/>
    <w:pPr>
      <w:tabs>
        <w:tab w:val="clear" w:pos="567"/>
        <w:tab w:val="left" w:pos="283" w:leader="none"/>
        <w:tab w:val="right" w:pos="8504" w:leader="none"/>
      </w:tabs>
      <w:ind w:hanging="283" w:start="283" w:end="283"/>
      <w:jc w:val="start"/>
    </w:pPr>
    <w:rPr/>
  </w:style>
  <w:style w:type="paragraph" w:styleId="Sprav2">
    <w:name w:val="Sprav2"/>
    <w:basedOn w:val="Spravka"/>
    <w:next w:val="Spravka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27-text">
    <w:name w:val="27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MZZagolovok">
    <w:name w:val="MZZagolovok"/>
    <w:qFormat/>
    <w:pPr>
      <w:widowControl/>
      <w:overflowPunct w:val="false"/>
      <w:autoSpaceDE w:val="false"/>
      <w:bidi w:val="0"/>
      <w:spacing w:before="170" w:after="113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MainTextTab">
    <w:name w:val="MainText+Tab"/>
    <w:basedOn w:val="MainText"/>
    <w:next w:val="MainText"/>
    <w:qFormat/>
    <w:pPr>
      <w:tabs>
        <w:tab w:val="clear" w:pos="720"/>
        <w:tab w:val="right" w:pos="9923" w:leader="none"/>
      </w:tabs>
    </w:pPr>
    <w:rPr/>
  </w:style>
  <w:style w:type="paragraph" w:styleId="Spravka-Fond-Cyan">
    <w:name w:val="Spravka-Fond-Cyan"/>
    <w:basedOn w:val="Spravka30"/>
    <w:next w:val="Spravka30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Spravka-Fond">
    <w:name w:val="Spravka-Fond"/>
    <w:basedOn w:val="Spravka"/>
    <w:next w:val="Spravka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MainTextLine">
    <w:name w:val="MainText + Line"/>
    <w:basedOn w:val="MainText-DebetKredit"/>
    <w:next w:val="MainText-DebetKredit"/>
    <w:qFormat/>
    <w:pPr>
      <w:tabs>
        <w:tab w:val="clear" w:pos="737"/>
        <w:tab w:val="right" w:pos="8787" w:leader="underscore"/>
      </w:tabs>
      <w:ind w:hanging="737" w:start="737" w:end="1"/>
    </w:pPr>
    <w:rPr/>
  </w:style>
  <w:style w:type="paragraph" w:styleId="lineno">
    <w:name w:val="!!lineno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linenohead">
    <w:name w:val="!!linenohead"/>
    <w:basedOn w:val="26-text"/>
    <w:next w:val="26-text"/>
    <w:qFormat/>
    <w:pPr>
      <w:tabs>
        <w:tab w:val="clear" w:pos="224"/>
        <w:tab w:val="clear" w:pos="397"/>
        <w:tab w:val="clear" w:pos="7824"/>
        <w:tab w:val="center" w:pos="340" w:leader="none"/>
        <w:tab w:val="center" w:pos="4365" w:leader="none"/>
        <w:tab w:val="center" w:pos="8220" w:leader="none"/>
      </w:tabs>
    </w:pPr>
    <w:rPr>
      <w:b/>
    </w:rPr>
  </w:style>
  <w:style w:type="paragraph" w:styleId="Line">
    <w:name w:val="!!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00">
    <w:name w:val="!0!0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spacing w:before="0" w:after="0"/>
      <w:ind w:hanging="0" w:start="283" w:end="0"/>
    </w:pPr>
    <w:rPr/>
  </w:style>
  <w:style w:type="paragraph" w:styleId="11">
    <w:name w:val="!1!1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ind w:hanging="0" w:start="283" w:end="0"/>
    </w:pPr>
    <w:rPr/>
  </w:style>
  <w:style w:type="paragraph" w:styleId="Tab0000">
    <w:name w:val="Tab0000"/>
    <w:basedOn w:val="26-text"/>
    <w:next w:val="26-text"/>
    <w:qFormat/>
    <w:pPr>
      <w:tabs>
        <w:tab w:val="clear" w:pos="224"/>
        <w:tab w:val="clear" w:pos="397"/>
        <w:tab w:val="clear" w:pos="7824"/>
        <w:tab w:val="right" w:pos="2494" w:leader="none"/>
        <w:tab w:val="right" w:pos="3798" w:leader="none"/>
        <w:tab w:val="right" w:pos="5272" w:leader="none"/>
        <w:tab w:val="right" w:pos="7257" w:leader="none"/>
        <w:tab w:val="right" w:pos="8561" w:leader="none"/>
      </w:tabs>
      <w:ind w:hanging="0" w:start="283" w:end="0"/>
    </w:pPr>
    <w:rPr/>
  </w:style>
  <w:style w:type="paragraph" w:styleId="Podpis2">
    <w:name w:val="Podpis2"/>
    <w:basedOn w:val="Podpis"/>
    <w:next w:val="Podpis"/>
    <w:qFormat/>
    <w:pPr>
      <w:tabs>
        <w:tab w:val="clear" w:pos="4195"/>
        <w:tab w:val="left" w:pos="5102" w:leader="none"/>
      </w:tabs>
      <w:spacing w:before="454" w:after="0"/>
    </w:pPr>
    <w:rPr/>
  </w:style>
  <w:style w:type="paragraph" w:styleId="A-main">
    <w:name w:val="A-main"/>
    <w:basedOn w:val="Tablica"/>
    <w:next w:val="Tablica"/>
    <w:qFormat/>
    <w:pPr>
      <w:keepNext w:val="false"/>
      <w:keepLines w:val="false"/>
      <w:tabs>
        <w:tab w:val="clear" w:pos="720"/>
        <w:tab w:val="center" w:pos="992" w:leader="none"/>
        <w:tab w:val="left" w:pos="1474" w:leader="none"/>
        <w:tab w:val="center" w:pos="7370" w:leader="none"/>
        <w:tab w:val="left" w:pos="7710" w:leader="none"/>
      </w:tabs>
      <w:ind w:hanging="0" w:start="0" w:end="0"/>
    </w:pPr>
    <w:rPr>
      <w:sz w:val="20"/>
    </w:rPr>
  </w:style>
  <w:style w:type="paragraph" w:styleId="C-3-main">
    <w:name w:val="C-3-main"/>
    <w:basedOn w:val="A-main"/>
    <w:next w:val="A-main"/>
    <w:qFormat/>
    <w:pPr>
      <w:tabs>
        <w:tab w:val="clear" w:pos="992"/>
        <w:tab w:val="clear" w:pos="7710"/>
        <w:tab w:val="left" w:pos="454" w:leader="none"/>
        <w:tab w:val="left" w:pos="7370" w:leader="none"/>
      </w:tabs>
    </w:pPr>
    <w:rPr/>
  </w:style>
  <w:style w:type="paragraph" w:styleId="C-4-main">
    <w:name w:val="C-4-main"/>
    <w:basedOn w:val="A-main"/>
    <w:next w:val="A-main"/>
    <w:qFormat/>
    <w:pPr>
      <w:tabs>
        <w:tab w:val="clear" w:pos="992"/>
        <w:tab w:val="left" w:pos="454" w:leader="none"/>
      </w:tabs>
    </w:pPr>
    <w:rPr/>
  </w:style>
  <w:style w:type="paragraph" w:styleId="B-main">
    <w:name w:val="B-main"/>
    <w:basedOn w:val="Tablica"/>
    <w:next w:val="Tablica"/>
    <w:qFormat/>
    <w:pPr>
      <w:tabs>
        <w:tab w:val="clear" w:pos="720"/>
        <w:tab w:val="left" w:pos="1474" w:leader="none"/>
      </w:tabs>
      <w:ind w:hanging="1338" w:start="1474" w:end="1984"/>
    </w:pPr>
    <w:rPr>
      <w:b/>
      <w:sz w:val="20"/>
    </w:rPr>
  </w:style>
  <w:style w:type="paragraph" w:styleId="D-3-main">
    <w:name w:val="D-3-main"/>
    <w:basedOn w:val="B-main"/>
    <w:next w:val="B-main"/>
    <w:qFormat/>
    <w:pPr>
      <w:ind w:hanging="1015" w:start="1474" w:end="1984"/>
    </w:pPr>
    <w:rPr/>
  </w:style>
  <w:style w:type="paragraph" w:styleId="Zagolovok-Center">
    <w:name w:val="Zagolovok-Center"/>
    <w:basedOn w:val="Zagolovok"/>
    <w:next w:val="Zagolovok"/>
    <w:qFormat/>
    <w:pPr>
      <w:jc w:val="center"/>
    </w:pPr>
    <w:rPr>
      <w:color w:val="00FFFF"/>
    </w:rPr>
  </w:style>
  <w:style w:type="paragraph" w:styleId="Podzagolovok">
    <w:name w:val="Podzagolovok"/>
    <w:basedOn w:val="Zagolovok-Center"/>
    <w:qFormat/>
    <w:pPr>
      <w:spacing w:before="0" w:after="283"/>
    </w:pPr>
    <w:rPr>
      <w:rFonts w:ascii="PragmaticaC" w:hAnsi="PragmaticaC" w:cs="PragmaticaC"/>
      <w:sz w:val="22"/>
    </w:rPr>
  </w:style>
  <w:style w:type="paragraph" w:styleId="Header5">
    <w:name w:val="Header5"/>
    <w:basedOn w:val="Tablica"/>
    <w:next w:val="Tablica"/>
    <w:qFormat/>
    <w:pPr>
      <w:keepNext w:val="false"/>
      <w:keepLines w:val="false"/>
      <w:tabs>
        <w:tab w:val="clear" w:pos="720"/>
        <w:tab w:val="center" w:pos="283" w:leader="none"/>
        <w:tab w:val="center" w:pos="992" w:leader="none"/>
        <w:tab w:val="center" w:pos="4252" w:leader="none"/>
        <w:tab w:val="center" w:pos="7370" w:leader="none"/>
        <w:tab w:val="center" w:pos="8220" w:leader="none"/>
      </w:tabs>
      <w:ind w:hanging="0" w:start="0" w:end="0"/>
    </w:pPr>
    <w:rPr>
      <w:sz w:val="20"/>
    </w:rPr>
  </w:style>
  <w:style w:type="paragraph" w:styleId="MainTabulators">
    <w:name w:val="MainTabulators"/>
    <w:basedOn w:val="MainText"/>
    <w:next w:val="MainText"/>
    <w:qFormat/>
    <w:pPr>
      <w:tabs>
        <w:tab w:val="clear" w:pos="720"/>
        <w:tab w:val="right" w:pos="8232" w:leader="none"/>
      </w:tabs>
      <w:ind w:hanging="0" w:start="567" w:end="0"/>
      <w:jc w:val="start"/>
    </w:pPr>
    <w:rPr/>
  </w:style>
  <w:style w:type="paragraph" w:styleId="1234567">
    <w:name w:val="123456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8674" w:leader="none"/>
      </w:tabs>
      <w:ind w:hanging="0" w:start="170" w:end="0"/>
    </w:pPr>
    <w:rPr/>
  </w:style>
  <w:style w:type="paragraph" w:styleId="MainTextThreeCol">
    <w:name w:val="MainTextThreeCol"/>
    <w:basedOn w:val="MainText-BezOtstupa1"/>
    <w:next w:val="MainText-BezOtstupa1"/>
    <w:qFormat/>
    <w:pPr>
      <w:tabs>
        <w:tab w:val="clear" w:pos="720"/>
        <w:tab w:val="left" w:pos="2551" w:leader="none"/>
        <w:tab w:val="left" w:pos="3969" w:leader="none"/>
      </w:tabs>
      <w:jc w:val="start"/>
    </w:pPr>
    <w:rPr/>
  </w:style>
  <w:style w:type="paragraph" w:styleId="BulletsInDebetCredit">
    <w:name w:val="BulletsInDebetCredit"/>
    <w:basedOn w:val="BulletsMain"/>
    <w:next w:val="BulletsMain"/>
    <w:qFormat/>
    <w:pPr>
      <w:tabs>
        <w:tab w:val="clear" w:pos="567"/>
        <w:tab w:val="left" w:pos="1134" w:leader="none"/>
      </w:tabs>
      <w:ind w:hanging="397" w:start="1134" w:end="0"/>
    </w:pPr>
    <w:rPr/>
  </w:style>
  <w:style w:type="paragraph" w:styleId="PrilZagolovok">
    <w:name w:val="PrilZagolovok"/>
    <w:qFormat/>
    <w:pPr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112">
    <w:name w:val="!11!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  <w:spacing w:before="53" w:after="0"/>
      <w:ind w:hanging="0" w:start="0" w:end="57"/>
    </w:pPr>
    <w:rPr>
      <w:rFonts w:ascii="PragmaticaC" w:hAnsi="PragmaticaC" w:cs="PragmaticaC"/>
      <w:color w:val="000000"/>
      <w:sz w:val="17"/>
      <w:lang w:val="en-US"/>
    </w:rPr>
  </w:style>
  <w:style w:type="paragraph" w:styleId="11Vert">
    <w:name w:val="11Vert"/>
    <w:basedOn w:val="112"/>
    <w:next w:val="112"/>
    <w:qFormat/>
    <w:pPr>
      <w:tabs>
        <w:tab w:val="clear" w:pos="85"/>
        <w:tab w:val="clear" w:pos="4309"/>
        <w:tab w:val="clear" w:pos="8702"/>
        <w:tab w:val="clear" w:pos="10176"/>
        <w:tab w:val="clear" w:pos="10913"/>
        <w:tab w:val="clear" w:pos="12076"/>
        <w:tab w:val="clear" w:pos="13294"/>
        <w:tab w:val="center" w:pos="164" w:leader="none"/>
        <w:tab w:val="left" w:pos="425" w:leader="none"/>
        <w:tab w:val="left" w:pos="3969" w:leader="none"/>
        <w:tab w:val="center" w:pos="9269" w:leader="none"/>
        <w:tab w:val="left" w:pos="9723" w:leader="none"/>
        <w:tab w:val="right" w:pos="13096" w:leader="none"/>
        <w:tab w:val="right" w:pos="14258" w:leader="none"/>
      </w:tabs>
    </w:pPr>
    <w:rPr/>
  </w:style>
  <w:style w:type="paragraph" w:styleId="StyleStyle">
    <w:name w:val="StyleStyle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right" w:pos="340" w:leader="none"/>
        <w:tab w:val="left" w:pos="539" w:leader="none"/>
        <w:tab w:val="center" w:pos="3481" w:leader="none"/>
        <w:tab w:val="right" w:pos="4365" w:leader="none"/>
        <w:tab w:val="left" w:pos="4620" w:leader="none"/>
        <w:tab w:val="center" w:pos="7172" w:leader="none"/>
        <w:tab w:val="left" w:pos="7625" w:leader="none"/>
      </w:tabs>
      <w:spacing w:before="53" w:after="0"/>
      <w:ind w:hanging="0" w:start="0" w:end="57"/>
    </w:pPr>
    <w:rPr>
      <w:rFonts w:ascii="PragmaticaC" w:hAnsi="PragmaticaC" w:cs="PragmaticaC"/>
      <w:sz w:val="17"/>
      <w:lang w:val="en-US"/>
    </w:rPr>
  </w:style>
  <w:style w:type="paragraph" w:styleId="15">
    <w:name w:val="!15!"/>
    <w:basedOn w:val="StyleStyle"/>
    <w:next w:val="StyleStyle"/>
    <w:qFormat/>
    <w:pPr>
      <w:pBdr>
        <w:bottom w:val="nil"/>
      </w:pBdr>
      <w:tabs>
        <w:tab w:val="clear" w:pos="340"/>
        <w:tab w:val="clear" w:pos="539"/>
        <w:tab w:val="clear" w:pos="3481"/>
        <w:tab w:val="clear" w:pos="4365"/>
        <w:tab w:val="clear" w:pos="4620"/>
        <w:tab w:val="clear" w:pos="7172"/>
        <w:tab w:val="clear" w:pos="7625"/>
        <w:tab w:val="left" w:pos="130" w:leader="none"/>
        <w:tab w:val="left" w:pos="2750" w:leader="none"/>
        <w:tab w:val="center" w:pos="7058" w:leader="none"/>
        <w:tab w:val="center" w:pos="8192" w:leader="none"/>
        <w:tab w:val="center" w:pos="9326" w:leader="none"/>
        <w:tab w:val="center" w:pos="10431" w:leader="none"/>
        <w:tab w:val="left" w:pos="12416" w:leader="none"/>
      </w:tabs>
    </w:pPr>
    <w:rPr/>
  </w:style>
  <w:style w:type="paragraph" w:styleId="15Vert">
    <w:name w:val="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</w:pPr>
    <w:rPr>
      <w:color w:val="000000"/>
    </w:rPr>
  </w:style>
  <w:style w:type="paragraph" w:styleId="1515Vert">
    <w:name w:val="15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right" w:pos="283" w:leader="none"/>
        <w:tab w:val="left" w:pos="340" w:leader="none"/>
        <w:tab w:val="center" w:pos="8617" w:leader="none"/>
        <w:tab w:val="center" w:pos="10998" w:leader="none"/>
        <w:tab w:val="center" w:pos="13323" w:leader="none"/>
      </w:tabs>
    </w:pPr>
    <w:rPr>
      <w:color w:val="000000"/>
    </w:rPr>
  </w:style>
  <w:style w:type="paragraph" w:styleId="Norman">
    <w:name w:val="Norman"/>
    <w:basedOn w:val="Normal"/>
    <w:next w:val="Normal"/>
    <w:qFormat/>
    <w:pPr>
      <w:jc w:val="center"/>
    </w:pPr>
    <w:rPr>
      <w:rFonts w:ascii="PragmaticaC" w:hAnsi="PragmaticaC" w:cs="PragmaticaC"/>
      <w:sz w:val="17"/>
      <w:lang w:val="en-US"/>
    </w:rPr>
  </w:style>
  <w:style w:type="paragraph" w:styleId="MainTextRightData">
    <w:name w:val="MainTextRightData"/>
    <w:basedOn w:val="MainText"/>
    <w:next w:val="MainText"/>
    <w:qFormat/>
    <w:pPr>
      <w:ind w:hanging="0" w:start="0" w:end="567"/>
      <w:jc w:val="end"/>
    </w:pPr>
    <w:rPr/>
  </w:style>
  <w:style w:type="paragraph" w:styleId="StySty">
    <w:name w:val="StySty"/>
    <w:basedOn w:val="StyleStyle"/>
    <w:next w:val="StyleStyle"/>
    <w:qFormat/>
    <w:pPr>
      <w:tabs>
        <w:tab w:val="clear" w:pos="4365"/>
        <w:tab w:val="clear" w:pos="4620"/>
        <w:tab w:val="clear" w:pos="7172"/>
        <w:tab w:val="right" w:pos="4450" w:leader="none"/>
        <w:tab w:val="left" w:pos="4535" w:leader="none"/>
        <w:tab w:val="center" w:pos="7143" w:leader="none"/>
      </w:tabs>
    </w:pPr>
    <w:rPr>
      <w:color w:val="000000"/>
    </w:rPr>
  </w:style>
  <w:style w:type="paragraph" w:styleId="12">
    <w:name w:val="?1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97" w:leader="none"/>
        <w:tab w:val="left" w:pos="850" w:leader="none"/>
        <w:tab w:val="center" w:pos="6066" w:leader="none"/>
        <w:tab w:val="center" w:pos="7994" w:leader="none"/>
      </w:tabs>
    </w:pPr>
    <w:rPr/>
  </w:style>
  <w:style w:type="paragraph" w:styleId="2noline">
    <w:name w:val="?2noline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2line">
    <w:name w:val="?2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3last">
    <w:name w:val="?3last"/>
    <w:basedOn w:val="11"/>
    <w:next w:val="11"/>
    <w:qFormat/>
    <w:pPr>
      <w:tabs>
        <w:tab w:val="clear" w:pos="8561"/>
        <w:tab w:val="right" w:pos="8277" w:leader="none"/>
      </w:tabs>
      <w:ind w:hanging="0" w:start="567" w:end="0"/>
    </w:pPr>
    <w:rPr/>
  </w:style>
  <w:style w:type="paragraph" w:styleId="9itogo">
    <w:name w:val="9itogo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right" w:pos="7370" w:leader="none"/>
        <w:tab w:val="right" w:pos="8504" w:leader="none"/>
      </w:tabs>
      <w:spacing w:before="57" w:after="0"/>
      <w:jc w:val="start"/>
    </w:pPr>
    <w:rPr/>
  </w:style>
  <w:style w:type="paragraph" w:styleId="9">
    <w:name w:val="9"/>
    <w:basedOn w:val="MainText-BezOtstupa1"/>
    <w:next w:val="MainText-BezOtstupa1"/>
    <w:qFormat/>
    <w:pPr>
      <w:tabs>
        <w:tab w:val="clear" w:pos="720"/>
        <w:tab w:val="right" w:pos="7370" w:leader="none"/>
        <w:tab w:val="right" w:pos="8504" w:leader="none"/>
      </w:tabs>
      <w:jc w:val="start"/>
    </w:pPr>
    <w:rPr/>
  </w:style>
  <w:style w:type="paragraph" w:styleId="14shadow">
    <w:name w:val="14shadow"/>
    <w:basedOn w:val="Spravka30"/>
    <w:next w:val="Spravka30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14">
    <w:name w:val="14"/>
    <w:qFormat/>
    <w:pPr>
      <w:keepLines/>
      <w:widowControl/>
      <w:tabs>
        <w:tab w:val="clear" w:pos="720"/>
        <w:tab w:val="left" w:pos="283" w:leader="none"/>
        <w:tab w:val="center" w:pos="3345" w:leader="none"/>
        <w:tab w:val="center" w:pos="4167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overflowPunct w:val="false"/>
      <w:autoSpaceDE w:val="false"/>
      <w:bidi w:val="0"/>
      <w:ind w:hanging="0" w:start="113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17">
    <w:name w:val="1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18">
    <w:name w:val="18"/>
    <w:basedOn w:val="27-text"/>
    <w:next w:val="27-text"/>
    <w:qFormat/>
    <w:pPr>
      <w:tabs>
        <w:tab w:val="clear" w:pos="567"/>
        <w:tab w:val="clear" w:pos="7115"/>
        <w:tab w:val="clear" w:pos="8277"/>
        <w:tab w:val="left" w:pos="539" w:leader="none"/>
        <w:tab w:val="center" w:pos="6860" w:leader="none"/>
        <w:tab w:val="left" w:pos="7427" w:leader="none"/>
      </w:tabs>
    </w:pPr>
    <w:rPr/>
  </w:style>
  <w:style w:type="paragraph" w:styleId="DKOtstup">
    <w:name w:val="DKOtstup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567" w:end="283"/>
      <w:jc w:val="end"/>
    </w:pPr>
    <w:rPr/>
  </w:style>
  <w:style w:type="paragraph" w:styleId="DK">
    <w:name w:val="DK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LikvidHead">
    <w:name w:val="LikvidHead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center" w:pos="198" w:leader="none"/>
        <w:tab w:val="center" w:pos="1814" w:leader="none"/>
        <w:tab w:val="center" w:pos="3883" w:leader="none"/>
        <w:tab w:val="center" w:pos="5329" w:leader="none"/>
        <w:tab w:val="center" w:pos="6831" w:leader="none"/>
        <w:tab w:val="center" w:pos="10743" w:leader="none"/>
      </w:tabs>
      <w:spacing w:before="57" w:after="0"/>
      <w:ind w:hanging="0" w:start="0" w:end="57"/>
    </w:pPr>
    <w:rPr>
      <w:sz w:val="17"/>
    </w:rPr>
  </w:style>
  <w:style w:type="paragraph" w:styleId="LikvidBody">
    <w:name w:val="LikvidBody"/>
    <w:basedOn w:val="StySty"/>
    <w:next w:val="StySty"/>
    <w:qFormat/>
    <w:pPr>
      <w:tabs>
        <w:tab w:val="clear" w:pos="3481"/>
        <w:tab w:val="clear" w:pos="4450"/>
        <w:tab w:val="clear" w:pos="4535"/>
        <w:tab w:val="clear" w:pos="7143"/>
        <w:tab w:val="center" w:pos="3855" w:leader="none"/>
        <w:tab w:val="center" w:pos="5329" w:leader="none"/>
        <w:tab w:val="right" w:pos="7115" w:leader="none"/>
      </w:tabs>
    </w:pPr>
    <w:rPr/>
  </w:style>
  <w:style w:type="paragraph" w:styleId="Style46">
    <w:name w:val="??"/>
    <w:basedOn w:val="25-Text"/>
    <w:next w:val="25-Text"/>
    <w:qFormat/>
    <w:pPr>
      <w:pBdr>
        <w:bottom w:val="nil"/>
      </w:pBdr>
      <w:tabs>
        <w:tab w:val="clear" w:pos="794"/>
        <w:tab w:val="clear" w:pos="5953"/>
        <w:tab w:val="clear" w:pos="7483"/>
        <w:tab w:val="clear" w:pos="8589"/>
        <w:tab w:val="right" w:pos="340" w:leader="none"/>
        <w:tab w:val="left" w:pos="454" w:leader="none"/>
        <w:tab w:val="center" w:pos="7370" w:leader="none"/>
        <w:tab w:val="center" w:pos="10261" w:leader="none"/>
        <w:tab w:val="center" w:pos="13039" w:leader="none"/>
      </w:tabs>
    </w:pPr>
    <w:rPr/>
  </w:style>
  <w:style w:type="paragraph" w:styleId="Z30">
    <w:name w:val="Z+30%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Z">
    <w:name w:val="Z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Inioaeno">
    <w:name w:val="Ini. oaeno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Style47">
    <w:name w:val="Обычный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113">
    <w:name w:val="11"/>
    <w:qFormat/>
    <w:pPr>
      <w:widowControl/>
      <w:pBdr>
        <w:bottom w:val="single" w:sz="2" w:space="0" w:color="000000"/>
      </w:pBdr>
      <w:tabs>
        <w:tab w:val="clear" w:pos="720"/>
        <w:tab w:val="left" w:pos="6123" w:leader="none"/>
      </w:tabs>
      <w:overflowPunct w:val="false"/>
      <w:autoSpaceDE w:val="false"/>
      <w:bidi w:val="0"/>
      <w:ind w:hanging="0" w:start="567" w:end="0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Zagolovok-LineAbove">
    <w:name w:val="MZagolovok-LineAbove"/>
    <w:basedOn w:val="MZagolvok-Center"/>
    <w:next w:val="MZagolvok-Center"/>
    <w:qFormat/>
    <w:pPr>
      <w:pBdr>
        <w:top w:val="single" w:sz="6" w:space="0" w:color="000000"/>
      </w:pBdr>
    </w:pPr>
    <w:rPr>
      <w:color w:val="00FFFF"/>
    </w:rPr>
  </w:style>
  <w:style w:type="paragraph" w:styleId="121">
    <w:name w:val="12"/>
    <w:basedOn w:val="StyleStyle"/>
    <w:next w:val="StyleStyle"/>
    <w:qFormat/>
    <w:pPr>
      <w:keepLines w:val="false"/>
      <w:tabs>
        <w:tab w:val="clear" w:pos="340"/>
        <w:tab w:val="clear" w:pos="4365"/>
        <w:tab w:val="clear" w:pos="4620"/>
        <w:tab w:val="clear" w:pos="7172"/>
        <w:tab w:val="clear" w:pos="7625"/>
        <w:tab w:val="right" w:pos="283" w:leader="none"/>
        <w:tab w:val="right" w:pos="4507" w:leader="none"/>
        <w:tab w:val="left" w:pos="4706" w:leader="none"/>
        <w:tab w:val="center" w:pos="7710" w:leader="none"/>
        <w:tab w:val="left" w:pos="8164" w:leader="none"/>
      </w:tabs>
    </w:pPr>
    <w:rPr>
      <w:color w:val="000000"/>
    </w:rPr>
  </w:style>
  <w:style w:type="paragraph" w:styleId="GU-Small">
    <w:name w:val="GU-Small"/>
    <w:basedOn w:val="MainText-BezOtstupa1"/>
    <w:next w:val="MainText-BezOtstupa1"/>
    <w:qFormat/>
    <w:pPr>
      <w:ind w:hanging="0" w:start="6520" w:end="0"/>
      <w:jc w:val="start"/>
    </w:pPr>
    <w:rPr/>
  </w:style>
  <w:style w:type="paragraph" w:styleId="GU-Big">
    <w:name w:val="GU-Big"/>
    <w:basedOn w:val="MainText-BezOtstupa1"/>
    <w:next w:val="MainText-BezOtstupa1"/>
    <w:qFormat/>
    <w:pPr>
      <w:ind w:hanging="0" w:start="6123" w:end="0"/>
      <w:jc w:val="start"/>
    </w:pPr>
    <w:rPr/>
  </w:style>
  <w:style w:type="paragraph" w:styleId="TwoLinesLeft">
    <w:name w:val="!!TwoLinesLeft"/>
    <w:basedOn w:val="Data"/>
    <w:next w:val="Data"/>
    <w:qFormat/>
    <w:pPr>
      <w:pBdr>
        <w:bottom w:val="single" w:sz="2" w:space="0" w:color="000000"/>
      </w:pBdr>
      <w:spacing w:before="85" w:after="0"/>
    </w:pPr>
    <w:rPr/>
  </w:style>
  <w:style w:type="paragraph" w:styleId="Forma">
    <w:name w:val="!!Forma"/>
    <w:basedOn w:val="Prilozhenie"/>
    <w:next w:val="Prilozhenie"/>
    <w:qFormat/>
    <w:pPr>
      <w:spacing w:before="0" w:after="0"/>
      <w:ind w:hanging="0" w:start="12387" w:end="0"/>
      <w:jc w:val="start"/>
    </w:pPr>
    <w:rPr/>
  </w:style>
  <w:style w:type="paragraph" w:styleId="1928">
    <w:name w:val="1928"/>
    <w:basedOn w:val="MainText-BezOtstupa1"/>
    <w:next w:val="MainText-BezOtstupa1"/>
    <w:qFormat/>
    <w:pPr>
      <w:tabs>
        <w:tab w:val="clear" w:pos="720"/>
        <w:tab w:val="center" w:pos="3855" w:leader="none"/>
        <w:tab w:val="center" w:pos="6236" w:leader="none"/>
        <w:tab w:val="left" w:pos="7948" w:leader="none"/>
      </w:tabs>
    </w:pPr>
    <w:rPr/>
  </w:style>
  <w:style w:type="paragraph" w:styleId="MGlavaCenter">
    <w:name w:val="MGlavaCenter"/>
    <w:qFormat/>
    <w:pPr>
      <w:keepNext w:val="true"/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" w:hAnsi="PragmaticaC" w:eastAsia="Times New Roman" w:cs="PragmaticaC"/>
      <w:b/>
      <w:color w:val="000000"/>
      <w:sz w:val="19"/>
      <w:szCs w:val="20"/>
      <w:lang w:val="en-US" w:bidi="ar-SA" w:eastAsia="zh-CN"/>
    </w:rPr>
  </w:style>
  <w:style w:type="paragraph" w:styleId="dkp2">
    <w:name w:val="dkp2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MzagolovkText">
    <w:name w:val="MzagolovkText"/>
    <w:basedOn w:val="MZagolovok"/>
    <w:next w:val="MZagolovok"/>
    <w:qFormat/>
    <w:pPr>
      <w:spacing w:before="113" w:after="113"/>
    </w:pPr>
    <w:rPr>
      <w:b w:val="false"/>
      <w:color w:val="000000"/>
    </w:rPr>
  </w:style>
  <w:style w:type="paragraph" w:styleId="BulletsNumbers">
    <w:name w:val="BulletsNumbers"/>
    <w:basedOn w:val="BulletsMain"/>
    <w:next w:val="BulletsMain"/>
    <w:qFormat/>
    <w:pPr>
      <w:tabs>
        <w:tab w:val="clear" w:pos="567"/>
        <w:tab w:val="left" w:pos="283" w:leader="none"/>
      </w:tabs>
      <w:ind w:hanging="283" w:start="283" w:end="0"/>
    </w:pPr>
    <w:rPr/>
  </w:style>
  <w:style w:type="paragraph" w:styleId="00000">
    <w:name w:val="00000"/>
    <w:basedOn w:val="MainText"/>
    <w:next w:val="MainText"/>
    <w:qFormat/>
    <w:pPr>
      <w:tabs>
        <w:tab w:val="clear" w:pos="720"/>
        <w:tab w:val="right" w:pos="567" w:leader="none"/>
        <w:tab w:val="left" w:pos="1247" w:leader="none"/>
        <w:tab w:val="center" w:pos="7087" w:leader="none"/>
      </w:tabs>
      <w:spacing w:before="17" w:after="0"/>
      <w:ind w:hanging="0" w:start="0" w:end="0"/>
      <w:jc w:val="start"/>
    </w:pPr>
    <w:rPr/>
  </w:style>
  <w:style w:type="paragraph" w:styleId="UTparts">
    <w:name w:val="U_Tparts"/>
    <w:basedOn w:val="MainText"/>
    <w:next w:val="MainText"/>
    <w:qFormat/>
    <w:pPr>
      <w:pBdr>
        <w:top w:val="single" w:sz="2" w:space="0" w:color="000000"/>
      </w:pBdr>
      <w:tabs>
        <w:tab w:val="clear" w:pos="720"/>
        <w:tab w:val="center" w:pos="425" w:leader="none"/>
        <w:tab w:val="center" w:pos="4394" w:leader="none"/>
        <w:tab w:val="center" w:pos="8362" w:leader="none"/>
      </w:tabs>
      <w:spacing w:before="113" w:after="57"/>
      <w:ind w:hanging="0" w:start="0" w:end="0"/>
      <w:jc w:val="start"/>
    </w:pPr>
    <w:rPr>
      <w:b/>
    </w:rPr>
  </w:style>
  <w:style w:type="paragraph" w:styleId="Utext">
    <w:name w:val="U_text"/>
    <w:basedOn w:val="MainText"/>
    <w:next w:val="MainText"/>
    <w:qFormat/>
    <w:pPr>
      <w:ind w:firstLine="283" w:start="964" w:end="964"/>
      <w:jc w:val="start"/>
    </w:pPr>
    <w:rPr/>
  </w:style>
  <w:style w:type="paragraph" w:styleId="Unumbers">
    <w:name w:val="U_numbers"/>
    <w:basedOn w:val="MainText"/>
    <w:next w:val="MainText"/>
    <w:qFormat/>
    <w:pPr>
      <w:tabs>
        <w:tab w:val="clear" w:pos="720"/>
        <w:tab w:val="right" w:pos="1247" w:leader="none"/>
        <w:tab w:val="left" w:pos="1304" w:leader="none"/>
      </w:tabs>
      <w:ind w:hanging="1304" w:start="1304" w:end="964"/>
      <w:jc w:val="start"/>
    </w:pPr>
    <w:rPr/>
  </w:style>
  <w:style w:type="paragraph" w:styleId="Inter2">
    <w:name w:val="Inter2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Inter3">
    <w:name w:val="Inter3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30-1">
    <w:name w:val="?30-1"/>
    <w:basedOn w:val="12"/>
    <w:qFormat/>
    <w:pPr>
      <w:keepNext w:val="false"/>
      <w:keepLines w:val="false"/>
      <w:pBdr>
        <w:bottom w:val="single" w:sz="2" w:space="0" w:color="000000"/>
      </w:pBdr>
      <w:spacing w:before="0" w:after="43"/>
    </w:pPr>
    <w:rPr/>
  </w:style>
  <w:style w:type="paragraph" w:styleId="MainTextTabCommRight">
    <w:name w:val="MainTextTabCommRight"/>
    <w:basedOn w:val="MainText"/>
    <w:next w:val="MainText"/>
    <w:qFormat/>
    <w:pPr>
      <w:tabs>
        <w:tab w:val="clear" w:pos="720"/>
        <w:tab w:val="right" w:pos="4224" w:leader="dot"/>
      </w:tabs>
    </w:pPr>
    <w:rPr/>
  </w:style>
  <w:style w:type="paragraph" w:styleId="Caaieiaie2">
    <w:name w:val="Caaieiaie 2"/>
    <w:basedOn w:val="Normal"/>
    <w:next w:val="Normal"/>
    <w:qFormat/>
    <w:pPr>
      <w:keepNext w:val="true"/>
      <w:spacing w:lineRule="atLeast" w:line="360" w:before="240" w:after="60"/>
      <w:ind w:firstLine="720" w:start="0" w:end="0"/>
      <w:jc w:val="both"/>
    </w:pPr>
    <w:rPr>
      <w:rFonts w:ascii="TimesET" w:hAnsi="TimesET" w:cs="TimesET"/>
      <w:b/>
      <w:color w:val="00FFFF"/>
      <w:sz w:val="24"/>
      <w:lang w:val="en-US"/>
    </w:rPr>
  </w:style>
  <w:style w:type="paragraph" w:styleId="SnoskaWithLineAbove">
    <w:name w:val="SnoskaWithLineAbove"/>
    <w:basedOn w:val="Snoska"/>
    <w:next w:val="Snoska"/>
    <w:qFormat/>
    <w:pPr>
      <w:pBdr>
        <w:top w:val="single" w:sz="2" w:space="0" w:color="000000"/>
      </w:pBdr>
    </w:pPr>
    <w:rPr/>
  </w:style>
  <w:style w:type="paragraph" w:styleId="Caaieiaie3">
    <w:name w:val="Caaieiaie 3"/>
    <w:basedOn w:val="Normal"/>
    <w:next w:val="Normal"/>
    <w:qFormat/>
    <w:pPr>
      <w:keepNext w:val="true"/>
      <w:spacing w:before="113" w:after="0"/>
      <w:jc w:val="center"/>
    </w:pPr>
    <w:rPr>
      <w:rFonts w:ascii="Times New Roman" w:hAnsi="Times New Roman" w:cs="Times New Roman"/>
      <w:b/>
      <w:color w:val="000000"/>
      <w:sz w:val="32"/>
      <w:lang w:val="en-US"/>
    </w:rPr>
  </w:style>
  <w:style w:type="paragraph" w:styleId="BulletsNumbers2">
    <w:name w:val="BulletsNumbers2"/>
    <w:basedOn w:val="BulletsMain"/>
    <w:next w:val="BulletsMain"/>
    <w:qFormat/>
    <w:pPr>
      <w:tabs>
        <w:tab w:val="clear" w:pos="567"/>
        <w:tab w:val="left" w:pos="737" w:leader="none"/>
      </w:tabs>
      <w:ind w:hanging="454" w:start="737" w:end="0"/>
    </w:pPr>
    <w:rPr/>
  </w:style>
  <w:style w:type="paragraph" w:styleId="Iauiue">
    <w:name w:val="Iau?iue"/>
    <w:qFormat/>
    <w:pPr>
      <w:keepLines/>
      <w:widowControl/>
      <w:overflowPunct w:val="false"/>
      <w:autoSpaceDE w:val="false"/>
      <w:bidi w:val="0"/>
      <w:spacing w:before="113" w:after="0"/>
      <w:jc w:val="end"/>
      <w:textAlignment w:val="baseline"/>
    </w:pPr>
    <w:rPr>
      <w:rFonts w:ascii="PragmaticaC" w:hAnsi="PragmaticaC" w:eastAsia="Times New Roman" w:cs="PragmaticaC"/>
      <w:color w:val="000000"/>
      <w:sz w:val="20"/>
      <w:szCs w:val="20"/>
      <w:lang w:val="en-US" w:bidi="ar-SA" w:eastAsia="zh-CN"/>
    </w:rPr>
  </w:style>
  <w:style w:type="paragraph" w:styleId="PublishedDocs">
    <w:name w:val="PublishedDocs"/>
    <w:basedOn w:val="26-text"/>
    <w:next w:val="26-text"/>
    <w:qFormat/>
    <w:pPr>
      <w:keepNext w:val="false"/>
      <w:keepLines w:val="false"/>
      <w:tabs>
        <w:tab w:val="clear" w:pos="224"/>
        <w:tab w:val="clear" w:pos="397"/>
        <w:tab w:val="clear" w:pos="7824"/>
        <w:tab w:val="center" w:pos="527" w:leader="none"/>
        <w:tab w:val="right" w:pos="1729" w:leader="none"/>
        <w:tab w:val="left" w:pos="1871" w:leader="none"/>
        <w:tab w:val="center" w:pos="8759" w:leader="none"/>
        <w:tab w:val="right" w:pos="9893" w:leader="none"/>
      </w:tabs>
      <w:ind w:hanging="1871" w:start="1871" w:end="0"/>
    </w:pPr>
    <w:rPr/>
  </w:style>
  <w:style w:type="paragraph" w:styleId="PublishedSpravStat">
    <w:name w:val="PublishedSprav&amp;Stat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SpisokAM">
    <w:name w:val="SpisokAM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MainText-PrPr">
    <w:name w:val="MainText - PrPr"/>
    <w:basedOn w:val="MainText-BezOtstupa1"/>
    <w:next w:val="MainText-BezOtstupa1"/>
    <w:qFormat/>
    <w:pPr>
      <w:tabs>
        <w:tab w:val="clear" w:pos="720"/>
        <w:tab w:val="left" w:pos="4252" w:leader="none"/>
      </w:tabs>
      <w:jc w:val="start"/>
    </w:pPr>
    <w:rPr/>
  </w:style>
  <w:style w:type="paragraph" w:styleId="Dots">
    <w:name w:val="Dots"/>
    <w:basedOn w:val="MainText-BezOtstupa1"/>
    <w:next w:val="MainText-BezOtstupa1"/>
    <w:qFormat/>
    <w:pPr>
      <w:tabs>
        <w:tab w:val="clear" w:pos="720"/>
        <w:tab w:val="right" w:pos="8090" w:leader="dot"/>
      </w:tabs>
      <w:jc w:val="end"/>
    </w:pPr>
    <w:rPr/>
  </w:style>
  <w:style w:type="paragraph" w:styleId="Dots1">
    <w:name w:val="Dots1"/>
    <w:basedOn w:val="Dots"/>
    <w:next w:val="Dots"/>
    <w:qFormat/>
    <w:pPr>
      <w:tabs>
        <w:tab w:val="clear" w:pos="8090"/>
        <w:tab w:val="right" w:pos="4224" w:leader="dot"/>
      </w:tabs>
      <w:jc w:val="start"/>
    </w:pPr>
    <w:rPr/>
  </w:style>
  <w:style w:type="paragraph" w:styleId="ListJustified">
    <w:name w:val="ListJustified"/>
    <w:basedOn w:val="List"/>
    <w:next w:val="List"/>
    <w:qFormat/>
    <w:pPr>
      <w:tabs>
        <w:tab w:val="clear" w:pos="340"/>
        <w:tab w:val="clear" w:pos="567"/>
        <w:tab w:val="right" w:pos="283" w:leader="none"/>
        <w:tab w:val="left" w:pos="397" w:leader="none"/>
      </w:tabs>
      <w:ind w:hanging="397" w:start="397" w:end="0"/>
      <w:jc w:val="both"/>
    </w:pPr>
    <w:rPr/>
  </w:style>
  <w:style w:type="paragraph" w:styleId="dkp">
    <w:name w:val="dkp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CalakHead">
    <w:name w:val="CalakHead"/>
    <w:basedOn w:val="MainText"/>
    <w:next w:val="MainText"/>
    <w:qFormat/>
    <w:pPr>
      <w:tabs>
        <w:tab w:val="clear" w:pos="720"/>
        <w:tab w:val="right" w:pos="737" w:leader="none"/>
        <w:tab w:val="left" w:pos="2098" w:leader="none"/>
        <w:tab w:val="center" w:pos="7081" w:leader="none"/>
      </w:tabs>
      <w:spacing w:before="0" w:after="113"/>
      <w:ind w:hanging="0" w:start="0" w:end="0"/>
      <w:jc w:val="start"/>
    </w:pPr>
    <w:rPr/>
  </w:style>
  <w:style w:type="paragraph" w:styleId="Calak">
    <w:name w:val="Calak"/>
    <w:basedOn w:val="MainText"/>
    <w:next w:val="MainText"/>
    <w:qFormat/>
    <w:pPr>
      <w:tabs>
        <w:tab w:val="clear" w:pos="720"/>
        <w:tab w:val="right" w:pos="624" w:leader="none"/>
        <w:tab w:val="left" w:pos="1077" w:leader="none"/>
        <w:tab w:val="center" w:pos="7081" w:leader="none"/>
      </w:tabs>
      <w:ind w:hanging="0" w:start="0" w:end="0"/>
      <w:jc w:val="start"/>
    </w:pPr>
    <w:rPr/>
  </w:style>
  <w:style w:type="paragraph" w:styleId="2222222WWWWWWW">
    <w:name w:val="2222222WWWWWWW"/>
    <w:basedOn w:val="26-text"/>
    <w:next w:val="26-text"/>
    <w:qFormat/>
    <w:pPr>
      <w:keepNext w:val="false"/>
      <w:keepLines w:val="false"/>
      <w:tabs>
        <w:tab w:val="clear" w:pos="7824"/>
        <w:tab w:val="right" w:pos="3685" w:leader="none"/>
        <w:tab w:val="left" w:pos="4813" w:leader="none"/>
      </w:tabs>
    </w:pPr>
    <w:rPr/>
  </w:style>
  <w:style w:type="paragraph" w:styleId="SnoskaLineTab">
    <w:name w:val="SnoskaLineTab"/>
    <w:basedOn w:val="SnoskaWithLineAbove"/>
    <w:next w:val="SnoskaWithLineAbove"/>
    <w:qFormat/>
    <w:pPr>
      <w:tabs>
        <w:tab w:val="clear" w:pos="567"/>
        <w:tab w:val="right" w:pos="8787" w:leader="none"/>
      </w:tabs>
    </w:pPr>
    <w:rPr/>
  </w:style>
  <w:style w:type="paragraph" w:styleId="DO">
    <w:name w:val="DO"/>
    <w:basedOn w:val="DepozitnieOperacii"/>
    <w:next w:val="DepozitnieOperacii"/>
    <w:qFormat/>
    <w:pPr>
      <w:keepNext w:val="false"/>
      <w:keepLines w:val="false"/>
      <w:tabs>
        <w:tab w:val="clear" w:pos="1417"/>
        <w:tab w:val="clear" w:pos="7427"/>
        <w:tab w:val="left" w:pos="1247" w:leader="none"/>
        <w:tab w:val="decimal" w:pos="5726" w:leader="none"/>
        <w:tab w:val="left" w:pos="7512" w:leader="none"/>
      </w:tabs>
      <w:spacing w:before="57" w:after="0"/>
    </w:pPr>
    <w:rPr/>
  </w:style>
  <w:style w:type="paragraph" w:styleId="ZyxZagolovok">
    <w:name w:val="ZyxZagolovok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center" w:pos="4479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X">
    <w:name w:val="Zyx + X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">
    <w:name w:val="Zyx"/>
    <w:qFormat/>
    <w:pPr>
      <w:widowControl/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overflowPunct w:val="false"/>
      <w:autoSpaceDE w:val="false"/>
      <w:bidi w:val="0"/>
      <w:spacing w:before="0" w:after="57"/>
      <w:ind w:hanging="794" w:start="794" w:end="1814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ZyxCenterRazdel">
    <w:name w:val="ZyxCenterRazdel"/>
    <w:basedOn w:val="Zyx"/>
    <w:next w:val="Zyx"/>
    <w:qFormat/>
    <w:pPr>
      <w:tabs>
        <w:tab w:val="clear" w:pos="794"/>
        <w:tab w:val="center" w:pos="4479" w:leader="none"/>
      </w:tabs>
    </w:pPr>
    <w:rPr/>
  </w:style>
  <w:style w:type="paragraph" w:styleId="ZyxWithoutLine">
    <w:name w:val="ZyxWithoutLine"/>
    <w:basedOn w:val="Zyx"/>
    <w:next w:val="Zyx"/>
    <w:qFormat/>
    <w:pPr>
      <w:pBdr>
        <w:bottom w:val="nil"/>
      </w:pBdr>
      <w:spacing w:before="0" w:after="0"/>
    </w:pPr>
    <w:rPr/>
  </w:style>
  <w:style w:type="paragraph" w:styleId="TelePodpisAlone">
    <w:name w:val="TelePodpisAlone"/>
    <w:basedOn w:val="TelePodpis"/>
    <w:next w:val="TelePodpis"/>
    <w:qFormat/>
    <w:pPr>
      <w:tabs>
        <w:tab w:val="clear" w:pos="8787"/>
        <w:tab w:val="right" w:pos="8220" w:leader="none"/>
      </w:tabs>
      <w:spacing w:before="170" w:after="0"/>
    </w:pPr>
    <w:rPr/>
  </w:style>
  <w:style w:type="paragraph" w:styleId="InoInformationMain">
    <w:name w:val="InoInformationMain"/>
    <w:qFormat/>
    <w:pPr>
      <w:widowControl/>
      <w:pBdr>
        <w:bottom w:val="single" w:sz="2" w:space="0" w:color="000000"/>
      </w:pBdr>
      <w:tabs>
        <w:tab w:val="clear" w:pos="720"/>
        <w:tab w:val="right" w:pos="369" w:leader="none"/>
        <w:tab w:val="left" w:pos="680" w:leader="none"/>
        <w:tab w:val="center" w:pos="6435" w:leader="none"/>
        <w:tab w:val="center" w:pos="7313" w:leader="none"/>
        <w:tab w:val="right" w:pos="8674" w:leader="none"/>
      </w:tabs>
      <w:overflowPunct w:val="false"/>
      <w:autoSpaceDE w:val="false"/>
      <w:bidi w:val="0"/>
      <w:spacing w:before="57" w:after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InoInformationHead">
    <w:name w:val="InoInformationHead"/>
    <w:basedOn w:val="InoInformationMain"/>
    <w:qFormat/>
    <w:pPr>
      <w:tabs>
        <w:tab w:val="clear" w:pos="369"/>
        <w:tab w:val="clear" w:pos="680"/>
        <w:tab w:val="clear" w:pos="8674"/>
        <w:tab w:val="center" w:pos="283" w:leader="none"/>
        <w:tab w:val="center" w:pos="3231" w:leader="none"/>
        <w:tab w:val="center" w:pos="8220" w:leader="none"/>
      </w:tabs>
    </w:pPr>
    <w:rPr>
      <w:color w:val="000000"/>
    </w:rPr>
  </w:style>
  <w:style w:type="paragraph" w:styleId="Svedenia">
    <w:name w:val="Svedenia"/>
    <w:qFormat/>
    <w:pPr>
      <w:widowControl/>
      <w:pBdr>
        <w:bottom w:val="single" w:sz="2" w:space="0" w:color="000000"/>
      </w:pBdr>
      <w:tabs>
        <w:tab w:val="clear" w:pos="720"/>
        <w:tab w:val="right" w:pos="224" w:leader="none"/>
        <w:tab w:val="left" w:pos="397" w:leader="none"/>
        <w:tab w:val="right" w:pos="3685" w:leader="none"/>
        <w:tab w:val="left" w:pos="4813" w:leader="none"/>
      </w:tabs>
      <w:overflowPunct w:val="false"/>
      <w:autoSpaceDE w:val="false"/>
      <w:bidi w:val="0"/>
      <w:spacing w:before="0" w:after="57"/>
      <w:ind w:hanging="397" w:start="397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Style48">
    <w:name w:val="?????"/>
    <w:basedOn w:val="Normal"/>
    <w:qFormat/>
    <w:pPr>
      <w:widowControl w:val="false"/>
    </w:pPr>
    <w:rPr>
      <w:rFonts w:ascii="Courier New" w:hAnsi="Courier New" w:cs="Courier New"/>
      <w:sz w:val="20"/>
    </w:rPr>
  </w:style>
  <w:style w:type="paragraph" w:styleId="BulletsInBullets">
    <w:name w:val="BulletsInBullets"/>
    <w:basedOn w:val="BulletsNumbers"/>
    <w:next w:val="BulletsNumbers"/>
    <w:qFormat/>
    <w:pPr>
      <w:tabs>
        <w:tab w:val="clear" w:pos="283"/>
        <w:tab w:val="left" w:pos="850" w:leader="none"/>
      </w:tabs>
      <w:ind w:hanging="283" w:start="850" w:end="0"/>
    </w:pPr>
    <w:rPr/>
  </w:style>
  <w:style w:type="paragraph" w:styleId="GlavnyiBoldCyan">
    <w:name w:val="GlavnyiBoldCyan"/>
    <w:basedOn w:val="Glavnyi"/>
    <w:next w:val="Glavnyi"/>
    <w:qFormat/>
    <w:pPr>
      <w:spacing w:before="170" w:after="113"/>
      <w:jc w:val="center"/>
    </w:pPr>
    <w:rPr>
      <w:b/>
      <w:color w:val="00FFFF"/>
    </w:rPr>
  </w:style>
  <w:style w:type="paragraph" w:styleId="BulletsNumbers3">
    <w:name w:val="BulletsNumbers3"/>
    <w:basedOn w:val="BulletsNumbers2"/>
    <w:next w:val="BulletsNumbers2"/>
    <w:qFormat/>
    <w:pPr>
      <w:tabs>
        <w:tab w:val="clear" w:pos="737"/>
        <w:tab w:val="left" w:pos="567" w:leader="none"/>
      </w:tabs>
      <w:ind w:hanging="567" w:start="567" w:end="0"/>
    </w:pPr>
    <w:rPr/>
  </w:style>
  <w:style w:type="paragraph" w:styleId="MainText80bohooff">
    <w:name w:val="MainText80bohooff"/>
    <w:basedOn w:val="MainText-BezOtstupa1"/>
    <w:next w:val="MainText-BezOtstupa1"/>
    <w:qFormat/>
    <w:pPr>
      <w:ind w:hanging="0" w:start="28" w:end="28"/>
      <w:jc w:val="start"/>
    </w:pPr>
    <w:rPr/>
  </w:style>
  <w:style w:type="paragraph" w:styleId="MainText80">
    <w:name w:val="MainText80"/>
    <w:basedOn w:val="MainText"/>
    <w:next w:val="MainText"/>
    <w:qFormat/>
    <w:pPr>
      <w:ind w:firstLine="255" w:start="28" w:end="28"/>
    </w:pPr>
    <w:rPr/>
  </w:style>
  <w:style w:type="paragraph" w:styleId="Bullets80">
    <w:name w:val="Bullets80"/>
    <w:basedOn w:val="BulletsMain"/>
    <w:next w:val="BulletsMain"/>
    <w:qFormat/>
    <w:pPr>
      <w:ind w:hanging="283" w:start="567" w:end="28"/>
    </w:pPr>
    <w:rPr/>
  </w:style>
  <w:style w:type="paragraph" w:styleId="ListPlusReg">
    <w:name w:val="ListPlusReg"/>
    <w:basedOn w:val="List"/>
    <w:next w:val="List"/>
    <w:qFormat/>
    <w:pPr>
      <w:tabs>
        <w:tab w:val="clear" w:pos="340"/>
        <w:tab w:val="clear" w:pos="567"/>
        <w:tab w:val="right" w:pos="397" w:leader="none"/>
        <w:tab w:val="left" w:pos="624" w:leader="none"/>
        <w:tab w:val="center" w:pos="8447" w:leader="none"/>
      </w:tabs>
      <w:ind w:hanging="624" w:start="624" w:end="0"/>
    </w:pPr>
    <w:rPr/>
  </w:style>
  <w:style w:type="paragraph" w:styleId="MainTextBezOtstupa">
    <w:name w:val="MainTextBezOtstupa"/>
    <w:basedOn w:val="MainText"/>
    <w:qFormat/>
    <w:pPr>
      <w:ind w:hanging="0" w:start="0" w:end="0"/>
    </w:pPr>
    <w:rPr/>
  </w:style>
  <w:style w:type="paragraph" w:styleId="Zxzxzxzx">
    <w:name w:val="Zxzxzxzx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Zyzyzyzy">
    <w:name w:val="Zyzyzyzy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BulletsTwoTen">
    <w:name w:val="BulletsTwoTen"/>
    <w:basedOn w:val="BulletsMain"/>
    <w:next w:val="BulletsMain"/>
    <w:qFormat/>
    <w:pPr>
      <w:tabs>
        <w:tab w:val="right" w:pos="454" w:leader="none"/>
      </w:tabs>
      <w:ind w:hanging="397" w:start="567" w:end="0"/>
    </w:pPr>
    <w:rPr/>
  </w:style>
  <w:style w:type="paragraph" w:styleId="143-ITOGO">
    <w:name w:val="143-ITOGO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sz w:val="16"/>
      <w:lang w:val="en-US"/>
    </w:rPr>
  </w:style>
  <w:style w:type="paragraph" w:styleId="143-1">
    <w:name w:val="143-1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  <w:tab w:val="center" w:pos="6860" w:leader="none"/>
        <w:tab w:val="center" w:pos="7427" w:leader="none"/>
        <w:tab w:val="center" w:pos="8561" w:leader="none"/>
        <w:tab w:val="center" w:pos="9694" w:leader="none"/>
      </w:tabs>
      <w:spacing w:before="28" w:after="0"/>
      <w:ind w:hanging="935" w:start="935" w:end="0"/>
    </w:pPr>
    <w:rPr>
      <w:rFonts w:ascii="PragmaticaCondC" w:hAnsi="PragmaticaCondC" w:cs="PragmaticaCondC"/>
      <w:sz w:val="16"/>
      <w:lang w:val="en-US"/>
    </w:rPr>
  </w:style>
  <w:style w:type="paragraph" w:styleId="143-2">
    <w:name w:val="143-2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43-2Line">
    <w:name w:val="143-2+Line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007yBullets">
    <w:name w:val="1007yBullets"/>
    <w:basedOn w:val="MainText-BezOtstupa1"/>
    <w:next w:val="Normal"/>
    <w:qFormat/>
    <w:pPr>
      <w:tabs>
        <w:tab w:val="clear" w:pos="720"/>
        <w:tab w:val="left" w:pos="227" w:leader="none"/>
        <w:tab w:val="left" w:pos="1191" w:leader="none"/>
        <w:tab w:val="left" w:pos="5017" w:leader="none"/>
        <w:tab w:val="left" w:pos="5244" w:leader="none"/>
      </w:tabs>
      <w:jc w:val="start"/>
    </w:pPr>
    <w:rPr/>
  </w:style>
  <w:style w:type="paragraph" w:styleId="1007x">
    <w:name w:val="1007x"/>
    <w:basedOn w:val="1007yBullets"/>
    <w:next w:val="Normal"/>
    <w:qFormat/>
    <w:pPr>
      <w:tabs>
        <w:tab w:val="clear" w:pos="227"/>
        <w:tab w:val="clear" w:pos="1191"/>
        <w:tab w:val="clear" w:pos="5017"/>
        <w:tab w:val="clear" w:pos="5244"/>
        <w:tab w:val="left" w:pos="964" w:leader="none"/>
        <w:tab w:val="left" w:pos="5698" w:leader="none"/>
        <w:tab w:val="left" w:pos="5953" w:leader="none"/>
      </w:tabs>
    </w:pPr>
    <w:rPr/>
  </w:style>
  <w:style w:type="paragraph" w:styleId="MainTextVopros">
    <w:name w:val="MainTextVopros"/>
    <w:basedOn w:val="MainText"/>
    <w:next w:val="MainText"/>
    <w:qFormat/>
    <w:pPr>
      <w:spacing w:before="227" w:after="0"/>
    </w:pPr>
    <w:rPr>
      <w:b/>
    </w:rPr>
  </w:style>
  <w:style w:type="paragraph" w:styleId="y1027t1">
    <w:name w:val="y1027t1"/>
    <w:qFormat/>
    <w:pPr>
      <w:widowControl/>
      <w:tabs>
        <w:tab w:val="clear" w:pos="720"/>
        <w:tab w:val="center" w:pos="312" w:leader="none"/>
        <w:tab w:val="center" w:pos="1134" w:leader="none"/>
        <w:tab w:val="left" w:pos="1757" w:leader="none"/>
      </w:tabs>
      <w:overflowPunct w:val="false"/>
      <w:autoSpaceDE w:val="false"/>
      <w:bidi w:val="0"/>
      <w:ind w:hanging="1757" w:start="1928" w:end="3515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dfgh">
    <w:name w:val="dfgh"/>
    <w:basedOn w:val="BulletsTwoTen"/>
    <w:next w:val="BulletsTwoTen"/>
    <w:qFormat/>
    <w:pPr>
      <w:tabs>
        <w:tab w:val="clear" w:pos="454"/>
        <w:tab w:val="clear" w:pos="567"/>
        <w:tab w:val="right" w:pos="283" w:leader="none"/>
        <w:tab w:val="left" w:pos="397" w:leader="none"/>
      </w:tabs>
      <w:ind w:hanging="283" w:start="283" w:end="0"/>
    </w:pPr>
    <w:rPr/>
  </w:style>
  <w:style w:type="paragraph" w:styleId="MainText-DtKt">
    <w:name w:val="MainText - DtKt"/>
    <w:basedOn w:val="MainText-BezOtstupa1"/>
    <w:next w:val="MainText-BezOtstupa1"/>
    <w:qFormat/>
    <w:pPr>
      <w:tabs>
        <w:tab w:val="clear" w:pos="720"/>
        <w:tab w:val="left" w:pos="369" w:leader="none"/>
        <w:tab w:val="left" w:pos="624" w:leader="none"/>
      </w:tabs>
      <w:ind w:hanging="624" w:start="624" w:end="0"/>
    </w:pPr>
    <w:rPr/>
  </w:style>
  <w:style w:type="paragraph" w:styleId="dsdsdsdsdsd">
    <w:name w:val="dsdsdsdsdsd"/>
    <w:basedOn w:val="MainText-BezOtstupa1"/>
    <w:next w:val="MainText-BezOtstupa1"/>
    <w:qFormat/>
    <w:pPr>
      <w:tabs>
        <w:tab w:val="clear" w:pos="720"/>
        <w:tab w:val="left" w:pos="283" w:leader="none"/>
        <w:tab w:val="center" w:pos="8220" w:leader="none"/>
      </w:tabs>
    </w:pPr>
    <w:rPr/>
  </w:style>
  <w:style w:type="paragraph" w:styleId="Prilozh9">
    <w:name w:val="Prilozh9"/>
    <w:basedOn w:val="MainText-BezOtstupa1"/>
    <w:next w:val="MainText-BezOtstupa1"/>
    <w:qFormat/>
    <w:pPr>
      <w:keepLines/>
      <w:tabs>
        <w:tab w:val="clear" w:pos="720"/>
        <w:tab w:val="left" w:pos="1587" w:leader="none"/>
      </w:tabs>
      <w:spacing w:before="28" w:after="0"/>
      <w:ind w:hanging="1020" w:start="1587" w:end="0"/>
    </w:pPr>
    <w:rPr/>
  </w:style>
  <w:style w:type="paragraph" w:styleId="Table012">
    <w:name w:val="Table01_2"/>
    <w:qFormat/>
    <w:pPr>
      <w:keepLines/>
      <w:widowControl/>
      <w:tabs>
        <w:tab w:val="clear" w:pos="720"/>
        <w:tab w:val="left" w:pos="1304" w:leader="none"/>
        <w:tab w:val="center" w:pos="7370" w:leader="none"/>
        <w:tab w:val="left" w:pos="7710" w:leader="none"/>
      </w:tabs>
      <w:overflowPunct w:val="false"/>
      <w:autoSpaceDE w:val="false"/>
      <w:bidi w:val="0"/>
      <w:spacing w:lineRule="atLeast" w:line="194" w:before="43" w:after="0"/>
      <w:ind w:hanging="624" w:start="1304" w:end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Table011">
    <w:name w:val="Table01_1"/>
    <w:basedOn w:val="Table012"/>
    <w:next w:val="Table012"/>
    <w:qFormat/>
    <w:pPr>
      <w:keepNext w:val="true"/>
      <w:tabs>
        <w:tab w:val="clear" w:pos="7370"/>
        <w:tab w:val="clear" w:pos="7710"/>
      </w:tabs>
      <w:ind w:hanging="1162" w:start="1304" w:end="1757"/>
    </w:pPr>
    <w:rPr>
      <w:b/>
      <w:color w:val="000000"/>
    </w:rPr>
  </w:style>
  <w:style w:type="paragraph" w:styleId="Pril14-1">
    <w:name w:val="Pril14-1"/>
    <w:basedOn w:val="Table011"/>
    <w:next w:val="Table011"/>
    <w:qFormat/>
    <w:pPr>
      <w:tabs>
        <w:tab w:val="clear" w:pos="1304"/>
        <w:tab w:val="center" w:pos="992" w:leader="none"/>
        <w:tab w:val="left" w:pos="1474" w:leader="none"/>
        <w:tab w:val="center" w:pos="6293" w:leader="none"/>
        <w:tab w:val="center" w:pos="6860" w:leader="none"/>
        <w:tab w:val="center" w:pos="7427" w:leader="none"/>
        <w:tab w:val="center" w:pos="7994" w:leader="none"/>
        <w:tab w:val="center" w:pos="8561" w:leader="none"/>
        <w:tab w:val="center" w:pos="9128" w:leader="none"/>
        <w:tab w:val="center" w:pos="9666" w:leader="none"/>
      </w:tabs>
      <w:spacing w:lineRule="auto" w:line="240" w:before="28" w:after="0"/>
      <w:ind w:hanging="1474" w:start="1474" w:end="0"/>
    </w:pPr>
    <w:rPr>
      <w:b w:val="false"/>
      <w:sz w:val="16"/>
    </w:rPr>
  </w:style>
  <w:style w:type="paragraph" w:styleId="Pril14-2">
    <w:name w:val="Pril14-2"/>
    <w:basedOn w:val="Pril14-1"/>
    <w:next w:val="Pril14-1"/>
    <w:qFormat/>
    <w:pPr>
      <w:tabs>
        <w:tab w:val="clear" w:pos="6293"/>
        <w:tab w:val="clear" w:pos="6860"/>
        <w:tab w:val="clear" w:pos="7427"/>
        <w:tab w:val="clear" w:pos="7994"/>
        <w:tab w:val="clear" w:pos="8561"/>
        <w:tab w:val="clear" w:pos="9128"/>
        <w:tab w:val="clear" w:pos="9666"/>
      </w:tabs>
      <w:ind w:hanging="1332" w:start="1474" w:end="4025"/>
    </w:pPr>
    <w:rPr>
      <w:b/>
    </w:rPr>
  </w:style>
  <w:style w:type="paragraph" w:styleId="Pril14-2Line">
    <w:name w:val="Pril14-2+Line"/>
    <w:basedOn w:val="Pril14-2"/>
    <w:next w:val="Pril14-2"/>
    <w:qFormat/>
    <w:pPr>
      <w:pBdr>
        <w:top w:val="single" w:sz="2" w:space="0" w:color="000000"/>
      </w:pBdr>
    </w:pPr>
    <w:rPr/>
  </w:style>
  <w:style w:type="paragraph" w:styleId="Pril14-ITOGO">
    <w:name w:val="Pril14-ITOGO"/>
    <w:basedOn w:val="Pril14-1"/>
    <w:next w:val="Pril14-1"/>
    <w:qFormat/>
    <w:pPr>
      <w:pBdr>
        <w:top w:val="single" w:sz="2" w:space="0" w:color="000000"/>
      </w:pBdr>
    </w:pPr>
    <w:rPr/>
  </w:style>
  <w:style w:type="paragraph" w:styleId="TableLast">
    <w:name w:val="TableLast"/>
    <w:basedOn w:val="Table012"/>
    <w:next w:val="Table012"/>
    <w:qFormat/>
    <w:pPr>
      <w:tabs>
        <w:tab w:val="clear" w:pos="1304"/>
        <w:tab w:val="clear" w:pos="7370"/>
        <w:tab w:val="clear" w:pos="7710"/>
        <w:tab w:val="center" w:pos="935" w:leader="none"/>
        <w:tab w:val="center" w:pos="2381" w:leader="none"/>
        <w:tab w:val="center" w:pos="3543" w:leader="none"/>
        <w:tab w:val="center" w:pos="6491" w:leader="none"/>
      </w:tabs>
      <w:ind w:hanging="0" w:start="0" w:end="0"/>
    </w:pPr>
    <w:rPr>
      <w:color w:val="000000"/>
    </w:rPr>
  </w:style>
  <w:style w:type="paragraph" w:styleId="Pril8-1">
    <w:name w:val="Pril8-1"/>
    <w:basedOn w:val="TableLast"/>
    <w:qFormat/>
    <w:pPr>
      <w:tabs>
        <w:tab w:val="clear" w:pos="935"/>
        <w:tab w:val="clear" w:pos="2381"/>
        <w:tab w:val="clear" w:pos="3543"/>
        <w:tab w:val="clear" w:pos="6491"/>
        <w:tab w:val="right" w:pos="397" w:leader="none"/>
        <w:tab w:val="left" w:pos="624" w:leader="none"/>
        <w:tab w:val="center" w:pos="6945" w:leader="none"/>
      </w:tabs>
      <w:ind w:hanging="624" w:start="624" w:end="0"/>
    </w:pPr>
    <w:rPr/>
  </w:style>
  <w:style w:type="paragraph" w:styleId="Prilozh8-1">
    <w:name w:val="Prilozh8-1"/>
    <w:basedOn w:val="Pril8-1"/>
    <w:next w:val="Pril8-1"/>
    <w:qFormat/>
    <w:pPr>
      <w:tabs>
        <w:tab w:val="clear" w:pos="6945"/>
        <w:tab w:val="center" w:pos="6378" w:leader="none"/>
      </w:tabs>
    </w:pPr>
    <w:rPr/>
  </w:style>
  <w:style w:type="paragraph" w:styleId="Prilozh8-ITOGO">
    <w:name w:val="Prilozh8-ITOGO"/>
    <w:basedOn w:val="Prilozh8-1"/>
    <w:next w:val="Prilozh8-1"/>
    <w:qFormat/>
    <w:pPr>
      <w:pBdr>
        <w:top w:val="single" w:sz="2" w:space="0" w:color="000000"/>
      </w:pBdr>
    </w:pPr>
    <w:rPr/>
  </w:style>
  <w:style w:type="paragraph" w:styleId="ITOGO">
    <w:name w:val="ITOGO"/>
    <w:basedOn w:val="Prilozh8-ITOGO"/>
    <w:next w:val="Prilozh8-ITOGO"/>
    <w:qFormat/>
    <w:pPr>
      <w:pBdr>
        <w:top w:val="single" w:sz="2" w:space="0" w:color="000000"/>
        <w:bottom w:val="single" w:sz="2" w:space="0" w:color="000000"/>
      </w:pBdr>
    </w:pPr>
    <w:rPr/>
  </w:style>
  <w:style w:type="paragraph" w:styleId="Punkt10">
    <w:name w:val="Punkt10"/>
    <w:basedOn w:val="TableLast"/>
    <w:next w:val="TableLast"/>
    <w:qFormat/>
    <w:pPr>
      <w:tabs>
        <w:tab w:val="clear" w:pos="935"/>
        <w:tab w:val="clear" w:pos="2381"/>
        <w:tab w:val="clear" w:pos="3543"/>
        <w:tab w:val="clear" w:pos="6491"/>
        <w:tab w:val="right" w:pos="454" w:leader="none"/>
        <w:tab w:val="right" w:pos="1191" w:leader="none"/>
        <w:tab w:val="left" w:pos="1644" w:leader="none"/>
        <w:tab w:val="center" w:pos="8504" w:leader="none"/>
      </w:tabs>
      <w:ind w:hanging="1644" w:start="1644" w:end="0"/>
    </w:pPr>
    <w:rPr/>
  </w:style>
  <w:style w:type="paragraph" w:styleId="Mt10542">
    <w:name w:val="Mt1054_2"/>
    <w:basedOn w:val="Table012"/>
    <w:next w:val="Table012"/>
    <w:qFormat/>
    <w:pPr>
      <w:tabs>
        <w:tab w:val="clear" w:pos="7710"/>
        <w:tab w:val="center" w:pos="8220" w:leader="none"/>
      </w:tabs>
    </w:pPr>
    <w:rPr>
      <w:color w:val="000000"/>
    </w:rPr>
  </w:style>
  <w:style w:type="paragraph" w:styleId="op161-2noline">
    <w:name w:val="op161-2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line">
    <w:name w:val="op161-1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/>
  </w:style>
  <w:style w:type="paragraph" w:styleId="op161-2line">
    <w:name w:val="op161-2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noline">
    <w:name w:val="op161-1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>
      <w:color w:val="000000"/>
    </w:rPr>
  </w:style>
  <w:style w:type="paragraph" w:styleId="TabValutiMonth">
    <w:name w:val="TabValutiMonth"/>
    <w:basedOn w:val="TabValuti"/>
    <w:next w:val="Normal"/>
    <w:qFormat/>
    <w:pPr>
      <w:keepNext w:val="false"/>
      <w:keepLines w:val="false"/>
      <w:tabs>
        <w:tab w:val="clear" w:pos="3685"/>
        <w:tab w:val="clear" w:pos="4592"/>
        <w:tab w:val="clear" w:pos="8220"/>
        <w:tab w:val="decimal" w:pos="3628" w:leader="none"/>
        <w:tab w:val="left" w:pos="4479" w:leader="none"/>
        <w:tab w:val="decimal" w:pos="8164" w:leader="none"/>
      </w:tabs>
      <w:ind w:hanging="0" w:start="283" w:end="57"/>
    </w:pPr>
    <w:rPr>
      <w:color w:val="000000"/>
    </w:rPr>
  </w:style>
  <w:style w:type="paragraph" w:styleId="Bullets3Digits">
    <w:name w:val="Bullets3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510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Bullets2Digits">
    <w:name w:val="Bullets2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397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ainTextTabLine1">
    <w:name w:val="MainText + TabLine1"/>
    <w:basedOn w:val="MainText"/>
    <w:next w:val="MainText"/>
    <w:qFormat/>
    <w:pPr>
      <w:tabs>
        <w:tab w:val="clear" w:pos="720"/>
        <w:tab w:val="right" w:pos="3966" w:leader="none"/>
        <w:tab w:val="right" w:pos="4224" w:leader="none"/>
      </w:tabs>
    </w:pPr>
    <w:rPr>
      <w:color w:val="000000"/>
    </w:rPr>
  </w:style>
  <w:style w:type="paragraph" w:styleId="Mzagolovok-Tabs2">
    <w:name w:val="Mzagolovok - Tabs2"/>
    <w:basedOn w:val="MZagolvok-Center"/>
    <w:next w:val="MZagolvok-Center"/>
    <w:qFormat/>
    <w:pPr>
      <w:tabs>
        <w:tab w:val="clear" w:pos="720"/>
        <w:tab w:val="center" w:pos="2494" w:leader="none"/>
        <w:tab w:val="center" w:pos="7483" w:leader="none"/>
      </w:tabs>
      <w:jc w:val="start"/>
    </w:pPr>
    <w:rPr>
      <w:color w:val="00FFFF"/>
    </w:rPr>
  </w:style>
  <w:style w:type="paragraph" w:styleId="PublishedPravNoRule">
    <w:name w:val="PublishedPravNoRule"/>
    <w:basedOn w:val="PublishedSpravStat"/>
    <w:next w:val="PublishedSpravStat"/>
    <w:qFormat/>
    <w:pPr>
      <w:pBdr>
        <w:bottom w:val="nil"/>
      </w:pBdr>
      <w:tabs>
        <w:tab w:val="clear" w:pos="7512"/>
        <w:tab w:val="clear" w:pos="8674"/>
        <w:tab w:val="center" w:pos="7398" w:leader="none"/>
        <w:tab w:val="right" w:pos="8731" w:leader="none"/>
      </w:tabs>
      <w:spacing w:before="0" w:after="0"/>
    </w:pPr>
    <w:rPr>
      <w:color w:val="000000"/>
    </w:rPr>
  </w:style>
  <w:style w:type="paragraph" w:styleId="MainTextLine2Columns">
    <w:name w:val="MainText + Line 2 Columns"/>
    <w:basedOn w:val="MainTextLine"/>
    <w:next w:val="MainTextLine"/>
    <w:qFormat/>
    <w:pPr>
      <w:tabs>
        <w:tab w:val="right" w:pos="4450" w:leader="underscore"/>
        <w:tab w:val="left" w:pos="4535" w:leader="none"/>
      </w:tabs>
    </w:pPr>
    <w:rPr>
      <w:color w:val="000000"/>
    </w:rPr>
  </w:style>
  <w:style w:type="paragraph" w:styleId="Bn10in2inDtKt">
    <w:name w:val="Bn10in2inDtKt"/>
    <w:basedOn w:val="BulletsMain"/>
    <w:next w:val="BulletsMain"/>
    <w:qFormat/>
    <w:pPr>
      <w:ind w:hanging="454" w:start="1446" w:end="0"/>
    </w:pPr>
    <w:rPr>
      <w:color w:val="000000"/>
    </w:rPr>
  </w:style>
  <w:style w:type="paragraph" w:styleId="BulletsNumbers3inDtKt">
    <w:name w:val="BulletsNumbers3inDtKt"/>
    <w:basedOn w:val="BulletsMain"/>
    <w:next w:val="BulletsMain"/>
    <w:qFormat/>
    <w:pPr>
      <w:tabs>
        <w:tab w:val="clear" w:pos="567"/>
        <w:tab w:val="left" w:pos="1843" w:leader="none"/>
      </w:tabs>
      <w:ind w:hanging="454" w:start="1843" w:end="0"/>
    </w:pPr>
    <w:rPr>
      <w:color w:val="000000"/>
    </w:rPr>
  </w:style>
  <w:style w:type="paragraph" w:styleId="Bn10in3inDtKt">
    <w:name w:val="Bn10in3inDtKt"/>
    <w:basedOn w:val="BulletsNumbers3inDtKt"/>
    <w:next w:val="BulletsNumbers3inDtKt"/>
    <w:qFormat/>
    <w:pPr>
      <w:tabs>
        <w:tab w:val="clear" w:pos="1843"/>
        <w:tab w:val="left" w:pos="2239" w:leader="none"/>
      </w:tabs>
      <w:ind w:hanging="454" w:start="2239" w:end="0"/>
    </w:pPr>
    <w:rPr/>
  </w:style>
  <w:style w:type="paragraph" w:styleId="BulletsNumbers3in3">
    <w:name w:val="BulletsNumbers3in3"/>
    <w:basedOn w:val="BulletsNumbers3"/>
    <w:next w:val="BulletsNumbers3"/>
    <w:qFormat/>
    <w:pPr>
      <w:tabs>
        <w:tab w:val="clear" w:pos="567"/>
        <w:tab w:val="left" w:pos="1389" w:leader="none"/>
      </w:tabs>
      <w:ind w:hanging="652" w:start="1389" w:end="0"/>
    </w:pPr>
    <w:rPr>
      <w:color w:val="000000"/>
    </w:rPr>
  </w:style>
  <w:style w:type="paragraph" w:styleId="Bn10in3">
    <w:name w:val="Bn10in3"/>
    <w:basedOn w:val="BulletsNumbers3in3"/>
    <w:next w:val="BulletsNumbers3in3"/>
    <w:qFormat/>
    <w:pPr>
      <w:tabs>
        <w:tab w:val="clear" w:pos="1389"/>
        <w:tab w:val="left" w:pos="1814" w:leader="none"/>
      </w:tabs>
      <w:ind w:hanging="822" w:start="1814" w:end="0"/>
    </w:pPr>
    <w:rPr/>
  </w:style>
  <w:style w:type="paragraph" w:styleId="Bn10in2">
    <w:name w:val="Bn10in2"/>
    <w:basedOn w:val="BulletsNumbers2"/>
    <w:next w:val="BulletsNumbers2"/>
    <w:qFormat/>
    <w:pPr>
      <w:tabs>
        <w:tab w:val="clear" w:pos="737"/>
        <w:tab w:val="left" w:pos="992" w:leader="none"/>
      </w:tabs>
      <w:ind w:hanging="595" w:start="992" w:end="0"/>
    </w:pPr>
    <w:rPr>
      <w:color w:val="000000"/>
    </w:rPr>
  </w:style>
  <w:style w:type="paragraph" w:styleId="Bn10">
    <w:name w:val="Bn10"/>
    <w:basedOn w:val="BulletsNumbers"/>
    <w:next w:val="BulletsNumbers"/>
    <w:qFormat/>
    <w:pPr>
      <w:tabs>
        <w:tab w:val="clear" w:pos="283"/>
        <w:tab w:val="left" w:pos="397" w:leader="none"/>
      </w:tabs>
      <w:ind w:hanging="397" w:start="397" w:end="0"/>
    </w:pPr>
    <w:rPr>
      <w:color w:val="000000"/>
    </w:rPr>
  </w:style>
  <w:style w:type="paragraph" w:styleId="BulletsNumbers2inDtKt">
    <w:name w:val="BulletsNumbers2inDtKt"/>
    <w:basedOn w:val="BulletsNumbers3in3"/>
    <w:next w:val="BulletsNumbers3in3"/>
    <w:qFormat/>
    <w:pPr>
      <w:tabs>
        <w:tab w:val="clear" w:pos="1389"/>
        <w:tab w:val="left" w:pos="1191" w:leader="none"/>
      </w:tabs>
      <w:ind w:hanging="454" w:start="1191" w:end="0"/>
    </w:pPr>
    <w:rPr/>
  </w:style>
  <w:style w:type="paragraph" w:styleId="MainText-BulletsMain">
    <w:name w:val="MainText - BulletsMain"/>
    <w:basedOn w:val="MainText"/>
    <w:next w:val="MainText"/>
    <w:qFormat/>
    <w:pPr>
      <w:tabs>
        <w:tab w:val="clear" w:pos="720"/>
        <w:tab w:val="left" w:pos="567" w:leader="none"/>
      </w:tabs>
      <w:ind w:hanging="283" w:start="567" w:end="0"/>
    </w:pPr>
    <w:rPr/>
  </w:style>
  <w:style w:type="paragraph" w:styleId="TOC1">
    <w:name w:val="toc 1"/>
    <w:basedOn w:val="Normal"/>
    <w:next w:val="Normal"/>
    <w:pPr>
      <w:tabs>
        <w:tab w:val="clear" w:pos="720"/>
        <w:tab w:val="right" w:pos="6804" w:leader="none"/>
      </w:tabs>
    </w:pPr>
    <w:rPr>
      <w:b/>
      <w:caps/>
      <w:sz w:val="20"/>
      <w:u w:val="single"/>
    </w:rPr>
  </w:style>
  <w:style w:type="paragraph" w:styleId="CustomBullets2">
    <w:name w:val="CustomBullets2"/>
    <w:basedOn w:val="MainTextBezOtstupa"/>
    <w:next w:val="MainTextBezOtstupa"/>
    <w:qFormat/>
    <w:pPr>
      <w:tabs>
        <w:tab w:val="clear" w:pos="720"/>
        <w:tab w:val="left" w:pos="595" w:leader="none"/>
      </w:tabs>
      <w:ind w:hanging="595" w:start="595" w:end="0"/>
      <w:jc w:val="start"/>
    </w:pPr>
    <w:rPr>
      <w:b/>
      <w:color w:val="000000"/>
    </w:rPr>
  </w:style>
  <w:style w:type="paragraph" w:styleId="101102">
    <w:name w:val="101_102"/>
    <w:basedOn w:val="MainText-BezOtstupa1"/>
    <w:next w:val="MainText-BezOtstupa1"/>
    <w:qFormat/>
    <w:pPr>
      <w:pBdr>
        <w:bottom w:val="single" w:sz="2" w:space="0" w:color="000000"/>
      </w:pBdr>
      <w:tabs>
        <w:tab w:val="clear" w:pos="720"/>
        <w:tab w:val="right" w:pos="397" w:leader="none"/>
        <w:tab w:val="center" w:pos="907" w:leader="none"/>
        <w:tab w:val="left" w:pos="1446" w:leader="none"/>
        <w:tab w:val="center" w:pos="5641" w:leader="none"/>
        <w:tab w:val="center" w:pos="7030" w:leader="none"/>
        <w:tab w:val="center" w:pos="8277" w:leader="none"/>
      </w:tabs>
      <w:spacing w:before="0" w:after="43"/>
      <w:jc w:val="start"/>
    </w:pPr>
    <w:rPr>
      <w:rFonts w:ascii="PragmaticaCondC" w:hAnsi="PragmaticaCondC" w:cs="PragmaticaCondC"/>
      <w:color w:val="000000"/>
    </w:rPr>
  </w:style>
  <w:style w:type="paragraph" w:styleId="BiogDate">
    <w:name w:val="BiogDate"/>
    <w:basedOn w:val="MainText"/>
    <w:next w:val="MainText"/>
    <w:qFormat/>
    <w:pPr>
      <w:tabs>
        <w:tab w:val="clear" w:pos="720"/>
        <w:tab w:val="right" w:pos="1361" w:leader="none"/>
        <w:tab w:val="center" w:pos="1531" w:leader="none"/>
        <w:tab w:val="left" w:pos="1701" w:leader="none"/>
      </w:tabs>
      <w:ind w:hanging="1701" w:start="1701" w:end="0"/>
    </w:pPr>
    <w:rPr>
      <w:color w:val="000000"/>
    </w:rPr>
  </w:style>
  <w:style w:type="paragraph" w:styleId="MainText-Flash">
    <w:name w:val="MainText - Flash"/>
    <w:basedOn w:val="MainText-BezOtstupa1"/>
    <w:next w:val="MainText-BezOtstupa1"/>
    <w:qFormat/>
    <w:pPr>
      <w:spacing w:lineRule="atLeast" w:line="228"/>
      <w:jc w:val="start"/>
    </w:pPr>
    <w:rPr>
      <w:rFonts w:ascii="PragmaticaCondC" w:hAnsi="PragmaticaCondC" w:cs="PragmaticaCondC"/>
      <w:b/>
      <w:i/>
      <w:color w:val="00FFFF"/>
      <w:sz w:val="20"/>
    </w:rPr>
  </w:style>
  <w:style w:type="paragraph" w:styleId="MainTextLine155">
    <w:name w:val="MainText+Line155"/>
    <w:basedOn w:val="MainTextBezOtstupa"/>
    <w:next w:val="MainTextBezOtstupa"/>
    <w:qFormat/>
    <w:pPr>
      <w:tabs>
        <w:tab w:val="clear" w:pos="720"/>
        <w:tab w:val="right" w:pos="8787" w:leader="underscore"/>
      </w:tabs>
    </w:pPr>
    <w:rPr/>
  </w:style>
  <w:style w:type="paragraph" w:styleId="MZagolovokCenter">
    <w:name w:val="MZagolovokCenter"/>
    <w:basedOn w:val="MZagolovok"/>
    <w:qFormat/>
    <w:pPr>
      <w:spacing w:before="170" w:after="113"/>
      <w:jc w:val="center"/>
    </w:pPr>
    <w:rPr>
      <w:color w:val="00FFFF"/>
    </w:rPr>
  </w:style>
  <w:style w:type="paragraph" w:styleId="MainText-BezOtstupa4">
    <w:name w:val="MainText - BezOtstupa + 4"/>
    <w:basedOn w:val="MainText-BezOtstupa1"/>
    <w:next w:val="MainText-BezOtstupa1"/>
    <w:qFormat/>
    <w:pPr>
      <w:spacing w:before="227" w:after="0"/>
    </w:pPr>
    <w:rPr/>
  </w:style>
  <w:style w:type="paragraph" w:styleId="MainText-Rashifrovka">
    <w:name w:val="MainText - Rashifrovka"/>
    <w:basedOn w:val="MainText-BezOtstupa1"/>
    <w:next w:val="MainText-BezOtstupa1"/>
    <w:qFormat/>
    <w:pPr>
      <w:spacing w:before="0" w:after="57"/>
      <w:jc w:val="center"/>
    </w:pPr>
    <w:rPr>
      <w:sz w:val="16"/>
    </w:rPr>
  </w:style>
  <w:style w:type="paragraph" w:styleId="Bullets8">
    <w:name w:val="Bullets8"/>
    <w:basedOn w:val="MainTextBezOtstupa"/>
    <w:next w:val="MainTextBezOtstupa"/>
    <w:qFormat/>
    <w:pPr>
      <w:tabs>
        <w:tab w:val="clear" w:pos="720"/>
        <w:tab w:val="left" w:pos="170" w:leader="none"/>
      </w:tabs>
      <w:ind w:hanging="170" w:start="170" w:end="0"/>
    </w:pPr>
    <w:rPr>
      <w:color w:val="000000"/>
      <w:sz w:val="16"/>
    </w:rPr>
  </w:style>
  <w:style w:type="paragraph" w:styleId="205schet">
    <w:name w:val="205schet"/>
    <w:basedOn w:val="MGlava"/>
    <w:next w:val="MGlava"/>
    <w:qFormat/>
    <w:pPr>
      <w:tabs>
        <w:tab w:val="clear" w:pos="720"/>
        <w:tab w:val="left" w:pos="2154" w:leader="none"/>
      </w:tabs>
      <w:ind w:hanging="1587" w:start="2154" w:end="0"/>
    </w:pPr>
    <w:rPr>
      <w:color w:val="000000"/>
    </w:rPr>
  </w:style>
  <w:style w:type="paragraph" w:styleId="205p">
    <w:name w:val="205p"/>
    <w:basedOn w:val="MainText"/>
    <w:next w:val="MainText"/>
    <w:qFormat/>
    <w:pPr>
      <w:tabs>
        <w:tab w:val="clear" w:pos="720"/>
        <w:tab w:val="left" w:pos="1417" w:leader="none"/>
        <w:tab w:val="right" w:pos="8220" w:leader="none"/>
      </w:tabs>
      <w:spacing w:before="0" w:after="113"/>
      <w:ind w:hanging="850" w:start="1417" w:end="0"/>
      <w:jc w:val="start"/>
    </w:pPr>
    <w:rPr>
      <w:color w:val="000000"/>
    </w:rPr>
  </w:style>
  <w:style w:type="paragraph" w:styleId="MainTextPrimer1">
    <w:name w:val="MainText_Primer1"/>
    <w:basedOn w:val="MainText"/>
    <w:next w:val="MainText"/>
    <w:qFormat/>
    <w:pPr>
      <w:keepNext w:val="true"/>
      <w:ind w:hanging="0" w:start="283" w:end="283"/>
    </w:pPr>
    <w:rPr>
      <w:b/>
      <w:i/>
    </w:rPr>
  </w:style>
  <w:style w:type="paragraph" w:styleId="MainTextPrimer2">
    <w:name w:val="MainText_Primer2"/>
    <w:basedOn w:val="MainText"/>
    <w:next w:val="MainText"/>
    <w:qFormat/>
    <w:pPr>
      <w:ind w:firstLine="283" w:start="283" w:end="283"/>
    </w:pPr>
    <w:rPr>
      <w:color w:val="000000"/>
    </w:rPr>
  </w:style>
  <w:style w:type="paragraph" w:styleId="MainText-GLAVA">
    <w:name w:val="MainText - GLAVA"/>
    <w:basedOn w:val="MainText"/>
    <w:next w:val="MainText"/>
    <w:qFormat/>
    <w:pPr>
      <w:spacing w:before="113" w:after="113"/>
      <w:ind w:hanging="0" w:start="567" w:end="0"/>
    </w:pPr>
    <w:rPr>
      <w:color w:val="000000"/>
    </w:rPr>
  </w:style>
  <w:style w:type="paragraph" w:styleId="MainText-1Skoba">
    <w:name w:val="MainText - 1Skoba"/>
    <w:basedOn w:val="MainText-BezOtstupa1"/>
    <w:next w:val="MainText-BezOtstupa1"/>
    <w:qFormat/>
    <w:pPr>
      <w:ind w:firstLine="567" w:start="0" w:end="0"/>
    </w:pPr>
    <w:rPr>
      <w:i/>
      <w:color w:val="000000"/>
      <w:sz w:val="18"/>
    </w:rPr>
  </w:style>
  <w:style w:type="paragraph" w:styleId="NewTable0102">
    <w:name w:val="!NewTable01_02"/>
    <w:basedOn w:val="Table012"/>
    <w:next w:val="Table012"/>
    <w:qFormat/>
    <w:pPr>
      <w:tabs>
        <w:tab w:val="clear" w:pos="7370"/>
        <w:tab w:val="clear" w:pos="7710"/>
        <w:tab w:val="center" w:pos="8504" w:leader="none"/>
      </w:tabs>
    </w:pPr>
    <w:rPr>
      <w:color w:val="000000"/>
    </w:rPr>
  </w:style>
  <w:style w:type="paragraph" w:styleId="NewTable011">
    <w:name w:val="!NewTable01_1"/>
    <w:basedOn w:val="Table011"/>
    <w:next w:val="Table011"/>
    <w:qFormat/>
    <w:pPr>
      <w:ind w:hanging="1162" w:start="1304" w:end="624"/>
    </w:pPr>
    <w:rPr/>
  </w:style>
  <w:style w:type="paragraph" w:styleId="207zbold1">
    <w:name w:val="207_zbold1"/>
    <w:basedOn w:val="op161-1line"/>
    <w:next w:val="op161-1line"/>
    <w:qFormat/>
    <w:pPr>
      <w:pBdr>
        <w:top w:val="single" w:sz="2" w:space="0" w:color="000000"/>
        <w:bottom w:val="single" w:sz="12" w:space="0" w:color="000000"/>
      </w:pBdr>
      <w:tabs>
        <w:tab w:val="clear" w:pos="1191"/>
        <w:tab w:val="clear" w:pos="3231"/>
        <w:tab w:val="clear" w:pos="4082"/>
      </w:tabs>
      <w:spacing w:before="0" w:after="0"/>
      <w:ind w:hanging="0" w:start="113" w:end="113"/>
      <w:jc w:val="center"/>
    </w:pPr>
    <w:rPr>
      <w:b/>
      <w:color w:val="000000"/>
    </w:rPr>
  </w:style>
  <w:style w:type="paragraph" w:styleId="207zbold22of2">
    <w:name w:val="207_zbold2_2of2"/>
    <w:basedOn w:val="207zbold1"/>
    <w:next w:val="207zbold1"/>
    <w:qFormat/>
    <w:pPr>
      <w:pBdr>
        <w:top w:val="nil"/>
        <w:bottom w:val="single" w:sz="12" w:space="0" w:color="000000"/>
      </w:pBdr>
    </w:pPr>
    <w:rPr/>
  </w:style>
  <w:style w:type="paragraph" w:styleId="207zbold21of2">
    <w:name w:val="207_zbold2_1of2"/>
    <w:basedOn w:val="207zbold1"/>
    <w:next w:val="207zbold1"/>
    <w:qFormat/>
    <w:pPr>
      <w:pBdr>
        <w:top w:val="single" w:sz="2" w:space="0" w:color="000000"/>
        <w:bottom w:val="single" w:sz="12" w:space="0" w:color="000000"/>
      </w:pBdr>
    </w:pPr>
    <w:rPr/>
  </w:style>
  <w:style w:type="paragraph" w:styleId="207bninap">
    <w:name w:val="207_b_n_in_ap"/>
    <w:basedOn w:val="op161-1line"/>
    <w:next w:val="op161-1line"/>
    <w:qFormat/>
    <w:pPr>
      <w:pBdr>
        <w:top w:val="nil"/>
      </w:pBdr>
      <w:tabs>
        <w:tab w:val="clear" w:pos="3231"/>
        <w:tab w:val="clear" w:pos="4082"/>
        <w:tab w:val="center" w:pos="3175" w:leader="none"/>
        <w:tab w:val="left" w:pos="3739" w:leader="none"/>
        <w:tab w:val="left" w:pos="4280" w:leader="none"/>
      </w:tabs>
      <w:ind w:hanging="3628" w:start="4280" w:end="113"/>
    </w:pPr>
    <w:rPr>
      <w:color w:val="000000"/>
    </w:rPr>
  </w:style>
  <w:style w:type="paragraph" w:styleId="2070paragraphs">
    <w:name w:val="207_0_paragraphs"/>
    <w:basedOn w:val="op161-1line"/>
    <w:next w:val="op161-1line"/>
    <w:qFormat/>
    <w:pPr>
      <w:pBdr>
        <w:top w:val="nil"/>
      </w:pBdr>
      <w:tabs>
        <w:tab w:val="clear" w:pos="3231"/>
        <w:tab w:val="clear" w:pos="4082"/>
        <w:tab w:val="center" w:pos="3175" w:leader="none"/>
        <w:tab w:val="left" w:pos="3739" w:leader="none"/>
      </w:tabs>
      <w:ind w:hanging="3628" w:start="3742" w:end="113"/>
    </w:pPr>
    <w:rPr>
      <w:color w:val="000000"/>
    </w:rPr>
  </w:style>
  <w:style w:type="paragraph" w:styleId="2071fjla">
    <w:name w:val="207_1fj_la"/>
    <w:basedOn w:val="op161-1line"/>
    <w:next w:val="op161-1line"/>
    <w:qFormat/>
    <w:pPr>
      <w:tabs>
        <w:tab w:val="clear" w:pos="3231"/>
        <w:tab w:val="clear" w:pos="4082"/>
        <w:tab w:val="center" w:pos="3175" w:leader="none"/>
        <w:tab w:val="left" w:pos="3739" w:leader="none"/>
      </w:tabs>
      <w:ind w:hanging="3628" w:start="3742" w:end="113"/>
    </w:pPr>
    <w:rPr>
      <w:color w:val="000000"/>
    </w:rPr>
  </w:style>
  <w:style w:type="paragraph" w:styleId="2072">
    <w:name w:val="207_2"/>
    <w:basedOn w:val="2071fjla"/>
    <w:qFormat/>
    <w:pPr>
      <w:pBdr>
        <w:top w:val="nil"/>
      </w:pBdr>
      <w:spacing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2005-07-06T13:21:00Z</dcterms:created>
  <dc:creator>Konstantin</dc:creator>
  <dc:description/>
  <cp:keywords/>
  <dc:language>ru-RU</dc:language>
  <cp:lastModifiedBy>PiterGavrinev</cp:lastModifiedBy>
  <cp:lastPrinted>2005-01-12T19:44:00Z</cp:lastPrinted>
  <dcterms:modified xsi:type="dcterms:W3CDTF">2005-07-06T13:21:00Z</dcterms:modified>
  <cp:revision>2</cp:revision>
  <dc:subject/>
  <dc:title>92-Т</dc:title>
</cp:coreProperties>
</file>