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c3fd96d1ec618494488a4c1aded8b7895f2f16"/>
    <w:p>
      <w:pPr>
        <w:pStyle w:val="Heading1"/>
      </w:pPr>
      <w:r>
        <w:t xml:space="preserve">Как сообщить о мошеннической операции в ZX Bank</w:t>
      </w:r>
    </w:p>
    <w:p>
      <w:pPr>
        <w:pStyle w:val="FirstParagraph"/>
      </w:pPr>
      <w:r>
        <w:t xml:space="preserve">Если вы подозреваете или обнаружили мошенническую операцию по своему счёту в ZX Bank, немедленно выполните следующие шаги, чтобы защитить свои средства и решить проблему.</w:t>
      </w:r>
    </w:p>
    <w:p>
      <w:r>
        <w:pict>
          <v:rect style="width:0;height:1.5pt" o:hralign="center" o:hrstd="t" o:hr="t"/>
        </w:pict>
      </w:r>
    </w:p>
    <w:bookmarkStart w:id="9" w:name="шаг-1-немедленно-свяжитесь-с-zx-bank"/>
    <w:p>
      <w:pPr>
        <w:pStyle w:val="Heading2"/>
      </w:pPr>
      <w:r>
        <w:t xml:space="preserve">Шаг 1: Немедленно свяжитесь с ZX Bank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Горячая линия (24x7):</w:t>
      </w:r>
    </w:p>
    <w:p>
      <w:pPr>
        <w:pStyle w:val="Compact"/>
        <w:numPr>
          <w:ilvl w:val="1"/>
          <w:numId w:val="1002"/>
        </w:numPr>
      </w:pPr>
      <w:r>
        <w:t xml:space="preserve">Индия: 1800 123 9876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Шри-Ланка: +94 11 2345678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Бангладеш: +880 9612 345678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Бутан: +975 2 345678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Непал: +977 1 2345678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Электронная почта:</w:t>
      </w:r>
      <w:r>
        <w:t xml:space="preserve"> </w:t>
      </w:r>
      <w:r>
        <w:t xml:space="preserve">fraudreport@zxbank.asia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Мобильное приложение:</w:t>
      </w:r>
      <w:r>
        <w:t xml:space="preserve"> </w:t>
      </w:r>
      <w:r>
        <w:t xml:space="preserve">Откройте приложение</w:t>
      </w:r>
      <w:r>
        <w:t xml:space="preserve"> </w:t>
      </w:r>
      <w:r>
        <w:rPr>
          <w:b/>
          <w:bCs/>
        </w:rPr>
        <w:t xml:space="preserve">ZX Bank Asia</w:t>
      </w:r>
      <w:r>
        <w:t xml:space="preserve"> </w:t>
      </w:r>
      <w:r>
        <w:t xml:space="preserve">→ «Поддержка» → «Сообщить о мошенничестве»</w:t>
      </w:r>
    </w:p>
    <w:p>
      <w:r>
        <w:pict>
          <v:rect style="width:0;height:1.5pt" o:hralign="center" o:hrstd="t" o:hr="t"/>
        </w:pict>
      </w:r>
    </w:p>
    <w:bookmarkEnd w:id="9"/>
    <w:bookmarkStart w:id="10" w:name="X74bf3f57059f31484efa925eb43d6779dc93fef"/>
    <w:p>
      <w:pPr>
        <w:pStyle w:val="Heading2"/>
      </w:pPr>
      <w:r>
        <w:t xml:space="preserve">Шаг 2: Заблокируйте карту или счёт (при необходимости)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 мобильном приложении или интернет-банке:</w:t>
      </w:r>
    </w:p>
    <w:p>
      <w:pPr>
        <w:pStyle w:val="Compact"/>
        <w:numPr>
          <w:ilvl w:val="1"/>
          <w:numId w:val="1004"/>
        </w:numPr>
      </w:pPr>
      <w:r>
        <w:t xml:space="preserve">Перейдите в раздел «Управление картами» или «Обслуживание счёта»</w:t>
      </w:r>
    </w:p>
    <w:p>
      <w:pPr>
        <w:pStyle w:val="Compact"/>
        <w:numPr>
          <w:ilvl w:val="1"/>
          <w:numId w:val="1004"/>
        </w:numPr>
      </w:pPr>
      <w:r>
        <w:t xml:space="preserve">Выберите «Заблокировать/Блокировка карты» или «Заморозить счёт»</w:t>
      </w:r>
    </w:p>
    <w:p>
      <w:pPr>
        <w:pStyle w:val="Compact"/>
        <w:numPr>
          <w:ilvl w:val="1"/>
          <w:numId w:val="1004"/>
        </w:numPr>
      </w:pPr>
      <w:r>
        <w:t xml:space="preserve">Подтвердите действие</w:t>
      </w:r>
    </w:p>
    <w:p>
      <w:r>
        <w:pict>
          <v:rect style="width:0;height:1.5pt" o:hralign="center" o:hrstd="t" o:hr="t"/>
        </w:pict>
      </w:r>
    </w:p>
    <w:bookmarkEnd w:id="10"/>
    <w:bookmarkStart w:id="11" w:name="шаг-3-подготовьте-основную-информацию"/>
    <w:p>
      <w:pPr>
        <w:pStyle w:val="Heading2"/>
      </w:pPr>
      <w:r>
        <w:t xml:space="preserve">Шаг 3: Подготовьте основную информацию</w:t>
      </w:r>
    </w:p>
    <w:p>
      <w:pPr>
        <w:pStyle w:val="FirstParagraph"/>
      </w:pPr>
      <w:r>
        <w:t xml:space="preserve">При обращении подготовьте следующее:</w:t>
      </w:r>
      <w:r>
        <w:t xml:space="preserve"> </w:t>
      </w:r>
      <w:r>
        <w:t xml:space="preserve">- Номер счёта/логин (User ID)</w:t>
      </w:r>
      <w:r>
        <w:t xml:space="preserve"> </w:t>
      </w:r>
      <w:r>
        <w:t xml:space="preserve">- Дата и время подозрительной операции</w:t>
      </w:r>
      <w:r>
        <w:t xml:space="preserve"> </w:t>
      </w:r>
      <w:r>
        <w:t xml:space="preserve">- Сумма операции и сведения о ней</w:t>
      </w:r>
      <w:r>
        <w:t xml:space="preserve"> </w:t>
      </w:r>
      <w:r>
        <w:t xml:space="preserve">- Полученные SMS/e-mail-уведомления</w:t>
      </w:r>
      <w:r>
        <w:t xml:space="preserve"> </w:t>
      </w:r>
      <w:r>
        <w:t xml:space="preserve">- Скриншоты или документы (при наличии)</w:t>
      </w:r>
    </w:p>
    <w:p>
      <w:r>
        <w:pict>
          <v:rect style="width:0;height:1.5pt" o:hralign="center" o:hrstd="t" o:hr="t"/>
        </w:pict>
      </w:r>
    </w:p>
    <w:bookmarkEnd w:id="11"/>
    <w:bookmarkStart w:id="12" w:name="шаг-4-подайте-письменную-жалобу"/>
    <w:p>
      <w:pPr>
        <w:pStyle w:val="Heading2"/>
      </w:pPr>
      <w:r>
        <w:t xml:space="preserve">Шаг 4: Подайте письменную жалобу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отделении:</w:t>
      </w:r>
      <w:r>
        <w:t xml:space="preserve"> </w:t>
      </w:r>
      <w:r>
        <w:t xml:space="preserve">Посетите ближайшее отделение ZX Bank и подайте письменную жалобу.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Онлайн:</w:t>
      </w:r>
    </w:p>
    <w:p>
      <w:pPr>
        <w:pStyle w:val="Compact"/>
        <w:numPr>
          <w:ilvl w:val="1"/>
          <w:numId w:val="1006"/>
        </w:numPr>
      </w:pPr>
      <w:r>
        <w:t xml:space="preserve">Воспользуйтесь разделом «Интернет-банк» &gt; «Запросы на обслуживание» &gt; «Оспаривание операции»</w:t>
      </w:r>
    </w:p>
    <w:p>
      <w:pPr>
        <w:pStyle w:val="Compact"/>
        <w:numPr>
          <w:ilvl w:val="1"/>
          <w:numId w:val="1006"/>
        </w:numPr>
      </w:pPr>
      <w:r>
        <w:t xml:space="preserve">Направьте официальную жалобу на e-mail fraudreport@zxbank.asia</w:t>
      </w:r>
    </w:p>
    <w:p>
      <w:r>
        <w:pict>
          <v:rect style="width:0;height:1.5pt" o:hralign="center" o:hrstd="t" o:hr="t"/>
        </w:pict>
      </w:r>
    </w:p>
    <w:bookmarkEnd w:id="12"/>
    <w:bookmarkStart w:id="13" w:name="X3ff6cf567277ea9f27bd0e0bf07b5badc407fe0"/>
    <w:p>
      <w:pPr>
        <w:pStyle w:val="Heading2"/>
      </w:pPr>
      <w:r>
        <w:t xml:space="preserve">Шаг 5: Отслеживайте рассмотрение обращения</w:t>
      </w:r>
    </w:p>
    <w:p>
      <w:pPr>
        <w:pStyle w:val="Compact"/>
        <w:numPr>
          <w:ilvl w:val="0"/>
          <w:numId w:val="1007"/>
        </w:numPr>
      </w:pPr>
      <w:r>
        <w:t xml:space="preserve">ZX Bank предоставит номер обращения по вашей жалобе.</w:t>
      </w:r>
    </w:p>
    <w:p>
      <w:pPr>
        <w:pStyle w:val="Compact"/>
        <w:numPr>
          <w:ilvl w:val="0"/>
          <w:numId w:val="1007"/>
        </w:numPr>
      </w:pPr>
      <w:r>
        <w:t xml:space="preserve">Отслеживать ход рассмотрения можно в приложении («Поддержка» &gt; «Отслеживание запросов») или по телефону горячей линии.</w:t>
      </w:r>
    </w:p>
    <w:p>
      <w:pPr>
        <w:pStyle w:val="Compact"/>
        <w:numPr>
          <w:ilvl w:val="0"/>
          <w:numId w:val="1007"/>
        </w:numPr>
      </w:pPr>
      <w:r>
        <w:t xml:space="preserve">ZX Bank стремится решить вопрос в течение 10 рабочих дней.</w:t>
      </w:r>
    </w:p>
    <w:p>
      <w:r>
        <w:pict>
          <v:rect style="width:0;height:1.5pt" o:hralign="center" o:hrstd="t" o:hr="t"/>
        </w:pict>
      </w:r>
    </w:p>
    <w:bookmarkEnd w:id="13"/>
    <w:bookmarkStart w:id="14" w:name="дополнительные-советы"/>
    <w:p>
      <w:pPr>
        <w:pStyle w:val="Heading2"/>
      </w:pPr>
      <w:r>
        <w:t xml:space="preserve">Дополнительные советы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Никому не сообщайте PIN-код, одноразовый пароль (OTP) и пароли.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Подключите уведомления об операциях по SMS и e-mail.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Регулярно проверяйте выписки по счёту.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срочной блокировки используйте функцию «Заблокировать мгновенно» в приложении.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Ваша безопасность — наш приоритет. Сообщайте о подозрительных действиях как можно скорее, чтобы снизить риски.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2026-09-27T11:00:58Z</dcterms:created>
  <dcterms:modified xsi:type="dcterms:W3CDTF">2026-09-27T11:00:58Z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