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B7E" w:rsidRPr="00540A5A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  <w:r w:rsidRPr="00540A5A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Міністерство освіти і науки України</w:t>
      </w:r>
    </w:p>
    <w:p w:rsidR="009D7B7E" w:rsidRPr="00540A5A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</w:pPr>
      <w:r w:rsidRPr="00540A5A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Національний аерокосмічний університет</w:t>
      </w:r>
    </w:p>
    <w:p w:rsidR="009D7B7E" w:rsidRPr="00540A5A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540A5A">
        <w:rPr>
          <w:rFonts w:ascii="Times New Roman" w:eastAsia="Calibri" w:hAnsi="Times New Roman" w:cs="Times New Roman"/>
          <w:b/>
          <w:color w:val="000000"/>
          <w:sz w:val="32"/>
          <w:szCs w:val="32"/>
          <w:lang w:val="uk-UA"/>
        </w:rPr>
        <w:t>ім. М.Є. Жуковського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6C0F73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C0F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Кафедра 503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C70FC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84132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Лабораторна робота № </w:t>
      </w:r>
      <w:r w:rsidR="00C32279" w:rsidRPr="00C70FCE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6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</w:t>
      </w:r>
      <w:proofErr w:type="spellStart"/>
      <w:r w:rsidRPr="009D7B7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Кросплатформенні</w:t>
      </w:r>
      <w:proofErr w:type="spellEnd"/>
      <w:r w:rsidRPr="009D7B7E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технології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</w:p>
    <w:p w:rsidR="00C32279" w:rsidRDefault="009D7B7E" w:rsidP="00C3227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Тема: «</w:t>
      </w:r>
      <w:proofErr w:type="spellStart"/>
      <w:r w:rsidR="00C32279">
        <w:rPr>
          <w:rFonts w:ascii="TimesNewRomanPSMT" w:hAnsi="TimesNewRomanPSMT" w:cs="TimesNewRomanPSMT"/>
          <w:sz w:val="28"/>
          <w:szCs w:val="28"/>
        </w:rPr>
        <w:t>Ознайомлення</w:t>
      </w:r>
      <w:proofErr w:type="spellEnd"/>
      <w:r w:rsidR="00C32279"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 w:rsidR="00C32279">
        <w:rPr>
          <w:rFonts w:ascii="TimesNewRomanPSMT" w:hAnsi="TimesNewRomanPSMT" w:cs="TimesNewRomanPSMT"/>
          <w:sz w:val="28"/>
          <w:szCs w:val="28"/>
        </w:rPr>
        <w:t>технологією</w:t>
      </w:r>
      <w:proofErr w:type="spellEnd"/>
      <w:r w:rsidR="00C3227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32279">
        <w:rPr>
          <w:rFonts w:ascii="TimesNewRomanPSMT" w:hAnsi="TimesNewRomanPSMT" w:cs="TimesNewRomanPSMT"/>
          <w:sz w:val="28"/>
          <w:szCs w:val="28"/>
        </w:rPr>
        <w:t>створення</w:t>
      </w:r>
      <w:proofErr w:type="spellEnd"/>
      <w:r w:rsidR="00C32279">
        <w:rPr>
          <w:rFonts w:ascii="TimesNewRomanPSMT" w:hAnsi="TimesNewRomanPSMT" w:cs="TimesNewRomanPSMT"/>
          <w:sz w:val="28"/>
          <w:szCs w:val="28"/>
        </w:rPr>
        <w:t xml:space="preserve"> і </w:t>
      </w:r>
      <w:proofErr w:type="spellStart"/>
      <w:r w:rsidR="00C32279">
        <w:rPr>
          <w:rFonts w:ascii="TimesNewRomanPSMT" w:hAnsi="TimesNewRomanPSMT" w:cs="TimesNewRomanPSMT"/>
          <w:sz w:val="28"/>
          <w:szCs w:val="28"/>
        </w:rPr>
        <w:t>використання</w:t>
      </w:r>
      <w:proofErr w:type="spellEnd"/>
      <w:r w:rsidR="00C32279"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 w:rsidR="00C32279">
        <w:rPr>
          <w:rFonts w:ascii="TimesNewRomanPSMT" w:hAnsi="TimesNewRomanPSMT" w:cs="TimesNewRomanPSMT"/>
          <w:sz w:val="28"/>
          <w:szCs w:val="28"/>
        </w:rPr>
        <w:t>сервлетів</w:t>
      </w:r>
      <w:proofErr w:type="spellEnd"/>
      <w:r w:rsidR="00C32279">
        <w:rPr>
          <w:rFonts w:ascii="TimesNewRomanPSMT" w:hAnsi="TimesNewRomanPSMT" w:cs="TimesNewRomanPSMT"/>
          <w:sz w:val="28"/>
          <w:szCs w:val="28"/>
        </w:rPr>
        <w:t xml:space="preserve"> на</w:t>
      </w:r>
    </w:p>
    <w:p w:rsidR="009D7B7E" w:rsidRPr="004F32C6" w:rsidRDefault="00C32279" w:rsidP="00C322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мові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програмування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="009D7B7E"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»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Pr="006C0F73" w:rsidRDefault="009D7B7E" w:rsidP="009D7B7E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6C0F73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Виконав:</w:t>
      </w:r>
    </w:p>
    <w:p w:rsidR="009D7B7E" w:rsidRPr="00BB51C3" w:rsidRDefault="009D7B7E" w:rsidP="009D7B7E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>груп</w:t>
      </w:r>
      <w:proofErr w:type="spellEnd"/>
      <w:r w:rsidRPr="004F32C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</w:t>
      </w:r>
      <w:r w:rsidRPr="004F32C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BB51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535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1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Гужва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М.А.</w:t>
      </w: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D7B7E" w:rsidRPr="004F32C6" w:rsidRDefault="009D7B7E" w:rsidP="009D7B7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9D7B7E" w:rsidRDefault="009D7B7E" w:rsidP="009D7B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6C0F7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Харків 2020</w:t>
      </w:r>
    </w:p>
    <w:p w:rsidR="00C32279" w:rsidRDefault="00C32279" w:rsidP="009D7B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C32279" w:rsidRDefault="00C32279" w:rsidP="00C32279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-BoldMT" w:hAnsi="TimesNewRomanPS-BoldMT" w:cs="TimesNewRomanPS-BoldMT"/>
          <w:b/>
          <w:bCs/>
          <w:sz w:val="28"/>
          <w:szCs w:val="28"/>
        </w:rPr>
        <w:t>роботи</w:t>
      </w:r>
      <w:proofErr w:type="spellEnd"/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:rsidR="00C32279" w:rsidRDefault="00C32279" w:rsidP="00C3227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1.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Ознайомлення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з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технологією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створення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і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використання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сервлеті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в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на</w:t>
      </w:r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мові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програмування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>
        <w:rPr>
          <w:rFonts w:ascii="TimesNewRomanPSMT" w:hAnsi="TimesNewRomanPSMT" w:cs="TimesNewRomanPSMT"/>
          <w:sz w:val="28"/>
          <w:szCs w:val="28"/>
        </w:rPr>
        <w:t>.</w:t>
      </w:r>
    </w:p>
    <w:p w:rsidR="00C32279" w:rsidRPr="00C32279" w:rsidRDefault="00C32279" w:rsidP="00C32279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  <w:r w:rsidRPr="00C70FCE">
        <w:rPr>
          <w:rFonts w:ascii="TimesNewRomanPSMT" w:hAnsi="TimesNewRomanPSMT" w:cs="TimesNewRomanPSMT"/>
          <w:sz w:val="28"/>
          <w:szCs w:val="28"/>
          <w:lang w:val="en-US"/>
        </w:rPr>
        <w:t xml:space="preserve">2.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Ознайомлення</w:t>
      </w:r>
      <w:proofErr w:type="spellEnd"/>
      <w:r w:rsidRPr="00C70FCE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</w:t>
      </w:r>
      <w:r w:rsidRPr="00C70FCE">
        <w:rPr>
          <w:rFonts w:ascii="TimesNewRomanPSMT" w:hAnsi="TimesNewRomanPSMT" w:cs="TimesNewRomanPSMT"/>
          <w:sz w:val="28"/>
          <w:szCs w:val="28"/>
          <w:lang w:val="en-US"/>
        </w:rPr>
        <w:t xml:space="preserve"> JDBC (Java </w:t>
      </w:r>
      <w:proofErr w:type="spellStart"/>
      <w:r w:rsidRPr="00C70FCE">
        <w:rPr>
          <w:rFonts w:ascii="TimesNewRomanPSMT" w:hAnsi="TimesNewRomanPSMT" w:cs="TimesNewRomanPSMT"/>
          <w:sz w:val="28"/>
          <w:szCs w:val="28"/>
          <w:lang w:val="en-US"/>
        </w:rPr>
        <w:t>DataBase</w:t>
      </w:r>
      <w:proofErr w:type="spellEnd"/>
      <w:r w:rsidRPr="00C70FCE">
        <w:rPr>
          <w:rFonts w:ascii="TimesNewRomanPSMT" w:hAnsi="TimesNewRomanPSMT" w:cs="TimesNewRomanPSMT"/>
          <w:sz w:val="28"/>
          <w:szCs w:val="28"/>
          <w:lang w:val="en-US"/>
        </w:rPr>
        <w:t xml:space="preserve"> Connectivity) API.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Засвоєння</w:t>
      </w:r>
      <w:proofErr w:type="spellEnd"/>
      <w:r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класів</w:t>
      </w:r>
      <w:proofErr w:type="spellEnd"/>
      <w:r w:rsidRPr="00C32279">
        <w:rPr>
          <w:rFonts w:ascii="TimesNewRomanPSMT" w:hAnsi="TimesNewRomanPSMT" w:cs="TimesNewRomanPSMT"/>
          <w:sz w:val="28"/>
          <w:szCs w:val="28"/>
          <w:lang w:val="en-US"/>
        </w:rPr>
        <w:t xml:space="preserve"> Connection, </w:t>
      </w:r>
      <w:proofErr w:type="spellStart"/>
      <w:r w:rsidRPr="00C32279">
        <w:rPr>
          <w:rFonts w:ascii="TimesNewRomanPSMT" w:hAnsi="TimesNewRomanPSMT" w:cs="TimesNewRomanPSMT"/>
          <w:sz w:val="28"/>
          <w:szCs w:val="28"/>
          <w:lang w:val="en-US"/>
        </w:rPr>
        <w:t>DatabaseMetaData</w:t>
      </w:r>
      <w:proofErr w:type="spellEnd"/>
      <w:r w:rsidRPr="00C32279">
        <w:rPr>
          <w:rFonts w:ascii="TimesNewRomanPSMT" w:hAnsi="TimesNewRomanPSMT" w:cs="TimesNewRomanPSMT"/>
          <w:sz w:val="28"/>
          <w:szCs w:val="28"/>
          <w:lang w:val="en-US"/>
        </w:rPr>
        <w:t xml:space="preserve">, Statement, </w:t>
      </w:r>
      <w:proofErr w:type="spellStart"/>
      <w:r w:rsidRPr="00C32279">
        <w:rPr>
          <w:rFonts w:ascii="TimesNewRomanPSMT" w:hAnsi="TimesNewRomanPSMT" w:cs="TimesNewRomanPSMT"/>
          <w:sz w:val="28"/>
          <w:szCs w:val="28"/>
          <w:lang w:val="en-US"/>
        </w:rPr>
        <w:t>ResultSet</w:t>
      </w:r>
      <w:proofErr w:type="spellEnd"/>
      <w:r w:rsidRPr="00C32279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пакета</w:t>
      </w:r>
      <w:r w:rsidRPr="00C32279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C32279">
        <w:rPr>
          <w:rFonts w:ascii="TimesNewRomanPSMT" w:hAnsi="TimesNewRomanPSMT" w:cs="TimesNewRomanPSMT"/>
          <w:sz w:val="28"/>
          <w:szCs w:val="28"/>
          <w:lang w:val="en-US"/>
        </w:rPr>
        <w:t>java.sql</w:t>
      </w:r>
      <w:proofErr w:type="spellEnd"/>
      <w:r w:rsidRPr="00C32279">
        <w:rPr>
          <w:rFonts w:ascii="TimesNewRomanPSMT" w:hAnsi="TimesNewRomanPSMT" w:cs="TimesNewRomanPSMT"/>
          <w:sz w:val="28"/>
          <w:szCs w:val="28"/>
          <w:lang w:val="en-US"/>
        </w:rPr>
        <w:t>.</w:t>
      </w:r>
    </w:p>
    <w:p w:rsidR="00C32279" w:rsidRPr="00C32279" w:rsidRDefault="00C32279" w:rsidP="00C32279">
      <w:pPr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C32279" w:rsidRPr="004D01BB" w:rsidRDefault="00C32279" w:rsidP="00C32279">
      <w:pPr>
        <w:spacing w:after="0" w:line="360" w:lineRule="auto"/>
        <w:jc w:val="center"/>
        <w:rPr>
          <w:rFonts w:ascii="TimesNewRomanPSMT" w:hAnsi="TimesNewRomanPSMT" w:cs="TimesNewRomanPSMT"/>
          <w:b/>
          <w:sz w:val="28"/>
          <w:szCs w:val="28"/>
          <w:lang w:val="uk-UA"/>
        </w:rPr>
      </w:pPr>
      <w:r w:rsidRPr="004D01BB">
        <w:rPr>
          <w:rFonts w:ascii="TimesNewRomanPSMT" w:hAnsi="TimesNewRomanPSMT" w:cs="TimesNewRomanPSMT"/>
          <w:b/>
          <w:sz w:val="28"/>
          <w:szCs w:val="28"/>
          <w:lang w:val="uk-UA"/>
        </w:rPr>
        <w:t>Хід виконання роботи</w:t>
      </w:r>
    </w:p>
    <w:p w:rsidR="00C32279" w:rsidRDefault="00C32279" w:rsidP="00C32279">
      <w:pPr>
        <w:spacing w:after="0" w:line="360" w:lineRule="auto"/>
        <w:jc w:val="both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C32279" w:rsidRPr="002E4E2E" w:rsidRDefault="00C32279" w:rsidP="002E4E2E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Сучасні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кросплатформені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технології 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2E4E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підтримують використання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сервлетів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спеціальних класів, що обробляють запити до серверу в контексті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веб-застосунків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Для створення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сервлету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необхідно створити 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maven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проект, або інший варіант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веб-дадатку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далі завантажити 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Tomcat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A76BE"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або </w:t>
      </w:r>
      <w:r w:rsidR="00BA76BE"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Jetty</w:t>
      </w:r>
      <w:r w:rsidR="00BA76BE" w:rsidRPr="002E4E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сервер та надати шлях до проекту до серверу. У папці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src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\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створюються виконувані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сервлет-класи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що мають 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import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javax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servlet</w:t>
      </w:r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.* та обробляють </w:t>
      </w:r>
      <w:proofErr w:type="spellStart"/>
      <w:r w:rsidRPr="002E4E2E">
        <w:rPr>
          <w:rFonts w:ascii="Times New Roman" w:eastAsia="Calibri" w:hAnsi="Times New Roman" w:cs="Times New Roman"/>
          <w:sz w:val="28"/>
          <w:szCs w:val="28"/>
          <w:lang w:val="en-US"/>
        </w:rPr>
        <w:t>doGet</w:t>
      </w:r>
      <w:proofErr w:type="spellEnd"/>
      <w:r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>() метод.</w:t>
      </w:r>
      <w:r w:rsidR="00BA76BE"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B87A96" w:rsidRPr="00BA76BE" w:rsidRDefault="00B87A96" w:rsidP="00C3227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87A96" w:rsidRDefault="00B87A96" w:rsidP="00B87A9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46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l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BE" w:rsidRPr="00C70FCE" w:rsidRDefault="00BA76BE" w:rsidP="00BA76B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1 – Приклад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простого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</w:p>
    <w:p w:rsidR="00BA76BE" w:rsidRPr="00C70FCE" w:rsidRDefault="00BA76BE" w:rsidP="00BA76B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A76BE" w:rsidRDefault="00BA76BE" w:rsidP="00BA76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Результат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простого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розробленого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сервлету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вив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інформації до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сторінки, див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>ис. 2.</w:t>
      </w:r>
      <w:r w:rsidR="004E7CA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Діаграма потоків даних наведена на рис. 3.</w:t>
      </w:r>
    </w:p>
    <w:p w:rsidR="00BA76BE" w:rsidRDefault="00BA76BE" w:rsidP="00BA76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76BE" w:rsidRDefault="00BA76BE" w:rsidP="00BA76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76BE" w:rsidRDefault="00BA76BE" w:rsidP="00CE67A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7680" cy="1381397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tty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138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BE" w:rsidRDefault="00BA76BE" w:rsidP="00CE67A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Вив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ід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строки до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</w:p>
    <w:p w:rsidR="003B0D3C" w:rsidRDefault="003B0D3C" w:rsidP="00A179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E7CA1" w:rsidRDefault="004E7CA1" w:rsidP="00A179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82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A1" w:rsidRDefault="004E7CA1" w:rsidP="004E7CA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3 – Діаграма потоків даних до розроблюваного прикладу</w:t>
      </w:r>
    </w:p>
    <w:p w:rsidR="004E7CA1" w:rsidRPr="004E7CA1" w:rsidRDefault="004E7CA1" w:rsidP="00A1790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B0D3C" w:rsidRDefault="00A1790E" w:rsidP="00A1790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чином, </w:t>
      </w:r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ході розробки </w:t>
      </w:r>
      <w:proofErr w:type="gramStart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>простого</w:t>
      </w:r>
      <w:proofErr w:type="gramEnd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>сервлету</w:t>
      </w:r>
      <w:proofErr w:type="spellEnd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розглянуто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принцип ор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ганізації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роботи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веб-орієетованих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додатків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A179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E4E2E" w:rsidRPr="002E4E2E" w:rsidRDefault="002E4E2E" w:rsidP="00A1790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790E" w:rsidRPr="00367047" w:rsidRDefault="00367047" w:rsidP="0036704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E4E2E">
        <w:rPr>
          <w:rFonts w:ascii="Times New Roman" w:eastAsia="Calibri" w:hAnsi="Times New Roman" w:cs="Times New Roman"/>
          <w:b/>
          <w:sz w:val="28"/>
          <w:szCs w:val="28"/>
          <w:lang w:val="en-US"/>
        </w:rPr>
        <w:t>2.</w:t>
      </w:r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7047">
        <w:rPr>
          <w:rFonts w:ascii="Times New Roman" w:eastAsia="Calibri" w:hAnsi="Times New Roman" w:cs="Times New Roman"/>
          <w:sz w:val="28"/>
          <w:szCs w:val="28"/>
        </w:rPr>
        <w:t>Ознайомлення</w:t>
      </w:r>
      <w:proofErr w:type="spellEnd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67047">
        <w:rPr>
          <w:rFonts w:ascii="Times New Roman" w:eastAsia="Calibri" w:hAnsi="Times New Roman" w:cs="Times New Roman"/>
          <w:sz w:val="28"/>
          <w:szCs w:val="28"/>
        </w:rPr>
        <w:t>з</w:t>
      </w:r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JDBC (Java </w:t>
      </w:r>
      <w:proofErr w:type="spellStart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>DataBase</w:t>
      </w:r>
      <w:proofErr w:type="spellEnd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Connectivity) API.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Засвоєння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7047">
        <w:rPr>
          <w:rFonts w:ascii="Times New Roman" w:eastAsia="Calibri" w:hAnsi="Times New Roman" w:cs="Times New Roman"/>
          <w:sz w:val="28"/>
          <w:szCs w:val="28"/>
        </w:rPr>
        <w:t>класів</w:t>
      </w:r>
      <w:proofErr w:type="spellEnd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Connection, </w:t>
      </w:r>
      <w:proofErr w:type="spellStart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>DatabaseMetaData</w:t>
      </w:r>
      <w:proofErr w:type="spellEnd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Statement, </w:t>
      </w:r>
      <w:proofErr w:type="spellStart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>ResultSet</w:t>
      </w:r>
      <w:proofErr w:type="spellEnd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67047">
        <w:rPr>
          <w:rFonts w:ascii="Times New Roman" w:eastAsia="Calibri" w:hAnsi="Times New Roman" w:cs="Times New Roman"/>
          <w:sz w:val="28"/>
          <w:szCs w:val="28"/>
        </w:rPr>
        <w:t>пакета</w:t>
      </w:r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>java.sql</w:t>
      </w:r>
      <w:proofErr w:type="spellEnd"/>
      <w:r w:rsidRPr="0036704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BA76BE" w:rsidRDefault="00367047" w:rsidP="00BA76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Продовженням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ознайомлення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 принципами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0743A">
        <w:rPr>
          <w:rFonts w:ascii="Times New Roman" w:eastAsia="Calibri" w:hAnsi="Times New Roman" w:cs="Times New Roman"/>
          <w:sz w:val="28"/>
          <w:szCs w:val="28"/>
          <w:lang w:val="en-US"/>
        </w:rPr>
        <w:t>JDBC</w:t>
      </w:r>
      <w:r w:rsidR="0000743A" w:rsidRPr="000074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0743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є створення </w:t>
      </w:r>
      <w:proofErr w:type="spellStart"/>
      <w:r w:rsidR="0000743A">
        <w:rPr>
          <w:rFonts w:ascii="Times New Roman" w:eastAsia="Calibri" w:hAnsi="Times New Roman" w:cs="Times New Roman"/>
          <w:sz w:val="28"/>
          <w:szCs w:val="28"/>
          <w:lang w:val="uk-UA"/>
        </w:rPr>
        <w:t>анонімайзеру</w:t>
      </w:r>
      <w:proofErr w:type="spellEnd"/>
      <w:r w:rsidR="0000743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даних таблиць БД, </w:t>
      </w:r>
      <w:proofErr w:type="gramStart"/>
      <w:r w:rsidR="0000743A">
        <w:rPr>
          <w:rFonts w:ascii="Times New Roman" w:eastAsia="Calibri" w:hAnsi="Times New Roman" w:cs="Times New Roman"/>
          <w:sz w:val="28"/>
          <w:szCs w:val="28"/>
          <w:lang w:val="uk-UA"/>
        </w:rPr>
        <w:t>на</w:t>
      </w:r>
      <w:proofErr w:type="gramEnd"/>
      <w:r w:rsidR="0000743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основі знань попередньої лабораторної роботи. Використовуючи створений раніше клас, додамо строки бази даних, що відповідають користувачам магазину. За завданням необхідно додати 100 записів. Кожен запис створимо випадково, з набору з 12 імен та прізвищ. Вік людини задається випадковим чином рис.3.</w:t>
      </w:r>
    </w:p>
    <w:p w:rsidR="0000743A" w:rsidRDefault="0000743A" w:rsidP="00BA76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743A" w:rsidRDefault="0000743A" w:rsidP="000074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23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-to-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A" w:rsidRDefault="0000743A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3 – Генераці</w:t>
      </w:r>
      <w:r w:rsidR="00C70F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 строк запитів до бази даних зі </w:t>
      </w:r>
      <w:proofErr w:type="spellStart"/>
      <w:r w:rsidR="00C70FCE">
        <w:rPr>
          <w:rFonts w:ascii="Times New Roman" w:eastAsia="Calibri" w:hAnsi="Times New Roman" w:cs="Times New Roman"/>
          <w:sz w:val="28"/>
          <w:szCs w:val="28"/>
          <w:lang w:val="uk-UA"/>
        </w:rPr>
        <w:t>згенерованими</w:t>
      </w:r>
      <w:proofErr w:type="spellEnd"/>
      <w:r w:rsidR="00C70F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додатком записами користувачів</w:t>
      </w:r>
    </w:p>
    <w:p w:rsidR="00C70FCE" w:rsidRDefault="00C70FCE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70FCE" w:rsidRDefault="00C70FCE" w:rsidP="00C70FC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Паралельно, записи користувачів додаються у внутрішній масив додатку, для подальшої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анонімізації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70FCE" w:rsidRDefault="00C70FCE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C3B74" w:rsidRDefault="005C3B74" w:rsidP="005C3B74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Структура БД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запис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користувачі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рис.4.</w:t>
      </w:r>
    </w:p>
    <w:p w:rsidR="005C3B74" w:rsidRDefault="005C3B74" w:rsidP="005C3B7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C3B74" w:rsidRDefault="005C3B74" w:rsidP="005C3B7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01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74" w:rsidRDefault="005C3B7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4 – Структура записів користувачів</w:t>
      </w:r>
    </w:p>
    <w:p w:rsidR="005C3B74" w:rsidRPr="005C3B74" w:rsidRDefault="005C3B7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70FCE" w:rsidRDefault="00C70FCE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79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b-real-peop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CE" w:rsidRDefault="005C3B74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5 – Додані програмою дані користувачів</w:t>
      </w:r>
    </w:p>
    <w:p w:rsidR="005C3B74" w:rsidRDefault="005C3B74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5C3B74" w:rsidRPr="005C3B74" w:rsidRDefault="005C3B74" w:rsidP="005C3B74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C3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рис. 6 продемонстровано створення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аліасів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(псевдонімів) записів до бази даних, дані також окремо зберігаються в масиві програми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  <w:r w:rsidRPr="005C3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[]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changedNames</w:t>
      </w:r>
      <w:proofErr w:type="spellEnd"/>
      <w:r w:rsidRPr="005C3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та пишуться до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окремої </w:t>
      </w:r>
      <w:r w:rsidRPr="005C3B74">
        <w:rPr>
          <w:rFonts w:ascii="Times New Roman" w:eastAsia="Calibri" w:hAnsi="Times New Roman" w:cs="Times New Roman"/>
          <w:sz w:val="28"/>
          <w:szCs w:val="28"/>
          <w:lang w:val="uk-UA"/>
        </w:rPr>
        <w:t>таблиц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БД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5C3B74">
        <w:rPr>
          <w:rFonts w:ascii="Times New Roman" w:eastAsia="Calibri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alias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0743A" w:rsidRDefault="005C3B74" w:rsidP="005C3B7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74" w:rsidRDefault="005C3B7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6 – Паралельне створення дійсних даних та псевдонімів у циклі на 100 записів</w:t>
      </w:r>
    </w:p>
    <w:p w:rsidR="00E34CC4" w:rsidRDefault="00E34CC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4CC4" w:rsidRDefault="00E34CC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 рис. 7 зображено вивід у консоль інформації про запис даних до БД.</w:t>
      </w:r>
    </w:p>
    <w:p w:rsidR="00E34CC4" w:rsidRDefault="00E34CC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34CC4" w:rsidRDefault="00E34CC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4206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find-alias-by-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C4" w:rsidRDefault="00E34CC4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7 – Паралельний запис до 2-х таблиць БД даних користувачів</w:t>
      </w:r>
    </w:p>
    <w:p w:rsidR="004C1C06" w:rsidRDefault="004C1C06" w:rsidP="005C3B7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1C06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Тепер можна організувати пошук по імені та прізвищу даних таблиць БД, на основі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ArrayList</w:t>
      </w:r>
      <w:proofErr w:type="spellEnd"/>
      <w:r w:rsidRPr="004C1C06">
        <w:rPr>
          <w:rFonts w:ascii="Times New Roman" w:eastAsia="Calibri" w:hAnsi="Times New Roman" w:cs="Times New Roman"/>
          <w:sz w:val="28"/>
          <w:szCs w:val="28"/>
          <w:lang w:val="uk-UA"/>
        </w:rPr>
        <w:t>&lt;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String</w:t>
      </w:r>
      <w:r w:rsidRPr="004C1C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4C1C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user</w:t>
      </w:r>
      <w:r w:rsidRPr="004C1C06">
        <w:rPr>
          <w:rFonts w:ascii="Times New Roman" w:eastAsia="Calibri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alias</w:t>
      </w:r>
      <w:r w:rsidRPr="004C1C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куди паралельно записувалися дані БД. Організація подібного пошуку наведена нижче:</w:t>
      </w:r>
    </w:p>
    <w:p w:rsidR="004C1C06" w:rsidRPr="004C1C06" w:rsidRDefault="004C1C06" w:rsidP="004C1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08" w:firstLine="1"/>
        <w:rPr>
          <w:rFonts w:ascii="Tahoma" w:eastAsia="Times New Roman" w:hAnsi="Tahoma" w:cs="Tahoma"/>
          <w:color w:val="080808"/>
          <w:sz w:val="20"/>
          <w:szCs w:val="20"/>
          <w:lang w:val="uk-UA" w:eastAsia="ru-RU"/>
        </w:rPr>
      </w:pP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System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</w:t>
      </w:r>
      <w:r w:rsidRPr="004C1C06">
        <w:rPr>
          <w:rFonts w:ascii="Tahoma" w:eastAsia="Times New Roman" w:hAnsi="Tahoma" w:cs="Tahoma"/>
          <w:i/>
          <w:iCs/>
          <w:color w:val="871094"/>
          <w:sz w:val="20"/>
          <w:szCs w:val="20"/>
          <w:lang w:val="en-US" w:eastAsia="ru-RU"/>
        </w:rPr>
        <w:t>out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.println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</w:t>
      </w:r>
      <w:r w:rsidRPr="004C1C06">
        <w:rPr>
          <w:rFonts w:ascii="Tahoma" w:eastAsia="Times New Roman" w:hAnsi="Tahoma" w:cs="Tahoma"/>
          <w:color w:val="067D17"/>
          <w:sz w:val="20"/>
          <w:szCs w:val="20"/>
          <w:lang w:val="en-US" w:eastAsia="ru-RU"/>
        </w:rPr>
        <w:t>"Enter name and surname:"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);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</w:r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currentName</w:t>
      </w:r>
      <w:proofErr w:type="spellEnd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 xml:space="preserve">= </w:t>
      </w:r>
      <w:r w:rsidRPr="004C1C06">
        <w:rPr>
          <w:rFonts w:ascii="Tahoma" w:eastAsia="Times New Roman" w:hAnsi="Tahoma" w:cs="Tahoma"/>
          <w:color w:val="0033B3"/>
          <w:sz w:val="20"/>
          <w:szCs w:val="20"/>
          <w:lang w:val="en-US" w:eastAsia="ru-RU"/>
        </w:rPr>
        <w:t xml:space="preserve">new 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Scanner(</w:t>
      </w:r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System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</w:t>
      </w:r>
      <w:r w:rsidRPr="004C1C06">
        <w:rPr>
          <w:rFonts w:ascii="Tahoma" w:eastAsia="Times New Roman" w:hAnsi="Tahoma" w:cs="Tahoma"/>
          <w:i/>
          <w:iCs/>
          <w:color w:val="871094"/>
          <w:sz w:val="20"/>
          <w:szCs w:val="20"/>
          <w:lang w:val="en-US" w:eastAsia="ru-RU"/>
        </w:rPr>
        <w:t>in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).next();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</w:r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currentSurname</w:t>
      </w:r>
      <w:proofErr w:type="spellEnd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 xml:space="preserve">= </w:t>
      </w:r>
      <w:r w:rsidRPr="004C1C06">
        <w:rPr>
          <w:rFonts w:ascii="Tahoma" w:eastAsia="Times New Roman" w:hAnsi="Tahoma" w:cs="Tahoma"/>
          <w:color w:val="0033B3"/>
          <w:sz w:val="20"/>
          <w:szCs w:val="20"/>
          <w:lang w:val="en-US" w:eastAsia="ru-RU"/>
        </w:rPr>
        <w:t xml:space="preserve">new 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Scanner(</w:t>
      </w:r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System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</w:t>
      </w:r>
      <w:r w:rsidRPr="004C1C06">
        <w:rPr>
          <w:rFonts w:ascii="Tahoma" w:eastAsia="Times New Roman" w:hAnsi="Tahoma" w:cs="Tahoma"/>
          <w:i/>
          <w:iCs/>
          <w:color w:val="871094"/>
          <w:sz w:val="20"/>
          <w:szCs w:val="20"/>
          <w:lang w:val="en-US" w:eastAsia="ru-RU"/>
        </w:rPr>
        <w:t>in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).next();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</w:r>
      <w:r w:rsidRPr="004C1C06">
        <w:rPr>
          <w:rFonts w:ascii="Tahoma" w:eastAsia="Times New Roman" w:hAnsi="Tahoma" w:cs="Tahoma"/>
          <w:color w:val="0033B3"/>
          <w:sz w:val="20"/>
          <w:szCs w:val="20"/>
          <w:lang w:val="en-US" w:eastAsia="ru-RU"/>
        </w:rPr>
        <w:t>for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</w:t>
      </w:r>
      <w:proofErr w:type="spellStart"/>
      <w:r w:rsidRPr="004C1C06">
        <w:rPr>
          <w:rFonts w:ascii="Tahoma" w:eastAsia="Times New Roman" w:hAnsi="Tahoma" w:cs="Tahoma"/>
          <w:color w:val="0033B3"/>
          <w:sz w:val="20"/>
          <w:szCs w:val="20"/>
          <w:lang w:val="en-US" w:eastAsia="ru-RU"/>
        </w:rPr>
        <w:t>int</w:t>
      </w:r>
      <w:proofErr w:type="spellEnd"/>
      <w:r w:rsidRPr="004C1C06">
        <w:rPr>
          <w:rFonts w:ascii="Tahoma" w:eastAsia="Times New Roman" w:hAnsi="Tahoma" w:cs="Tahoma"/>
          <w:color w:val="0033B3"/>
          <w:sz w:val="20"/>
          <w:szCs w:val="20"/>
          <w:lang w:val="en-US" w:eastAsia="ru-RU"/>
        </w:rPr>
        <w:t xml:space="preserve"> 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 xml:space="preserve">k = </w:t>
      </w:r>
      <w:r w:rsidRPr="004C1C06">
        <w:rPr>
          <w:rFonts w:ascii="Tahoma" w:eastAsia="Times New Roman" w:hAnsi="Tahoma" w:cs="Tahoma"/>
          <w:color w:val="1750EB"/>
          <w:sz w:val="20"/>
          <w:szCs w:val="20"/>
          <w:lang w:val="en-US" w:eastAsia="ru-RU"/>
        </w:rPr>
        <w:t>0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 xml:space="preserve">; k &lt; 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users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.size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(); k++){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  <w:t xml:space="preserve">    </w:t>
      </w:r>
      <w:r w:rsidRPr="004C1C06">
        <w:rPr>
          <w:rFonts w:ascii="Tahoma" w:eastAsia="Times New Roman" w:hAnsi="Tahoma" w:cs="Tahoma"/>
          <w:color w:val="0033B3"/>
          <w:sz w:val="20"/>
          <w:szCs w:val="20"/>
          <w:lang w:val="en-US" w:eastAsia="ru-RU"/>
        </w:rPr>
        <w:t>if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users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.get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(k).contains(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currentName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 xml:space="preserve">) &amp;&amp; 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users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.get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(k).contains(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currentSurname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)){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System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</w:t>
      </w:r>
      <w:r w:rsidRPr="004C1C06">
        <w:rPr>
          <w:rFonts w:ascii="Tahoma" w:eastAsia="Times New Roman" w:hAnsi="Tahoma" w:cs="Tahoma"/>
          <w:i/>
          <w:iCs/>
          <w:color w:val="871094"/>
          <w:sz w:val="20"/>
          <w:szCs w:val="20"/>
          <w:lang w:val="en-US" w:eastAsia="ru-RU"/>
        </w:rPr>
        <w:t>out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.println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</w:t>
      </w:r>
      <w:r w:rsidRPr="004C1C06">
        <w:rPr>
          <w:rFonts w:ascii="Tahoma" w:eastAsia="Times New Roman" w:hAnsi="Tahoma" w:cs="Tahoma"/>
          <w:color w:val="067D17"/>
          <w:sz w:val="20"/>
          <w:szCs w:val="20"/>
          <w:lang w:val="en-US" w:eastAsia="ru-RU"/>
        </w:rPr>
        <w:t>"Your persons alias is"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);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System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</w:t>
      </w:r>
      <w:r w:rsidRPr="004C1C06">
        <w:rPr>
          <w:rFonts w:ascii="Tahoma" w:eastAsia="Times New Roman" w:hAnsi="Tahoma" w:cs="Tahoma"/>
          <w:i/>
          <w:iCs/>
          <w:color w:val="871094"/>
          <w:sz w:val="20"/>
          <w:szCs w:val="20"/>
          <w:lang w:val="en-US" w:eastAsia="ru-RU"/>
        </w:rPr>
        <w:t>out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.println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</w:t>
      </w:r>
      <w:proofErr w:type="spellStart"/>
      <w:r w:rsidRPr="004C1C06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usersAlias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.get</w:t>
      </w:r>
      <w:proofErr w:type="spellEnd"/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t>(k));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  <w:t xml:space="preserve">    }</w:t>
      </w:r>
      <w:r w:rsidRPr="004C1C06">
        <w:rPr>
          <w:rFonts w:ascii="Tahoma" w:eastAsia="Times New Roman" w:hAnsi="Tahoma" w:cs="Tahoma"/>
          <w:color w:val="080808"/>
          <w:sz w:val="20"/>
          <w:szCs w:val="20"/>
          <w:lang w:val="en-US" w:eastAsia="ru-RU"/>
        </w:rPr>
        <w:br/>
        <w:t>}</w:t>
      </w:r>
    </w:p>
    <w:p w:rsidR="004C1C06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Приклад відшукання записів наведено на рис. 8.</w:t>
      </w:r>
    </w:p>
    <w:p w:rsidR="004C1C06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1C06" w:rsidRDefault="004C1C06" w:rsidP="004C1C0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580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06" w:rsidRDefault="004C1C06" w:rsidP="004C1C0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Рисунок 8 – Відшукання даних псевдонімів користувачів</w:t>
      </w:r>
    </w:p>
    <w:p w:rsidR="004C1C06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Таким чином, детально було розглянуте питання роботи з базами даних, в контексті роботи з анонімними даними та дійсними даними користувачів.</w:t>
      </w:r>
    </w:p>
    <w:p w:rsidR="004C1C06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C1C06" w:rsidRPr="002E4E2E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E325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Висновки: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ході виконання лабораторної роботи були розглянуті питання створення та налагодження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веб-орієнтованих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додатків з використанням технології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сервлетів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4C1C0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 також закр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іплення навичок роботи з базами даних на прикладі створення анонімних даних користувачів.</w:t>
      </w:r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Добуті вміння допоможуть в подальшому розробляти складні </w:t>
      </w:r>
      <w:proofErr w:type="spellStart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>веб-орієнтовані</w:t>
      </w:r>
      <w:proofErr w:type="spellEnd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додатки, використовуючи технології </w:t>
      </w:r>
      <w:proofErr w:type="spellStart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>сервлетів</w:t>
      </w:r>
      <w:proofErr w:type="spellEnd"/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r w:rsidR="002E4E2E">
        <w:rPr>
          <w:rFonts w:ascii="Times New Roman" w:eastAsia="Calibri" w:hAnsi="Times New Roman" w:cs="Times New Roman"/>
          <w:sz w:val="28"/>
          <w:szCs w:val="28"/>
          <w:lang w:val="en-US"/>
        </w:rPr>
        <w:t>JDBC</w:t>
      </w:r>
      <w:r w:rsidR="002E4E2E"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баз даних</w:t>
      </w:r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настроювати сервери </w:t>
      </w:r>
      <w:r w:rsidR="002E4E2E">
        <w:rPr>
          <w:rFonts w:ascii="Times New Roman" w:eastAsia="Calibri" w:hAnsi="Times New Roman" w:cs="Times New Roman"/>
          <w:sz w:val="28"/>
          <w:szCs w:val="28"/>
          <w:lang w:val="en-US"/>
        </w:rPr>
        <w:t>Tomcat</w:t>
      </w:r>
      <w:r w:rsidR="002E4E2E"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</w:t>
      </w:r>
      <w:r w:rsidR="002E4E2E">
        <w:rPr>
          <w:rFonts w:ascii="Times New Roman" w:eastAsia="Calibri" w:hAnsi="Times New Roman" w:cs="Times New Roman"/>
          <w:sz w:val="28"/>
          <w:szCs w:val="28"/>
          <w:lang w:val="en-US"/>
        </w:rPr>
        <w:t>Jetty</w:t>
      </w:r>
      <w:r w:rsidR="002E4E2E" w:rsidRPr="002E4E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п</w:t>
      </w:r>
      <w:r w:rsidR="002E4E2E">
        <w:rPr>
          <w:rFonts w:ascii="Times New Roman" w:eastAsia="Calibri" w:hAnsi="Times New Roman" w:cs="Times New Roman"/>
          <w:sz w:val="28"/>
          <w:szCs w:val="28"/>
          <w:lang w:val="uk-UA"/>
        </w:rPr>
        <w:t>ідтримувати вже розроблені додатки.</w:t>
      </w:r>
      <w:bookmarkStart w:id="0" w:name="_GoBack"/>
      <w:bookmarkEnd w:id="0"/>
    </w:p>
    <w:p w:rsidR="004C1C06" w:rsidRPr="004C1C06" w:rsidRDefault="004C1C06" w:rsidP="004C1C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743A" w:rsidRDefault="0000743A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743A" w:rsidRDefault="0000743A" w:rsidP="00007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0743A" w:rsidRPr="0000743A" w:rsidRDefault="0000743A" w:rsidP="00BA76B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A76BE" w:rsidRPr="00BA76BE" w:rsidRDefault="00BA76BE" w:rsidP="00BA76B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D7B7E" w:rsidRDefault="009D7B7E" w:rsidP="009D7B7E">
      <w:pPr>
        <w:spacing w:after="0"/>
        <w:rPr>
          <w:lang w:val="uk-UA"/>
        </w:rPr>
      </w:pPr>
    </w:p>
    <w:p w:rsidR="00D31E0F" w:rsidRPr="00C32279" w:rsidRDefault="00D31E0F">
      <w:pPr>
        <w:rPr>
          <w:lang w:val="uk-UA"/>
        </w:rPr>
      </w:pPr>
    </w:p>
    <w:sectPr w:rsidR="00D31E0F" w:rsidRPr="00C32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24F2"/>
    <w:multiLevelType w:val="hybridMultilevel"/>
    <w:tmpl w:val="039AA306"/>
    <w:lvl w:ilvl="0" w:tplc="A9DCF3A8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DF"/>
    <w:rsid w:val="0000743A"/>
    <w:rsid w:val="000A5FDF"/>
    <w:rsid w:val="002E4E2E"/>
    <w:rsid w:val="00367047"/>
    <w:rsid w:val="003B0D3C"/>
    <w:rsid w:val="004C1C06"/>
    <w:rsid w:val="004D01BB"/>
    <w:rsid w:val="004E7CA1"/>
    <w:rsid w:val="005C3B74"/>
    <w:rsid w:val="009D7B7E"/>
    <w:rsid w:val="00A1790E"/>
    <w:rsid w:val="00B87A96"/>
    <w:rsid w:val="00BA76BE"/>
    <w:rsid w:val="00C32279"/>
    <w:rsid w:val="00C44E7A"/>
    <w:rsid w:val="00C70FCE"/>
    <w:rsid w:val="00CE67A0"/>
    <w:rsid w:val="00D31E0F"/>
    <w:rsid w:val="00E34CC4"/>
    <w:rsid w:val="00E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7B7E"/>
    <w:pPr>
      <w:spacing w:after="120" w:line="256" w:lineRule="auto"/>
      <w:ind w:left="283"/>
    </w:pPr>
    <w:rPr>
      <w:rFonts w:eastAsiaTheme="minorEastAsia"/>
      <w:sz w:val="20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semiHidden/>
    <w:rsid w:val="009D7B7E"/>
    <w:rPr>
      <w:rFonts w:eastAsiaTheme="minorEastAsia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B8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7A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E4E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7B7E"/>
    <w:pPr>
      <w:spacing w:after="120" w:line="256" w:lineRule="auto"/>
      <w:ind w:left="283"/>
    </w:pPr>
    <w:rPr>
      <w:rFonts w:eastAsiaTheme="minorEastAsia"/>
      <w:sz w:val="20"/>
      <w:szCs w:val="20"/>
      <w:lang w:val="en-US" w:eastAsia="zh-CN"/>
    </w:rPr>
  </w:style>
  <w:style w:type="character" w:customStyle="1" w:styleId="a4">
    <w:name w:val="Основной текст с отступом Знак"/>
    <w:basedOn w:val="a0"/>
    <w:link w:val="a3"/>
    <w:semiHidden/>
    <w:rsid w:val="009D7B7E"/>
    <w:rPr>
      <w:rFonts w:eastAsiaTheme="minorEastAsia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B8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7A9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E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Максим</dc:creator>
  <cp:lastModifiedBy>RePack by Diakov</cp:lastModifiedBy>
  <cp:revision>2</cp:revision>
  <dcterms:created xsi:type="dcterms:W3CDTF">2020-12-18T05:37:00Z</dcterms:created>
  <dcterms:modified xsi:type="dcterms:W3CDTF">2020-12-18T05:37:00Z</dcterms:modified>
</cp:coreProperties>
</file>