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Research Proposal &amp; Comprehensive Plan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0000"/>
          <w:sz w:val="44"/>
          <w:szCs w:val="44"/>
        </w:rPr>
        <w:t xml:space="preserve">FloodEDL-Mamba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Evidential State-Space Networks for Calibrated, Uncertainty-Aware Flood Segmentation across Geographies and Sensor Modalities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Ibrahim Khalil  |  Date: May 1,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Executive Summary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proposal targets a precise, under-explored gap in the deep-learning flood-segmentation literature surveyed in Karcı et al. (2026) and the 26 related works cited therein: none of the cited papers quantify pixel-wise predictive uncertainty, none use State-Space Model (SSM / Mamba) backbones, and none provide a calibrated, risk-tiered output suitable for operational disaster response. The proposed work, FloodEDL-Mamba, integrates Evidential Deep Learning (EDL) with a lightweight Mamba-based U-shaped encoder-decoder, trained jointly on RGB, multispectral (Sentinel-2), and SAR (Sentinel-1) data. The deliverable is a model that returns not just a flood mask but also calibrated aleatoric and epistemic uncertainty, enabling emergency managers to distinguish high-confidence flood pixels from ambiguous ones in cloud-shadowed or radar-speckled regions. The plan below covers data collection, EDA, model design, ablations, evaluation protocol, and a staged submission strategy targeting one top journal and two top conferences.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The Niche Research Gap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Reviewing the related work tracker compiled from Karcı et al. (2026), three properties are simultaneously absent from every cited study: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Predictive uncertainty quantification. Every paper reports a single point-mask and a single accuracy number; no work reports calibration error (ECE), expected risk under uncertainty, or per-pixel confidence intervals. Yet false-negative flood pixels in low-confidence cloud-shadowed regions can determine whether evacuation routes are correctly flagged.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State-Space Models (Mamba / Vision-Mamba) for flood segmentation. CNN encoder-decoders dominate (UNet, SegNet, DeepLabV3+, FPN, U-Net++); transformers appear in only one cited work (Chamatidis et al. 2024). Mamba's linear-time sequence modelling is a strong fit for high-resolution satellite tiles, but no flood paper has tested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Cross-modal + cross-geography evaluation under domain shift, with calibrated confidence. Ghosh et al. (2024) test cross-region generalization but only on SAR and only with point-mask metrics; no cited paper combines SAR + optical + drone modalities under a single uncertainty-aware learner.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intersection of these three properties — calibrated evidential uncertainty, Mamba SSM backbones, and cross-modal/cross-geography deployment — is the niche this proposal occupies.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Research Idea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Working Title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FloodEDL-Mamba: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Evidential State-Space Networks for Calibrated, Uncertainty-Aware Flood Segmentation across Geographies and Sensor Modalities.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One-Paragraph Pitch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propose a unified flood-segmentation network with three innovations stacked on top of the UNet/EfficientNet baseline established by Karcı et al. (2026). First, the convolutional encoder is replaced with a Vision-Mamba (VMamba / VM-UNet style) encoder that scales linearly in image resolution and captures long-range spatial dependencies otherwise lost in CNNs. Second, the decoder head is replaced with an Evidential output layer (Dirichlet prior, Normal-Inverse-Gamma for regression of water depth as auxiliary task) that returns aleatoric and epistemic uncertainty in a single forward pass — no Monte-Carlo dropout, no ensemble. Third, training uses a multimodal curriculum: paired Sentinel-1 SAR, Sentinel-2 optical, and UAV RGB tiles, with a modality-dropout regularizer enforcing robustness when one sensor is unavailable. The output is a flood probability map plus a calibrated confidence map, post-processed into three operational tiers (high / medium / low confidence flood) for downstream disaster decision-makers.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Research Questions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RQ1: Does a Mamba SSM encoder match or exceed the segmentation accuracy of UNet+EfficientNet on flood imagery while running with lower FLOPs and memory?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RQ2: Does Evidential Deep Learning produce better-calibrated confidence maps than MC-Dropout, deep ensembles, and softmax baselines, measured by Expected Calibration Error (ECE), Brier score, and Negative Log-Likelihood?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RQ3: Does multimodal curriculum training with modality-dropout improve cross-region generalization, measured on held-out continents (Bangladesh, Florence, Nebraska, Mozambique)?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RQ4: Do risk-tiered confidence outputs (high / medium / low) correlate with downstream operational utility — i.e., do high-confidence pixels predict ground-truth correctly with &gt;99% precision, enabling automated routing while medium pixels are flagged for human review?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Hypotheses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H1: Vision-Mamba-UNet achieves IoU ≥ 0.93 on FSSD and ≥ 0.80 on cross-region SAR benchmarks, with ≥ 30% lower FLOPs than UNet+EfficientNet.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H2: Evidential output reduces ECE by ≥ 50% relative to softmax and matches deep ensembles at 1/N inference cost (N = ensemble size, target N=5).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H3: Modality-dropout training degrades by ≤ 3 IoU points when a sensor is missing at inference, vs. ≥ 12 points for naïve multimodal concatenation baselines.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Phase 1: Data Collection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Primary Datasets (Public, Reproducible)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2000"/>
        <w:gridCol w:w="2160"/>
        <w:gridCol w:w="17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Resolution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Sen1Floods11 (Cloud2Street)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Sentinel-1 SAR + Sentinel-2 MSI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events, 4,831 chips, 512×512, 10 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+ cross-region 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CC-BY 4.0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NASA IEEE GRSS DFC 2017/2020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Sentinel-1 SAR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events, ~10k tiles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Cross-region test (Ghosh 2024 baseline)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FSSD (lihuayang111265)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 drone/photo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663 imgs, 512×512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comparison with Karcı (2026)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DaLIWS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High-res, dense annotations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SAR-only ablation (Zhang et al. 2024)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FloodNet (UAV)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UAV RGB post-Hurricane Harvey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2,343 imgs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UAV cross-modal 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research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WorldFloods (Mahabal/PARMs)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Sentinel-2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events globally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Optical cross-region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CC-BY 4.0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UrbanSARFloods (Sudiana 2023)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Multi-temporal SAR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Jakarta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ablation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 Acquisition Workflow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Register and download via official portals: NASA Earthdata, ESA Copernicus Open Access Hub, Kaggle, IEEE DataPort.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Stage raw archives in a versioned data lake (S3 / local NAS) with DVC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Harmonize CRS to EPSG:4326, resample SAR &amp; MSI to common 10 m grid, tile to 256×256 for training and 512×512 for evaluation.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Pair SAR + optical + UAV by event_id and timestamp ±48 h; record an unpaired-modality split for modality-dropout training.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Generate a metadata catalog (parquet) with: event_id, geometry, biome, urban/rural, cloud-cover %, ground-truth source, label-quality flag.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Ground-Truth Labels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Use existing flood masks from Sen1Floods11 and NASA DFC where available.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Augment with OpenStreetMap permanent water layer for negative samples (no-flood).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Sanity-check 5% of labels against EM-DAT event boundaries; discard tiles where label-event mismatch &gt; 25%.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Compute &amp; Storage Budget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Storage: ~1.5 TB raw imagery + 300 GB tiled cache.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Compute (training): 4× A100 40 GB for ~5 days per architecture; budget ~2,400 GPU-hours total across all ablations.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Compute (inference benchmarks): single A10 / RTX 4090 for FLOPs, latency, and memory profiling.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Phase 2: Exploratory Data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EDA Goals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Quantify class imbalance per dataset (flood vs. non-flood pixel ratio).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Measure label-quality variance across regions (IoU between human and OSM-derived masks on overlap).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Characterize modality coverage: percentage of events with all three modalities, paired SAR+optical only, etc.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Identify confounders: cloud cover %, sensor incidence angle, urban density, season, biome.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EDA Deliverables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Notebook 1: Per-dataset descriptive statistics &amp; class-balance histograms.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Notebook 2: t-SNE / UMAP embedding of tile-level features (pretrained DINOv2) colored by region — visualize domain-shift.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Notebook 3: Pairwise modality alignment quality (PSNR/SSIM between coregistered pairs).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Notebook 4: Failure-mode preview — sample tiles where the Karcı baseline (UNet+EfficientNet) fails on FSSD; categorize failure types (bare rock, dry vegetation, smooth asphalt, radar shadow).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EDA report: 8–12 page summary with figures, used to justify architecture and training choices in the paper.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Phase 3: Methodology &amp; Architecture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Backbone: Vision-Mamba-UNet (VM-UNet)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the EfficientNet/ResNet encoder with a Vision State-Space (VSS) block stack. Each VSS block performs a 2D selective scan with input-dependent state-space parameters (B, C, Δ), giving global receptive field at linear time. The decoder mirrors the encoder with skip connections and a learned upsampling. Variants tested: Tiny (~22 M params), Small (~50 M), Base (~90 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Evidential Output Head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 the final softmax + cross-entropy with a Dirichlet-evidential head per pixel. The network outputs evidence eₖ ≥ 0 for each class k; the Dirichlet concentration α_k = e_k + 1 yields class probabilities and a per-pixel uncertainty mass u = K / Σ α_k. Loss = expected MSE under Dirichlet + KL regularizer to a uniform prior on incorrect-class evidence (Sensoy et al., NeurIPS 2018; adapted to dense prediction).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Multimodal Fusion + Modality Dropout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modality-specific stem encoders project raw inputs into a shared 64-d embedding; a cross-modal gated-attention block fuses tokens before the VM-UNet trunk. During training, drop one modality with p=0.3 per batch and replace with learned modality-prior tokens, enforcing graceful degradation.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Auxiliary Task: Water Depth Regression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Sentinel-1 InSAR-derived depth proxies are available, add an auxiliary regression head with a Normal-Inverse-Gamma evidential loss. Multitask training improves epistemic-uncertainty calibration (Amini et al., NeurIPS 2020).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Risk-Tiered Post-Processing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Post-hoc threshold the per-pixel uncertainty mass u into three tiers: HIGH-CONFIDENCE (u &lt; τ₁, typically 0.1), MEDIUM (τ₁ ≤ u &lt; τ₂, ~0.4), LOW (u ≥ τ₂). τ₁, τ₂ are calibrated on a validation set to hit precision targets (≥99% for HIGH tier).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Phase 4: Experimental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Baseline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4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included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UNet + EfficientNet-B7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Karcı et al. 2026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head-to-head with the source paper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UNet + ResNet-50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Karcı et al. 2026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paper second-best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SegNet + EfficientNet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Karcı et al. 2026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paper baseline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DeepLabV3+ + EfficientNet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Karcı et al. 2026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paper baseline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FPN + EfficientNet-B7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Ghosh et al. 2024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 cross-region SOTA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ViT-B/16 + UperNet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Chamatidis et al. 2024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Transformer baseline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Swin-UNet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SOTA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Hierarchical transformer baseline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MC-Dropout UNet (50 samples)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 &amp; Ghahramani 2016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Bayesian uncertainty baseline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Ensembles (N=5) UNet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Lakshminarayanan 2017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uncertainty baseline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VM-UNet (no EDL, no fusion)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ours, ablated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Backbone-only ablation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FloodEDL-Mamba (full)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ours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Proposed full system</w:t>
            </w:r>
          </w:p>
        </w:tc>
      </w:tr>
    </w:tbl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Datasets and Splits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Train: 80% of FSSD + 80% of Sen1Floods11 + 80% of WorldFloods, stratified by event.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In-distribution test: held-out 20% of each.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Cross-region OOD test: NASA DFC events not seen in training (Bangladesh, Florence, Nebraska).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Cross-modal OOD test: FloodNet UAV (modality not seen at full intensity).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Cross-validation: 5-fold inside each split; report mean ± std.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Metrics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Segmentation: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Accuracy, Precision, Recall, F1, IoU (per-class and mean).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Calibration: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Expected Calibration Error (ECE), Maximum Calibration Error (MCE), Brier score, Negative Log-Likelihood (NLL).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Uncertainty utility: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AUSE (Area Under Sparsification Error), accuracy-vs-rejection curve, precision at 99% confidence threshold.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Efficiency: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FLOPs (G), params (M), peak GPU memory (GB), inference latency at 512×512 and 1024×1024.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Operational utility: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Pixel-cost-weighted error using a cost matrix where false-negative flood = 10× false-positive (disaster-response convention).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Ablation Matrix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A1: Backbone — CNN vs. ViT vs. Mamba (others fixed).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A2: Output head — Softmax vs. MC-Dropout vs. Ensembles vs. EDL.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A3: Modalities — RGB only / SAR only / Optical only / RGB+SAR / All-three.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A4: Modality-dropout rate — {0, 0.1, 0.3, 0.5}.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A5: Auxiliary depth task — on/off.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A6: Model size — Tiny / Small / 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Statistical Validation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Paired bootstrap on 5-fold metrics (10,000 resamples) to compute 95% CI.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Wilcoxon signed-rank test between FloodEDL-Mamba and each baseline; correct multiple comparisons with Holm-Bonferroni.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Pre-register hypotheses on OSF prior to running cross-region OOD tests.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Phase 5: Result Analysis &amp; Interpretation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Headline Tables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Table 1: In-distribution segmentation accuracy across baselines (FSSD + Sen1Floods11).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Table 2: OOD generalization across regions (Bangladesh, Florence, Nebraska, Mozambique).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Table 3: Calibration metrics (ECE, MCE, Brier, NLL).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Table 4: Efficiency (FLOPs, params, latency).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Table 5: Ablation matrix consolidated.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Headline Figures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Fig. 1: Architecture diagram (encoder, fusion, EDL head, risk-tiered post-processing).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Fig. 2: Qualitative side-by-side panels (input | GT | UNet+EffNet | FloodEDL-Mamba mask | confidence map).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Fig. 3: Reliability diagrams comparing softmax / MC-Dropout / EDL.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Fig. 4: Sparsification curves (AUSE).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Fig. 5: Cross-region transfer heat-map (rows = train region, cols = test region).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Fig. 6: Risk-tier coverage vs. precision plot — operational utility.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Interpretation Plan</w:t>
      </w:r>
    </w:p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each research question we will state the conclusion, supporting evidence, and limitations. We will explicitly call out failure modes — e.g., where EDL is over-confident on radar shadow, what drives residual cross-region degradation, and which biomes still see &gt; 0.1 IoU drop. We will release model cards, datasheets, and a tiny inference demo.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Phase 6: Paper Writing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Paper Outline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Abstract (200 words) — gap, method, headline numbers.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Introduction — disaster response framing, gap, contributions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Related Work — extend the Karcı et al. 2026 review with: SSMs in vision, EDL for segmentation, multimodal SAR/optical fusion.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Method — VM-UNet, EDL head, multimodal fusion, modality-dropout, risk tiers.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Datasets &amp; EDA — concise version of Phase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Experiments — baselines, metrics, protocol, statistical tests.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Results — tables, figures, ablations.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Discussion — operational implications, failure modes, ethics.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Conclusion &amp; Future 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Reproducibility checklist + code &amp; data appendix.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Writing Workflow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Outline-first: 1-page bullet outline approved before drafting.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Draft in Overleaf with shared Git branch; figures as Python scripts (not PNGs alone) for reproducibility.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Internal reviews at 50% and 90% drafts; one external (PI/colleague) review before submission.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Run plagiarism check (Turnitin/iThenticate).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Pre-print on arXiv same week as submission.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10. Phase 7: Submission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Target Venues (Tiered)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700"/>
        <w:gridCol w:w="2660"/>
        <w:gridCol w:w="17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decision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ISPRS Journal of Photogrammetry and Remote Sensing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Journal, IF ~12.7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remote-sensing venue; values novel methods + extensive evaluation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10–14 weeks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Trans. Geoscience and Remote Sensing (TGRS)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Journal, IF ~8.2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fit for SAR + DL methods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12–20 weeks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Sensing of Environment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Journal, IF ~13.5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Application-impact framing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12–24 weeks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Hazards (Springer)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 Journal, IF ~3.7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venue as Karcı 2026 — direct conversation with that paper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8–12 weeks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CVPR / ICCV / ECCV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A* Conference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method novelty (Mamba+EDL) leads — short, methods-focused version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2–4 mo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NeurIPS Datasets &amp; Benchmarks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A* Conference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we release a curated multimodal flood benchmark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IGARSS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GRS conference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turnaround, community visibility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</w:t>
            </w:r>
          </w:p>
        </w:tc>
      </w:tr>
    </w:tbl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Submission Plan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Primary target: ISPRS J. P&amp;RS — full journal paper with all ablations and operational evaluation.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If desk-rejected: TGRS (lateral move) or split into a methods-focused conference paper (CVPR / NeurIPS) + an applied journal (Natural Hazards).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Always release pre-print on arXiv concurrent with submission.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Submit a 4-page extended abstract to IGARSS in parallel for community feedback.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Author Response Strategy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Track all reviewer comments in a shared spreadsheet; categorize (factual / methodological / writing / out-of-scope).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Address every comment in the rebuttal even if briefly; never ignore.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Provide additional experiments only when they fit the page budget; otherwise commit to add in revision.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11. Timeline (Gantt-Style, 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+ Data Collection (start)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Repo, env, DVC; access to Sen1Floods11, FSSD, WorldFloods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 (finish) + EDA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Tiled cache, metadata catalog, EDA notebooks 1–4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reproduction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Reproduce Karcı 2026 numbers ±0.5 IoU; reproduce Ghosh 2024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VM-UNet implementation + Tiny-scale runs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VM-UNet; first ablation A1 results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EDL head + multimodal fusion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FloodEDL-Mamba prototype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ablation matrix run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A1–A6 results; picks final config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Cross-region &amp; cross-modal evaluation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 1–4 finalized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utility study + risk-tier validation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5, Fig. 6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Drafting v1 + internal review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first draft with all figures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+ external review + arXiv submission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Polished v2; arXiv pre-print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submission (ISPRS J. P&amp;RS) + IGARSS abstract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Submission package, rebuttal kit prep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/ response prep / open-source release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Code+models+benchmark on GitHub &amp; Zenodo</w:t>
            </w:r>
          </w:p>
        </w:tc>
      </w:tr>
    </w:tbl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12. Risk Register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1100"/>
        <w:gridCol w:w="38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Mamba implementation underperforms CNN on small flood datasets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Pretrain VM-UNet on ImageNet-1k masks + BigEarthNet self-supervised before flood fine-tune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EDL head hard to calibrate at pixel level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training: first softmax convergence, then EDL fine-tune with KL annealing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Cross-region OOD too brutal — no method works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domain-adaptation head (DANN/CORAL) as a fallback contribution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budget exceeds 2,400 GPU-hr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A1 ablation to Tiny/Small only at full eval; Base only on best config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 concern: dataset overlap / leakage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event-level splits; document in Datasheet; release split files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Scooped by concurrent Mamba-flood work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Pre-print early on arXiv; emphasize EDL+multimodal angle as differentiator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 data licensing for redistribution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Redistribute only metadata + code; users download from ESA/NASA</w:t>
            </w:r>
          </w:p>
        </w:tc>
      </w:tr>
    </w:tbl>
    <w:p>
      <w:pPr>
        <w:spacing w:after="12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13. Expected Contributions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First application of Vision-Mamba (VM-UNet) to flood segmentation, with full backbone ablation against CNN and Transformer baselines.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First evidential-deep-learning flood segmentation system with calibrated, single-pass aleatoric + epistemic uncertainty.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Multimodal training recipe (RGB + Sentinel-2 + Sentinel-1) with modality-dropout for graceful degradation when sensors fail.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Operational risk-tiered output (HIGH/MEDIUM/LOW confidence) validated against precision targets — the first to bridge segmentation accuracy and disaster-response decision utility.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Open-source release: code, model weights, reproducible benchmark splits, and a Datasheet/Model Card.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14. Resources &amp; Reproducibility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Repo: GitHub public, MIT license; Apache for model weights.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Tracking: Weights &amp; Biases for experiments; DVC for data; Hydra for configs.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Compute: 4× A100 cluster (institutional or cloud spot); fallback Lambda Labs.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Data: All datasets are open; only metadata redistributed.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Reproducibility checklist: ML Reproducibility Checklist + Papers-With-Code submission.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Ethics: model card warns against use as sole basis for evacuation orders; calls out OOD-region degradation.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15. Niche Gap → Contribution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Identified Gap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Evidence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Contribution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uncertainty quantification in any cited flood-segmentation paper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Karcı 2026 + 26 refs report only point metrics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EDL head: per-pixel aleatoric + epistemic uncertainty in single pass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State-Space (Mamba) backbone for flood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CNN (24/26) + 1 ViT (Chamatidis) tested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VM-UNet encoder, full ablation vs. CNN &amp; ViT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multimodal SAR + optical + UAV joint learner with graceful degradation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works are mostly single-modality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Cross-modal fusion + modality-dropout regularizer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operational risk-tiered output linked to disaster decisions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prior work outputs binary/probability mask only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HIGH/MED/LOW confidence tiers calibrated to precision targets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cross-region OOD evaluation with calibration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Ghosh 2024 tests OOD but no calibration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OOD eval × calibration metrics × multimodal stress tests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FloodEDL-Mamba — Research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FloodEDL-Mamba Research Plan</dc:title>
  <dc:creator>Ibrahim Khalil</dc:creator>
  <dc:description>Comprehensive research plan from data collection to journal submission.</dc:description>
  <cp:lastModifiedBy>Un-named</cp:lastModifiedBy>
  <cp:revision>1</cp:revision>
  <dcterms:created xsi:type="dcterms:W3CDTF">2026-05-01T16:47:31.311Z</dcterms:created>
  <dcterms:modified xsi:type="dcterms:W3CDTF">2026-05-01T16:47:31.311Z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