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ERPNext v16 Fixed Asset Setup Tutorial</w:t>
      </w:r>
    </w:p>
    <w:p>
      <w:r>
        <w:t>1. Open Stock Settings and change Item Naming By to 'Naming Series'.</w:t>
      </w:r>
    </w:p>
    <w:p>
      <w:r>
        <w:t>2. Open Document Naming Settings.</w:t>
      </w:r>
    </w:p>
    <w:p>
      <w:r>
        <w:t>3. Select Transaction = Item.</w:t>
      </w:r>
    </w:p>
    <w:p>
      <w:r>
        <w:t>4. Set Item Series: IT-.YYYY.-####</w:t>
      </w:r>
    </w:p>
    <w:p>
      <w:r>
        <w:t>5. Click Update.</w:t>
      </w:r>
    </w:p>
    <w:p>
      <w:r>
        <w:t>6. Select Transaction = Asset.</w:t>
      </w:r>
    </w:p>
    <w:p>
      <w:r>
        <w:t>7. Set Asset Series: FA-.YYYY.-.MM.-.DD.-####</w:t>
      </w:r>
    </w:p>
    <w:p>
      <w:r>
        <w:t>8. Click Update.</w:t>
      </w:r>
    </w:p>
    <w:p>
      <w:r>
        <w:t>9. Create Asset Category.</w:t>
      </w:r>
    </w:p>
    <w:p>
      <w:r>
        <w:t>10. Create Asset Location.</w:t>
      </w:r>
    </w:p>
    <w:p>
      <w:r>
        <w:t>11. Create Fixed Asset Item.</w:t>
      </w:r>
    </w:p>
    <w:p>
      <w:r>
        <w:t>12. Enable Maintain Stock.</w:t>
      </w:r>
    </w:p>
    <w:p>
      <w:r>
        <w:t>13. Enable Is Fixed Asset.</w:t>
      </w:r>
    </w:p>
    <w:p>
      <w:r>
        <w:t>14. Add UOM if needed.</w:t>
      </w:r>
    </w:p>
    <w:p>
      <w:r>
        <w:t>15. Create Supplier.</w:t>
      </w:r>
    </w:p>
    <w:p>
      <w:r>
        <w:t>16. Create Purchase Receipt.</w:t>
      </w:r>
    </w:p>
    <w:p>
      <w:r>
        <w:t>17. Submit Purchase Receipt.</w:t>
      </w:r>
    </w:p>
    <w:p>
      <w:r>
        <w:t>18. Create Purchase Invoice.</w:t>
      </w:r>
    </w:p>
    <w:p>
      <w:r>
        <w:t>19. Submit Purchase Invoice.</w:t>
      </w:r>
    </w:p>
    <w:p>
      <w:r>
        <w:t>20. Create Asset.</w:t>
      </w:r>
    </w:p>
    <w:p>
      <w:r>
        <w:t>21. Fill Purchase Invoice, Purchase Date, Available for Use Date, Net Purchase Amount.</w:t>
      </w:r>
    </w:p>
    <w:p>
      <w:r>
        <w:t>22. Enable Calculate Depreciation if required.</w:t>
      </w:r>
    </w:p>
    <w:p>
      <w:r>
        <w:t>23. Submit Asset.</w:t>
      </w:r>
    </w:p>
    <w:p>
      <w:r>
        <w:t>24. Open Connections tab to verify linked records.</w:t>
      </w:r>
    </w:p>
    <w:p>
      <w:pPr>
        <w:pStyle w:val="Heading2"/>
      </w:pPr>
      <w:r>
        <w:t>Expected Naming Examples</w:t>
      </w:r>
    </w:p>
    <w:p>
      <w:r>
        <w:t>Item: IT-2026-0001</w:t>
      </w:r>
    </w:p>
    <w:p>
      <w:r>
        <w:t>Asset: FA-2026-05-24-0001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