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ERPNext v16 Fixed Asset Tutorial</w:t>
      </w:r>
    </w:p>
    <w:p>
      <w:pPr>
        <w:jc w:val="center"/>
      </w:pPr>
      <w:r>
        <w:rPr>
          <w:i/>
          <w:sz w:val="22"/>
        </w:rPr>
        <w:t>Computer / Laptop Asset Setup and Purchase Workflow</w:t>
      </w:r>
    </w:p>
    <w:p>
      <w:r>
        <w:t>Version basis: Frappe 16.18.2 and ERPNext 16.18.3</w:t>
      </w:r>
    </w:p>
    <w:p>
      <w:pPr>
        <w:pStyle w:val="Heading2"/>
      </w:pPr>
      <w:r>
        <w:t>1. Asset Category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Assets &gt; Setup &gt; Asset Category &gt; Add Asset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Category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&amp; IT Equipment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Finance Book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Company Default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Depreciation 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Straight 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Frequency of Depreciation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Total Number of Depreciations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Fixed Asset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1720 - Electronic Equipment - CIPLCD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Accumulated Depreciation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1780 - Accumulated Depreciation - CIPLCD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Depreciation Expense Account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5203 - Depreciation - CIPLCD</w:t>
            </w:r>
          </w:p>
        </w:tc>
      </w:tr>
    </w:tbl>
    <w:p/>
    <w:p>
      <w:pPr>
        <w:pStyle w:val="Heading2"/>
      </w:pPr>
      <w:r>
        <w:t>2. Item Naming Series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Document Naming Settings &gt; Setup Series for transactions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Select Transaction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Series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IT-.YYYY.-.#####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Example Output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IT-2026-00001</w:t>
            </w:r>
          </w:p>
        </w:tc>
      </w:tr>
    </w:tbl>
    <w:p/>
    <w:p>
      <w:pPr>
        <w:pStyle w:val="Heading2"/>
      </w:pPr>
      <w:r>
        <w:t>3. Asset Naming Series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Document Naming Settings &gt; Setup Series for transactions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Select Transaction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Series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FA-.YYYY.-.MM.-.DD.-####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Update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Example Output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FA-2026-05-24-0001</w:t>
            </w:r>
          </w:p>
        </w:tc>
      </w:tr>
    </w:tbl>
    <w:p/>
    <w:p>
      <w:pPr>
        <w:pStyle w:val="Heading2"/>
      </w:pPr>
      <w:r>
        <w:t>4. Fixed Asset Item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Stock &gt; Item &gt; Add Item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Dell Latitude Laptop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 Group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Demo Item Group / applicable IT item group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Stock UOM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Conversion Factor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Maintain 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Unchecked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Is Fixed Asset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&amp; IT Equipment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Auto Create Assets on Purchase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Checked, if automatic asset creation is required</w:t>
            </w:r>
          </w:p>
        </w:tc>
      </w:tr>
    </w:tbl>
    <w:p/>
    <w:p>
      <w:pPr>
        <w:pStyle w:val="Heading2"/>
      </w:pPr>
      <w:r>
        <w:t>5. Supplier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Buying &gt; Supplier &gt; Add Supplier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Supplier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Achieve IT Service &amp; 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Supplier Group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Demo Supplier Group / applicable supplier group</w:t>
            </w:r>
          </w:p>
        </w:tc>
      </w:tr>
    </w:tbl>
    <w:p/>
    <w:p>
      <w:pPr>
        <w:pStyle w:val="Heading2"/>
      </w:pPr>
      <w:r>
        <w:t>6. Purchase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Buying &gt; Purchase Receipt &gt; Add Purchase Receipt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Supplier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Achieve IT Service &amp; 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Dell Latitude Laptop item code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Accepted Quantity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80,000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Save and Submit</w:t>
            </w:r>
          </w:p>
        </w:tc>
      </w:tr>
    </w:tbl>
    <w:p/>
    <w:p>
      <w:pPr>
        <w:pStyle w:val="Heading2"/>
      </w:pPr>
      <w:r>
        <w:t>7. Purchase Invoice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Buying &gt; Purchase Invoice &gt; Add Purchase Invoice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Supplier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Achieve IT Service &amp; 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Dell Latitude Laptop item code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Accepted Quantity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80,000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Update 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Unchecked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Save and Submit</w:t>
            </w:r>
          </w:p>
        </w:tc>
      </w:tr>
    </w:tbl>
    <w:p/>
    <w:p>
      <w:pPr>
        <w:pStyle w:val="Heading2"/>
      </w:pPr>
      <w:r>
        <w:t>8. Asset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Assets &gt; Asset &gt; Add Asset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Series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FA-.YYYY.-.MM.-.DD.-####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Item 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 item code generated for the laptop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Dell Latitude Laptop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Computer &amp; IT Equipment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Purchase Invoice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Submitted Purchase Invoice number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Purchase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Invoice / purchase 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Available for Use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Date the asset is ready for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Net Purchase 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80,000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Calculate Depreciation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Checked if depreciation schedule is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Save and Submit</w:t>
            </w:r>
          </w:p>
        </w:tc>
      </w:tr>
    </w:tbl>
    <w:p/>
    <w:p>
      <w:pPr>
        <w:pStyle w:val="Heading2"/>
      </w:pPr>
      <w:r>
        <w:t>9.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Open submitted Asset &gt; Connections tab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Movement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Depreciation Schedule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Asset Activity</w:t>
            </w:r>
          </w:p>
        </w:tc>
      </w:tr>
    </w:tbl>
    <w:p/>
    <w:p>
      <w:pPr>
        <w:pStyle w:val="Heading2"/>
      </w:pPr>
      <w:r>
        <w:t>Important Rules Confirmed During Setup</w:t>
      </w:r>
    </w:p>
    <w:p>
      <w:pPr/>
      <w:r>
        <w:t>Fixed Asset Items must be non-stock items. Keep Maintain Stock unchecked.</w:t>
      </w:r>
    </w:p>
    <w:p>
      <w:pPr/>
      <w:r>
        <w:t>Use Stock UOM = Nos and Conversion Factor = 1 for assets such as laptops, printers, and vehicles.</w:t>
      </w:r>
    </w:p>
    <w:p>
      <w:pPr/>
      <w:r>
        <w:t>Item naming and Asset naming are separate configurations.</w:t>
      </w:r>
    </w:p>
    <w:p>
      <w:pPr/>
      <w:r>
        <w:t>Asset Type can be left blank for a normal laptop asset.</w:t>
      </w:r>
    </w:p>
    <w:p>
      <w:pPr/>
      <w:r>
        <w:t>Purchase Receipt and Purchase Invoice may be required for traceability depending on the workflow used.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