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3579" w14:textId="2456DB78" w:rsidR="00327AED" w:rsidRPr="00994896" w:rsidRDefault="00D23F48" w:rsidP="00327AED">
      <w:pPr>
        <w:pStyle w:val="Title"/>
        <w:rPr>
          <w:sz w:val="144"/>
          <w:szCs w:val="144"/>
        </w:rPr>
      </w:pPr>
      <w:r w:rsidRPr="00994896">
        <w:rPr>
          <w:rStyle w:val="Name"/>
          <w:sz w:val="44"/>
          <w:szCs w:val="44"/>
        </w:rPr>
        <w:t>Maksim Kulichenko</w:t>
      </w:r>
    </w:p>
    <w:p w14:paraId="504533F2" w14:textId="78046738" w:rsidR="00620CCB" w:rsidRPr="00241BB3" w:rsidRDefault="00D23F48" w:rsidP="00241BB3">
      <w:pPr>
        <w:pStyle w:val="ContactInfo"/>
        <w:spacing w:before="0" w:after="120"/>
        <w:rPr>
          <w:color w:val="5F5F5F" w:themeColor="hyperlink"/>
          <w:u w:val="single"/>
        </w:rPr>
      </w:pPr>
      <w:r w:rsidRPr="00994896">
        <w:t xml:space="preserve">+1 435 512 </w:t>
      </w:r>
      <w:r w:rsidR="00C83D9A" w:rsidRPr="00994896">
        <w:t xml:space="preserve">1450 </w:t>
      </w:r>
      <w:r w:rsidR="003008FC" w:rsidRPr="00994896">
        <w:t xml:space="preserve">| </w:t>
      </w:r>
      <w:hyperlink r:id="rId8" w:history="1">
        <w:r w:rsidR="00620CCB" w:rsidRPr="00994896">
          <w:rPr>
            <w:rStyle w:val="Hyperlink"/>
          </w:rPr>
          <w:t>mbkulichenko@gmail.com</w:t>
        </w:r>
      </w:hyperlink>
    </w:p>
    <w:p w14:paraId="5F77C7E9" w14:textId="3D58E17C" w:rsidR="00D93FDC" w:rsidRPr="00994896" w:rsidRDefault="00C126E5" w:rsidP="00620CCB">
      <w:pPr>
        <w:pStyle w:val="Heading1"/>
        <w:numPr>
          <w:ilvl w:val="0"/>
          <w:numId w:val="12"/>
        </w:numPr>
        <w:spacing w:before="0" w:after="0"/>
        <w:rPr>
          <w:rFonts w:eastAsiaTheme="minorEastAsia" w:cstheme="minorBidi"/>
          <w:b w:val="0"/>
          <w:color w:val="auto"/>
          <w:sz w:val="24"/>
          <w:szCs w:val="21"/>
        </w:rPr>
      </w:pPr>
      <w:r w:rsidRPr="00C126E5">
        <w:rPr>
          <w:rFonts w:eastAsiaTheme="minorEastAsia" w:cstheme="minorBidi"/>
          <w:b w:val="0"/>
          <w:color w:val="auto"/>
          <w:sz w:val="24"/>
          <w:szCs w:val="21"/>
        </w:rPr>
        <w:t>Director’s Postdoc Fellow</w:t>
      </w:r>
    </w:p>
    <w:p w14:paraId="6F87AE35" w14:textId="0118395F" w:rsidR="00D93FDC" w:rsidRPr="00994896" w:rsidRDefault="00CD33B5" w:rsidP="001E399E">
      <w:pPr>
        <w:pStyle w:val="Heading1"/>
        <w:numPr>
          <w:ilvl w:val="0"/>
          <w:numId w:val="12"/>
        </w:numPr>
        <w:spacing w:before="0" w:after="0"/>
        <w:rPr>
          <w:rFonts w:eastAsiaTheme="minorEastAsia" w:cstheme="minorBidi"/>
          <w:b w:val="0"/>
          <w:color w:val="auto"/>
          <w:sz w:val="24"/>
          <w:szCs w:val="21"/>
        </w:rPr>
      </w:pPr>
      <w:r w:rsidRPr="00CD33B5">
        <w:rPr>
          <w:rFonts w:eastAsiaTheme="minorEastAsia" w:cstheme="minorBidi"/>
          <w:b w:val="0"/>
          <w:color w:val="auto"/>
          <w:sz w:val="24"/>
          <w:szCs w:val="21"/>
        </w:rPr>
        <w:t>Physics and Chemistry of Materials (T-1) Group</w:t>
      </w:r>
      <w:r w:rsidR="00D93FDC" w:rsidRPr="00994896">
        <w:rPr>
          <w:rFonts w:eastAsiaTheme="minorEastAsia" w:cstheme="minorBidi"/>
          <w:b w:val="0"/>
          <w:color w:val="auto"/>
          <w:sz w:val="24"/>
          <w:szCs w:val="21"/>
        </w:rPr>
        <w:t xml:space="preserve">, </w:t>
      </w:r>
      <w:r>
        <w:rPr>
          <w:rFonts w:eastAsiaTheme="minorEastAsia" w:cstheme="minorBidi"/>
          <w:b w:val="0"/>
          <w:color w:val="auto"/>
          <w:sz w:val="24"/>
          <w:szCs w:val="21"/>
        </w:rPr>
        <w:t>Los Alamos National Laboratory</w:t>
      </w:r>
    </w:p>
    <w:p w14:paraId="43B6F594" w14:textId="77777777" w:rsidR="00407AD7" w:rsidRPr="00994896" w:rsidRDefault="00D93FDC" w:rsidP="00407AD7">
      <w:pPr>
        <w:pStyle w:val="Heading1"/>
        <w:numPr>
          <w:ilvl w:val="0"/>
          <w:numId w:val="12"/>
        </w:numPr>
        <w:spacing w:before="0" w:after="0"/>
        <w:rPr>
          <w:rFonts w:eastAsiaTheme="minorEastAsia" w:cstheme="minorBidi"/>
          <w:b w:val="0"/>
          <w:color w:val="auto"/>
          <w:sz w:val="24"/>
          <w:szCs w:val="21"/>
        </w:rPr>
      </w:pPr>
      <w:r w:rsidRPr="00994896">
        <w:rPr>
          <w:rFonts w:eastAsiaTheme="minorEastAsia" w:cstheme="minorBidi"/>
          <w:b w:val="0"/>
          <w:color w:val="auto"/>
          <w:sz w:val="24"/>
          <w:szCs w:val="21"/>
        </w:rPr>
        <w:t>Google Scholar</w:t>
      </w:r>
      <w:r w:rsidR="00F25861" w:rsidRPr="00994896">
        <w:rPr>
          <w:rFonts w:eastAsiaTheme="minorEastAsia" w:cstheme="minorBidi"/>
          <w:b w:val="0"/>
          <w:color w:val="auto"/>
          <w:sz w:val="24"/>
          <w:szCs w:val="21"/>
        </w:rPr>
        <w:t xml:space="preserve"> profile: https://scholar.google.com/citations?user=5QlRU5wAAAAJ&amp;hl</w:t>
      </w:r>
    </w:p>
    <w:p w14:paraId="0B58357B" w14:textId="14025511" w:rsidR="004D48BE" w:rsidRPr="00994896" w:rsidRDefault="00DD0C6E" w:rsidP="00B22B2F">
      <w:pPr>
        <w:pStyle w:val="Heading1"/>
        <w:spacing w:before="0" w:after="0"/>
      </w:pPr>
      <w:r w:rsidRPr="00994896">
        <w:t>Research Interests</w:t>
      </w:r>
    </w:p>
    <w:p w14:paraId="264082EB" w14:textId="0177D548" w:rsidR="00B76EA5" w:rsidRPr="00994896" w:rsidRDefault="00DD0C6E" w:rsidP="00F27699">
      <w:pPr>
        <w:spacing w:after="120" w:line="240" w:lineRule="auto"/>
      </w:pPr>
      <w:r w:rsidRPr="00994896">
        <w:t>Application</w:t>
      </w:r>
      <w:r w:rsidR="00A53113" w:rsidRPr="00994896">
        <w:t>s</w:t>
      </w:r>
      <w:r w:rsidRPr="00994896">
        <w:t xml:space="preserve"> of Machine Learning in chemistry, chemical bonding, </w:t>
      </w:r>
      <w:r w:rsidR="00CD58F6">
        <w:t>nonlinear optical materials</w:t>
      </w:r>
    </w:p>
    <w:p w14:paraId="13A627C1" w14:textId="3FB6D111" w:rsidR="004E387F" w:rsidRPr="00994896" w:rsidRDefault="004E387F" w:rsidP="00AE3254">
      <w:pPr>
        <w:pStyle w:val="Heading1"/>
        <w:spacing w:before="0" w:after="0"/>
      </w:pPr>
      <w:r w:rsidRPr="00994896">
        <w:t>Education</w:t>
      </w:r>
    </w:p>
    <w:tbl>
      <w:tblPr>
        <w:tblStyle w:val="TableGrid"/>
        <w:tblW w:w="50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  <w:tblDescription w:val="Layout table"/>
      </w:tblPr>
      <w:tblGrid>
        <w:gridCol w:w="8550"/>
        <w:gridCol w:w="1548"/>
      </w:tblGrid>
      <w:tr w:rsidR="004E387F" w:rsidRPr="00994896" w14:paraId="2ABC4D41" w14:textId="77777777" w:rsidTr="00F97EFD">
        <w:trPr>
          <w:trHeight w:hRule="exact" w:val="369"/>
        </w:trPr>
        <w:tc>
          <w:tcPr>
            <w:tcW w:w="8550" w:type="dxa"/>
            <w:shd w:val="clear" w:color="auto" w:fill="EFEFEF" w:themeFill="accent2" w:themeFillTint="33"/>
            <w:vAlign w:val="bottom"/>
          </w:tcPr>
          <w:p w14:paraId="60A19263" w14:textId="225E342F" w:rsidR="004E387F" w:rsidRPr="00994896" w:rsidRDefault="001E399E" w:rsidP="00D90083">
            <w:pPr>
              <w:pStyle w:val="Heading2"/>
              <w:spacing w:before="0"/>
              <w:outlineLvl w:val="1"/>
              <w:rPr>
                <w:rStyle w:val="Strong"/>
              </w:rPr>
            </w:pPr>
            <w:r w:rsidRPr="00994896">
              <w:rPr>
                <w:rStyle w:val="Strong"/>
              </w:rPr>
              <w:t>PhD —</w:t>
            </w:r>
            <w:r w:rsidRPr="00994896">
              <w:rPr>
                <w:rStyle w:val="Heading3Char"/>
              </w:rPr>
              <w:t xml:space="preserve"> </w:t>
            </w:r>
            <w:r w:rsidR="004E387F" w:rsidRPr="00994896">
              <w:rPr>
                <w:rStyle w:val="Strong"/>
              </w:rPr>
              <w:t>Utah State University</w:t>
            </w:r>
            <w:r w:rsidRPr="00994896">
              <w:rPr>
                <w:rStyle w:val="Strong"/>
              </w:rPr>
              <w:t>,</w:t>
            </w:r>
            <w:r w:rsidR="004E387F" w:rsidRPr="00994896">
              <w:rPr>
                <w:rStyle w:val="Strong"/>
              </w:rPr>
              <w:t xml:space="preserve"> </w:t>
            </w:r>
            <w:r w:rsidR="004E387F" w:rsidRPr="00994896">
              <w:rPr>
                <w:rStyle w:val="Heading3Char"/>
              </w:rPr>
              <w:t>Logan, Utah</w:t>
            </w:r>
          </w:p>
        </w:tc>
        <w:tc>
          <w:tcPr>
            <w:tcW w:w="1548" w:type="dxa"/>
            <w:shd w:val="clear" w:color="auto" w:fill="EFEFEF" w:themeFill="accent2" w:themeFillTint="33"/>
          </w:tcPr>
          <w:p w14:paraId="3179DA66" w14:textId="735BB530" w:rsidR="004E387F" w:rsidRPr="00994896" w:rsidRDefault="004E387F" w:rsidP="002B4CE3">
            <w:pPr>
              <w:pStyle w:val="Date"/>
              <w:spacing w:after="0"/>
              <w:rPr>
                <w:rStyle w:val="Strong"/>
                <w:b/>
                <w:bCs w:val="0"/>
                <w:sz w:val="24"/>
              </w:rPr>
            </w:pPr>
            <w:r w:rsidRPr="00994896">
              <w:rPr>
                <w:rStyle w:val="Strong"/>
                <w:b/>
                <w:bCs w:val="0"/>
                <w:sz w:val="24"/>
              </w:rPr>
              <w:t>2018 —</w:t>
            </w:r>
            <w:r w:rsidR="005E2925">
              <w:rPr>
                <w:rStyle w:val="Strong"/>
                <w:b/>
                <w:bCs w:val="0"/>
                <w:sz w:val="24"/>
              </w:rPr>
              <w:t xml:space="preserve"> </w:t>
            </w:r>
            <w:r w:rsidR="00FA7480">
              <w:rPr>
                <w:rStyle w:val="Strong"/>
                <w:b/>
                <w:bCs w:val="0"/>
                <w:sz w:val="24"/>
              </w:rPr>
              <w:t>2022</w:t>
            </w:r>
          </w:p>
        </w:tc>
      </w:tr>
      <w:tr w:rsidR="008038E0" w:rsidRPr="00994896" w14:paraId="69E5D2DA" w14:textId="77777777" w:rsidTr="001157D6">
        <w:trPr>
          <w:trHeight w:val="621"/>
        </w:trPr>
        <w:tc>
          <w:tcPr>
            <w:tcW w:w="10098" w:type="dxa"/>
            <w:gridSpan w:val="2"/>
            <w:shd w:val="clear" w:color="auto" w:fill="auto"/>
          </w:tcPr>
          <w:p w14:paraId="3F784815" w14:textId="08E66E1E" w:rsidR="008038E0" w:rsidRPr="00994896" w:rsidRDefault="008038E0" w:rsidP="002B4CE3">
            <w:pPr>
              <w:spacing w:after="0"/>
            </w:pPr>
            <w:r w:rsidRPr="00994896">
              <w:t>Department of Chemistry and Biochemistry</w:t>
            </w:r>
          </w:p>
          <w:p w14:paraId="3BF6108D" w14:textId="05197C07" w:rsidR="008038E0" w:rsidRPr="00FA7480" w:rsidRDefault="008038E0" w:rsidP="00FA7480">
            <w:pPr>
              <w:spacing w:after="0"/>
              <w:rPr>
                <w:rStyle w:val="Strong"/>
                <w:b w:val="0"/>
                <w:bCs w:val="0"/>
                <w:sz w:val="24"/>
              </w:rPr>
            </w:pPr>
            <w:r w:rsidRPr="00994896">
              <w:t>Major: Chemistry</w:t>
            </w:r>
          </w:p>
        </w:tc>
      </w:tr>
      <w:tr w:rsidR="008038E0" w:rsidRPr="00994896" w14:paraId="797D4E17" w14:textId="77777777" w:rsidTr="004E1EFC">
        <w:trPr>
          <w:trHeight w:val="864"/>
        </w:trPr>
        <w:tc>
          <w:tcPr>
            <w:tcW w:w="10098" w:type="dxa"/>
            <w:gridSpan w:val="2"/>
          </w:tcPr>
          <w:p w14:paraId="41BA5875" w14:textId="77777777" w:rsidR="008038E0" w:rsidRDefault="008038E0" w:rsidP="00E430E6">
            <w:pPr>
              <w:spacing w:after="0" w:line="192" w:lineRule="auto"/>
              <w:rPr>
                <w:szCs w:val="20"/>
              </w:rPr>
            </w:pPr>
            <w:r w:rsidRPr="00FA7480">
              <w:rPr>
                <w:szCs w:val="20"/>
              </w:rPr>
              <w:t>Advisor: Alexander I. Boldyrev</w:t>
            </w:r>
            <w:r w:rsidR="00E430E6" w:rsidRPr="00FA7480">
              <w:rPr>
                <w:szCs w:val="20"/>
              </w:rPr>
              <w:tab/>
            </w:r>
          </w:p>
          <w:p w14:paraId="2661300E" w14:textId="1C42FA89" w:rsidR="002C7424" w:rsidRPr="00FA7480" w:rsidRDefault="002C7424" w:rsidP="00E430E6">
            <w:pPr>
              <w:spacing w:after="0" w:line="192" w:lineRule="auto"/>
              <w:rPr>
                <w:rStyle w:val="Strong"/>
                <w:b w:val="0"/>
                <w:bCs w:val="0"/>
                <w:sz w:val="24"/>
                <w:szCs w:val="20"/>
              </w:rPr>
            </w:pPr>
            <w:r>
              <w:t xml:space="preserve">Thesis: </w:t>
            </w:r>
            <w:r w:rsidRPr="002C7424">
              <w:rPr>
                <w:i/>
                <w:iCs/>
              </w:rPr>
              <w:t>Stability, Electronic Structure, and Nonlinear Optical Properties in Clusters and Materials: A Synergistic Experimental-Computational Analysis</w:t>
            </w:r>
          </w:p>
        </w:tc>
      </w:tr>
      <w:tr w:rsidR="00243A5F" w:rsidRPr="00994896" w14:paraId="3C425E56" w14:textId="77777777" w:rsidTr="00470452">
        <w:trPr>
          <w:trHeight w:val="254"/>
        </w:trPr>
        <w:tc>
          <w:tcPr>
            <w:tcW w:w="8550" w:type="dxa"/>
            <w:shd w:val="clear" w:color="auto" w:fill="EFEFEF" w:themeFill="accent2" w:themeFillTint="33"/>
            <w:vAlign w:val="bottom"/>
          </w:tcPr>
          <w:p w14:paraId="0A66833B" w14:textId="2CA514E3" w:rsidR="00243A5F" w:rsidRPr="00994896" w:rsidRDefault="00243A5F" w:rsidP="002B4CE3">
            <w:pPr>
              <w:spacing w:after="0"/>
            </w:pPr>
            <w:r w:rsidRPr="00994896">
              <w:rPr>
                <w:rStyle w:val="Strong"/>
              </w:rPr>
              <w:t>BSc (with Honors)</w:t>
            </w:r>
            <w:r w:rsidRPr="00994896">
              <w:t xml:space="preserve"> </w:t>
            </w:r>
            <w:r w:rsidRPr="00994896">
              <w:rPr>
                <w:rStyle w:val="Strong"/>
              </w:rPr>
              <w:t>—</w:t>
            </w:r>
            <w:r w:rsidRPr="00994896">
              <w:rPr>
                <w:rStyle w:val="Heading3Char"/>
              </w:rPr>
              <w:t xml:space="preserve"> </w:t>
            </w:r>
            <w:r w:rsidR="009B215D" w:rsidRPr="009B215D">
              <w:rPr>
                <w:rStyle w:val="Heading3Char"/>
                <w:b/>
                <w:bCs/>
              </w:rPr>
              <w:t>Lomonosov</w:t>
            </w:r>
            <w:r w:rsidR="009B215D">
              <w:rPr>
                <w:rStyle w:val="Heading3Char"/>
              </w:rPr>
              <w:t xml:space="preserve"> </w:t>
            </w:r>
            <w:r w:rsidRPr="00994896">
              <w:rPr>
                <w:rStyle w:val="Strong"/>
              </w:rPr>
              <w:t xml:space="preserve">Moscow State University, </w:t>
            </w:r>
            <w:r w:rsidRPr="00994896">
              <w:rPr>
                <w:rStyle w:val="Heading3Char"/>
              </w:rPr>
              <w:t>Moscow, Russia</w:t>
            </w:r>
          </w:p>
        </w:tc>
        <w:tc>
          <w:tcPr>
            <w:tcW w:w="1548" w:type="dxa"/>
            <w:shd w:val="clear" w:color="auto" w:fill="EFEFEF" w:themeFill="accent2" w:themeFillTint="33"/>
          </w:tcPr>
          <w:p w14:paraId="19C52C54" w14:textId="124BD6D2" w:rsidR="00243A5F" w:rsidRPr="00994896" w:rsidRDefault="00243A5F" w:rsidP="002B4CE3">
            <w:pPr>
              <w:pStyle w:val="Date"/>
              <w:spacing w:after="0"/>
              <w:rPr>
                <w:rStyle w:val="Strong"/>
              </w:rPr>
            </w:pPr>
            <w:bookmarkStart w:id="0" w:name="_Hlk79500771"/>
            <w:r w:rsidRPr="00994896">
              <w:rPr>
                <w:rStyle w:val="Strong"/>
                <w:b/>
                <w:bCs w:val="0"/>
                <w:sz w:val="24"/>
              </w:rPr>
              <w:t>2014 — 2018</w:t>
            </w:r>
            <w:bookmarkEnd w:id="0"/>
          </w:p>
        </w:tc>
      </w:tr>
      <w:tr w:rsidR="00E430E6" w:rsidRPr="00994896" w14:paraId="480CDDF8" w14:textId="77777777" w:rsidTr="00470452">
        <w:trPr>
          <w:trHeight w:val="645"/>
        </w:trPr>
        <w:tc>
          <w:tcPr>
            <w:tcW w:w="8550" w:type="dxa"/>
            <w:shd w:val="clear" w:color="auto" w:fill="auto"/>
            <w:vAlign w:val="bottom"/>
          </w:tcPr>
          <w:p w14:paraId="3884F192" w14:textId="77777777" w:rsidR="00E430E6" w:rsidRPr="00994896" w:rsidRDefault="00E430E6" w:rsidP="00817AFE">
            <w:pPr>
              <w:spacing w:after="0"/>
            </w:pPr>
            <w:r w:rsidRPr="00994896">
              <w:t>Department of Fundamental Physical and Chemical Engineering</w:t>
            </w:r>
          </w:p>
          <w:p w14:paraId="1041B5A2" w14:textId="0B44C85B" w:rsidR="00E430E6" w:rsidRPr="00E430E6" w:rsidRDefault="00E430E6" w:rsidP="00817AFE">
            <w:pPr>
              <w:spacing w:after="0"/>
              <w:rPr>
                <w:rStyle w:val="Strong"/>
                <w:b w:val="0"/>
                <w:bCs w:val="0"/>
                <w:sz w:val="24"/>
              </w:rPr>
            </w:pPr>
            <w:r w:rsidRPr="00994896">
              <w:t>Major: Applied Mathematics and Physics</w:t>
            </w:r>
          </w:p>
        </w:tc>
        <w:tc>
          <w:tcPr>
            <w:tcW w:w="1548" w:type="dxa"/>
            <w:shd w:val="clear" w:color="auto" w:fill="auto"/>
          </w:tcPr>
          <w:p w14:paraId="43E1C9F0" w14:textId="77777777" w:rsidR="00E430E6" w:rsidRPr="00994896" w:rsidRDefault="00E430E6" w:rsidP="002B4CE3">
            <w:pPr>
              <w:pStyle w:val="Date"/>
              <w:spacing w:after="0"/>
              <w:rPr>
                <w:rStyle w:val="Strong"/>
                <w:b/>
                <w:bCs w:val="0"/>
                <w:sz w:val="24"/>
              </w:rPr>
            </w:pPr>
          </w:p>
        </w:tc>
      </w:tr>
      <w:tr w:rsidR="00E430E6" w:rsidRPr="00994896" w14:paraId="6AEADA98" w14:textId="77777777" w:rsidTr="00470452">
        <w:trPr>
          <w:trHeight w:val="645"/>
        </w:trPr>
        <w:tc>
          <w:tcPr>
            <w:tcW w:w="8550" w:type="dxa"/>
          </w:tcPr>
          <w:p w14:paraId="71FB3AC0" w14:textId="12FDA861" w:rsidR="00E430E6" w:rsidRPr="00994896" w:rsidRDefault="00E430E6" w:rsidP="002F5176">
            <w:pPr>
              <w:spacing w:after="0"/>
            </w:pPr>
            <w:r>
              <w:t xml:space="preserve">Thesis: </w:t>
            </w:r>
            <w:r w:rsidRPr="0013367B">
              <w:rPr>
                <w:i/>
                <w:iCs/>
              </w:rPr>
              <w:t>Reactions of insertion in bond MY</w:t>
            </w:r>
            <w:r w:rsidRPr="0013367B">
              <w:rPr>
                <w:i/>
                <w:iCs/>
                <w:vertAlign w:val="subscript"/>
              </w:rPr>
              <w:t>n</w:t>
            </w:r>
            <w:r w:rsidRPr="0013367B">
              <w:rPr>
                <w:i/>
                <w:iCs/>
              </w:rPr>
              <w:t>+H</w:t>
            </w:r>
            <w:r w:rsidRPr="0013367B">
              <w:rPr>
                <w:i/>
                <w:iCs/>
                <w:vertAlign w:val="subscript"/>
              </w:rPr>
              <w:t>2</w:t>
            </w:r>
            <w:r w:rsidRPr="0013367B">
              <w:rPr>
                <w:i/>
                <w:iCs/>
              </w:rPr>
              <w:t>=MY</w:t>
            </w:r>
            <w:r w:rsidRPr="0013367B">
              <w:rPr>
                <w:i/>
                <w:iCs/>
                <w:vertAlign w:val="subscript"/>
              </w:rPr>
              <w:t>n</w:t>
            </w:r>
            <w:r w:rsidRPr="0013367B">
              <w:rPr>
                <w:i/>
                <w:iCs/>
              </w:rPr>
              <w:t>H</w:t>
            </w:r>
            <w:r w:rsidRPr="0013367B">
              <w:rPr>
                <w:i/>
                <w:iCs/>
                <w:vertAlign w:val="subscript"/>
              </w:rPr>
              <w:t>2</w:t>
            </w:r>
            <w:r w:rsidRPr="0013367B">
              <w:rPr>
                <w:i/>
                <w:iCs/>
              </w:rPr>
              <w:t xml:space="preserve"> (M=C, Si, Al, B and Y=H, F, Cl), </w:t>
            </w:r>
            <w:r>
              <w:rPr>
                <w:i/>
                <w:iCs/>
              </w:rPr>
              <w:tab/>
            </w:r>
            <w:r w:rsidRPr="0013367B">
              <w:rPr>
                <w:i/>
                <w:iCs/>
              </w:rPr>
              <w:t>MY</w:t>
            </w:r>
            <w:r w:rsidRPr="0013367B">
              <w:rPr>
                <w:i/>
                <w:iCs/>
                <w:vertAlign w:val="superscript"/>
              </w:rPr>
              <w:t>+</w:t>
            </w:r>
            <w:r w:rsidRPr="0013367B">
              <w:rPr>
                <w:i/>
                <w:iCs/>
              </w:rPr>
              <w:t>+H</w:t>
            </w:r>
            <w:r w:rsidRPr="0013367B">
              <w:rPr>
                <w:i/>
                <w:iCs/>
                <w:vertAlign w:val="subscript"/>
              </w:rPr>
              <w:t>2</w:t>
            </w:r>
            <w:r w:rsidRPr="0013367B">
              <w:rPr>
                <w:i/>
                <w:iCs/>
              </w:rPr>
              <w:t>=MYH</w:t>
            </w:r>
            <w:r w:rsidRPr="0013367B">
              <w:rPr>
                <w:i/>
                <w:iCs/>
                <w:vertAlign w:val="subscript"/>
              </w:rPr>
              <w:t>2</w:t>
            </w:r>
            <w:r w:rsidRPr="0013367B">
              <w:rPr>
                <w:i/>
                <w:iCs/>
                <w:vertAlign w:val="superscript"/>
              </w:rPr>
              <w:t>+</w:t>
            </w:r>
            <w:r w:rsidRPr="0013367B">
              <w:rPr>
                <w:i/>
                <w:iCs/>
              </w:rPr>
              <w:t xml:space="preserve"> (M=C, Si and Y=H, F, Cl): quantum chemical study.</w:t>
            </w:r>
          </w:p>
        </w:tc>
        <w:tc>
          <w:tcPr>
            <w:tcW w:w="1548" w:type="dxa"/>
          </w:tcPr>
          <w:p w14:paraId="4E09D986" w14:textId="77777777" w:rsidR="00E430E6" w:rsidRPr="00994896" w:rsidRDefault="00E430E6" w:rsidP="002B4CE3">
            <w:pPr>
              <w:pStyle w:val="Date"/>
              <w:spacing w:after="0"/>
              <w:rPr>
                <w:rStyle w:val="Strong"/>
                <w:b/>
                <w:bCs w:val="0"/>
                <w:sz w:val="24"/>
              </w:rPr>
            </w:pPr>
          </w:p>
        </w:tc>
      </w:tr>
    </w:tbl>
    <w:p w14:paraId="0B58357D" w14:textId="12C8276C" w:rsidR="004D48BE" w:rsidRPr="00994896" w:rsidRDefault="004D48BE" w:rsidP="00D90083">
      <w:pPr>
        <w:pStyle w:val="Heading1"/>
        <w:spacing w:before="0" w:after="0"/>
      </w:pPr>
      <w:r w:rsidRPr="00994896">
        <w:t>Skills &amp; Abilities</w:t>
      </w:r>
    </w:p>
    <w:p w14:paraId="4509AD21" w14:textId="77777777" w:rsidR="00037265" w:rsidRPr="00994896" w:rsidRDefault="00037265" w:rsidP="00037265">
      <w:pPr>
        <w:spacing w:after="0" w:line="0" w:lineRule="atLeast"/>
        <w:rPr>
          <w:rStyle w:val="Strong"/>
        </w:rPr>
      </w:pPr>
      <w:r w:rsidRPr="00994896">
        <w:rPr>
          <w:rStyle w:val="Strong"/>
        </w:rPr>
        <w:t>Programming:</w:t>
      </w:r>
    </w:p>
    <w:p w14:paraId="2BB7CB94" w14:textId="478356D1" w:rsidR="00037265" w:rsidRPr="00994896" w:rsidRDefault="00CC0E8B" w:rsidP="00CC0E8B">
      <w:pPr>
        <w:spacing w:after="0" w:line="0" w:lineRule="atLeast"/>
        <w:rPr>
          <w:rStyle w:val="Strong"/>
          <w:b w:val="0"/>
          <w:bCs w:val="0"/>
          <w:sz w:val="24"/>
        </w:rPr>
      </w:pPr>
      <w:r>
        <w:t xml:space="preserve">    </w:t>
      </w:r>
      <w:r w:rsidR="00037265" w:rsidRPr="00994896">
        <w:t>Python,</w:t>
      </w:r>
      <w:r w:rsidR="00C21C51">
        <w:t xml:space="preserve"> </w:t>
      </w:r>
      <w:proofErr w:type="spellStart"/>
      <w:r w:rsidR="00C21C51">
        <w:t>Matlab</w:t>
      </w:r>
      <w:proofErr w:type="spellEnd"/>
    </w:p>
    <w:p w14:paraId="2D65BC62" w14:textId="098E1B3E" w:rsidR="00F9651E" w:rsidRPr="00994896" w:rsidRDefault="00F9651E" w:rsidP="00CC0E8B">
      <w:pPr>
        <w:spacing w:after="0" w:line="0" w:lineRule="atLeast"/>
        <w:rPr>
          <w:rStyle w:val="Strong"/>
        </w:rPr>
      </w:pPr>
      <w:r w:rsidRPr="00994896">
        <w:rPr>
          <w:rStyle w:val="Strong"/>
        </w:rPr>
        <w:t>Machine Learning:</w:t>
      </w:r>
    </w:p>
    <w:p w14:paraId="5F66EC1B" w14:textId="64E57682" w:rsidR="00D23F48" w:rsidRPr="00994896" w:rsidRDefault="00CC0E8B" w:rsidP="00CC0E8B">
      <w:pPr>
        <w:spacing w:after="0" w:line="0" w:lineRule="atLeast"/>
      </w:pPr>
      <w:r>
        <w:t xml:space="preserve">    </w:t>
      </w:r>
      <w:r w:rsidR="000077E2">
        <w:t>Machine learned interatomic potentials</w:t>
      </w:r>
    </w:p>
    <w:p w14:paraId="16E130A9" w14:textId="398A8C4C" w:rsidR="00D23F48" w:rsidRPr="00994896" w:rsidRDefault="00CC0E8B" w:rsidP="00CC0E8B">
      <w:pPr>
        <w:spacing w:after="0" w:line="0" w:lineRule="atLeast"/>
      </w:pPr>
      <w:r>
        <w:t xml:space="preserve">    </w:t>
      </w:r>
      <w:r w:rsidR="003C4BE1" w:rsidRPr="00994896">
        <w:t>U</w:t>
      </w:r>
      <w:r w:rsidR="002641E2" w:rsidRPr="00994896">
        <w:t>ncertainty quantification</w:t>
      </w:r>
    </w:p>
    <w:p w14:paraId="72FA4AF9" w14:textId="487E0083" w:rsidR="00D87197" w:rsidRPr="00994896" w:rsidRDefault="00CC0E8B" w:rsidP="00CC0E8B">
      <w:pPr>
        <w:spacing w:after="0" w:line="0" w:lineRule="atLeast"/>
      </w:pPr>
      <w:r>
        <w:t xml:space="preserve">    </w:t>
      </w:r>
      <w:r w:rsidR="009C6C17" w:rsidRPr="00994896">
        <w:t xml:space="preserve">PyTorch, </w:t>
      </w:r>
      <w:proofErr w:type="spellStart"/>
      <w:r w:rsidR="00D87197" w:rsidRPr="00994896">
        <w:t>Keras</w:t>
      </w:r>
      <w:proofErr w:type="spellEnd"/>
    </w:p>
    <w:p w14:paraId="426BE5A2" w14:textId="297912D7" w:rsidR="00D23F48" w:rsidRPr="00994896" w:rsidRDefault="00F9651E" w:rsidP="00CC0E8B">
      <w:pPr>
        <w:spacing w:after="0" w:line="0" w:lineRule="atLeast"/>
        <w:rPr>
          <w:rStyle w:val="Strong"/>
        </w:rPr>
      </w:pPr>
      <w:r w:rsidRPr="00994896">
        <w:rPr>
          <w:rStyle w:val="Strong"/>
        </w:rPr>
        <w:t>Computational Chemistry</w:t>
      </w:r>
      <w:r w:rsidR="00C25467" w:rsidRPr="00994896">
        <w:rPr>
          <w:rStyle w:val="Strong"/>
        </w:rPr>
        <w:t>:</w:t>
      </w:r>
    </w:p>
    <w:p w14:paraId="2A14F4D4" w14:textId="60B3031F" w:rsidR="00F9651E" w:rsidRPr="00994896" w:rsidRDefault="0015098E" w:rsidP="00F27699">
      <w:pPr>
        <w:spacing w:after="0" w:line="0" w:lineRule="atLeast"/>
        <w:ind w:left="214"/>
      </w:pPr>
      <w:r>
        <w:t>Proficient in the following c</w:t>
      </w:r>
      <w:r w:rsidR="00F9651E" w:rsidRPr="00994896">
        <w:t>omputational chemistry packages: ASE, GAUSSIAN, VASP, ORCA,</w:t>
      </w:r>
      <w:r w:rsidR="00C85DDB">
        <w:t xml:space="preserve"> ADF,</w:t>
      </w:r>
      <w:r w:rsidR="00F9651E" w:rsidRPr="00994896">
        <w:t xml:space="preserve"> ABINIT,</w:t>
      </w:r>
      <w:r w:rsidR="00CC0E8B">
        <w:t xml:space="preserve"> </w:t>
      </w:r>
      <w:r w:rsidR="001C437F">
        <w:t>MAESTRO</w:t>
      </w:r>
      <w:r w:rsidR="00F9651E" w:rsidRPr="00994896">
        <w:t>,</w:t>
      </w:r>
      <w:r w:rsidR="00A87BD9" w:rsidRPr="00994896">
        <w:t xml:space="preserve"> ANI</w:t>
      </w:r>
      <w:r w:rsidR="00123B6C">
        <w:t xml:space="preserve">, </w:t>
      </w:r>
      <w:r w:rsidR="002605C9">
        <w:t>HIPNN</w:t>
      </w:r>
    </w:p>
    <w:p w14:paraId="5A21108A" w14:textId="50C6EFFB" w:rsidR="00994896" w:rsidRPr="00994896" w:rsidRDefault="00CC0E8B" w:rsidP="00CC0E8B">
      <w:pPr>
        <w:spacing w:after="0" w:line="0" w:lineRule="atLeast"/>
      </w:pPr>
      <w:r>
        <w:t xml:space="preserve">    </w:t>
      </w:r>
      <w:r w:rsidR="00994896" w:rsidRPr="00994896">
        <w:t>Molecular dynamics (</w:t>
      </w:r>
      <w:r w:rsidR="00994896" w:rsidRPr="00994896">
        <w:rPr>
          <w:i/>
          <w:iCs/>
        </w:rPr>
        <w:t>ab initio</w:t>
      </w:r>
      <w:r w:rsidR="00994896" w:rsidRPr="00994896">
        <w:t xml:space="preserve"> and</w:t>
      </w:r>
      <w:r w:rsidR="00994896">
        <w:t xml:space="preserve"> ML-based)</w:t>
      </w:r>
    </w:p>
    <w:p w14:paraId="4C73087D" w14:textId="0776248B" w:rsidR="00D23F48" w:rsidRPr="00994896" w:rsidRDefault="00CC0E8B" w:rsidP="00CC0E8B">
      <w:pPr>
        <w:spacing w:after="0" w:line="0" w:lineRule="atLeast"/>
      </w:pPr>
      <w:r>
        <w:t xml:space="preserve">    </w:t>
      </w:r>
      <w:r w:rsidR="00D23F48" w:rsidRPr="00994896">
        <w:t>Structural global minima search</w:t>
      </w:r>
    </w:p>
    <w:p w14:paraId="2F8CCCA4" w14:textId="1C916AF8" w:rsidR="00D23F48" w:rsidRPr="00994896" w:rsidRDefault="00CC0E8B" w:rsidP="00CC0E8B">
      <w:pPr>
        <w:spacing w:after="0" w:line="0" w:lineRule="atLeast"/>
      </w:pPr>
      <w:r>
        <w:t xml:space="preserve">    </w:t>
      </w:r>
      <w:r w:rsidR="00D23F48" w:rsidRPr="00994896">
        <w:t>Computational spectroscopy</w:t>
      </w:r>
    </w:p>
    <w:p w14:paraId="735AB390" w14:textId="66CD39AC" w:rsidR="0061697D" w:rsidRPr="00994896" w:rsidRDefault="00CC0E8B" w:rsidP="00CC0E8B">
      <w:pPr>
        <w:spacing w:after="0" w:line="240" w:lineRule="auto"/>
      </w:pPr>
      <w:r>
        <w:t xml:space="preserve">    </w:t>
      </w:r>
      <w:r w:rsidR="0061697D" w:rsidRPr="00994896">
        <w:t>Multireference quantum-chemical calculations</w:t>
      </w:r>
    </w:p>
    <w:p w14:paraId="5AD5EA12" w14:textId="4E8C4630" w:rsidR="00D23F48" w:rsidRPr="00994896" w:rsidRDefault="00CC0E8B" w:rsidP="00CC0E8B">
      <w:pPr>
        <w:spacing w:after="0" w:line="0" w:lineRule="atLeast"/>
      </w:pPr>
      <w:r>
        <w:t xml:space="preserve">    </w:t>
      </w:r>
      <w:r w:rsidR="00D23F48" w:rsidRPr="00994896">
        <w:t xml:space="preserve">Computational </w:t>
      </w:r>
      <w:r w:rsidR="00B202D7">
        <w:t>analysis</w:t>
      </w:r>
      <w:r w:rsidR="00D23F48" w:rsidRPr="00994896">
        <w:t xml:space="preserve"> of non-linear optical properties</w:t>
      </w:r>
    </w:p>
    <w:p w14:paraId="18694AB6" w14:textId="305CCDB8" w:rsidR="00476C46" w:rsidRPr="00994896" w:rsidRDefault="00CC0E8B" w:rsidP="00CC0E8B">
      <w:pPr>
        <w:spacing w:after="0" w:line="0" w:lineRule="atLeast"/>
      </w:pPr>
      <w:r>
        <w:t xml:space="preserve">    </w:t>
      </w:r>
      <w:r w:rsidR="00D23F48" w:rsidRPr="00994896">
        <w:t>Bonding analysis in molecules and solids</w:t>
      </w:r>
    </w:p>
    <w:p w14:paraId="6EF9E90B" w14:textId="7EAEDD75" w:rsidR="00F9651E" w:rsidRPr="00994896" w:rsidRDefault="00F9651E" w:rsidP="00CC0E8B">
      <w:pPr>
        <w:spacing w:after="0" w:line="0" w:lineRule="atLeast"/>
        <w:rPr>
          <w:rStyle w:val="Strong"/>
        </w:rPr>
      </w:pPr>
      <w:r w:rsidRPr="00994896">
        <w:rPr>
          <w:rStyle w:val="Strong"/>
        </w:rPr>
        <w:t>Other:</w:t>
      </w:r>
    </w:p>
    <w:p w14:paraId="1572DDB3" w14:textId="11BAC6D1" w:rsidR="00F8084B" w:rsidRPr="00994896" w:rsidRDefault="00CC0E8B" w:rsidP="00CC0E8B">
      <w:pPr>
        <w:spacing w:after="0" w:line="0" w:lineRule="atLeast"/>
        <w:rPr>
          <w:rStyle w:val="Strong"/>
          <w:b w:val="0"/>
          <w:bCs w:val="0"/>
          <w:sz w:val="24"/>
        </w:rPr>
      </w:pPr>
      <w:r>
        <w:t xml:space="preserve">    </w:t>
      </w:r>
      <w:r w:rsidR="00F8084B" w:rsidRPr="00994896">
        <w:t>Experience with High Performance Computing (via SLURM)</w:t>
      </w:r>
    </w:p>
    <w:p w14:paraId="303DC4F8" w14:textId="39A3A80D" w:rsidR="00F9651E" w:rsidRPr="00994896" w:rsidRDefault="00DE3FA6" w:rsidP="00CC0E8B">
      <w:pPr>
        <w:spacing w:after="0" w:line="0" w:lineRule="atLeast"/>
      </w:pPr>
      <w:r>
        <w:t xml:space="preserve">    </w:t>
      </w:r>
      <w:r w:rsidR="00F9651E" w:rsidRPr="00994896">
        <w:t>SQL (MySQL</w:t>
      </w:r>
      <w:r w:rsidR="001E399E" w:rsidRPr="00994896">
        <w:t xml:space="preserve"> basics</w:t>
      </w:r>
      <w:r w:rsidR="00F9651E" w:rsidRPr="00994896">
        <w:t>)</w:t>
      </w:r>
    </w:p>
    <w:p w14:paraId="6F706D66" w14:textId="4EA1629F" w:rsidR="00F9651E" w:rsidRPr="00994896" w:rsidRDefault="00CC0E8B" w:rsidP="00476C46">
      <w:pPr>
        <w:spacing w:line="0" w:lineRule="atLeast"/>
      </w:pPr>
      <w:r>
        <w:t xml:space="preserve">    </w:t>
      </w:r>
      <w:r w:rsidR="00F62692" w:rsidRPr="00994896">
        <w:t>Experience in SSH servers building and remote-control software configuration (WinSCP, OpenSSH)</w:t>
      </w:r>
    </w:p>
    <w:p w14:paraId="0B58357F" w14:textId="77777777" w:rsidR="004D48BE" w:rsidRPr="00994896" w:rsidRDefault="004D48BE" w:rsidP="00D90083">
      <w:pPr>
        <w:pStyle w:val="Heading1"/>
        <w:spacing w:before="0" w:after="0"/>
      </w:pPr>
      <w:r w:rsidRPr="00994896">
        <w:lastRenderedPageBreak/>
        <w:t>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  <w:tblDescription w:val="Layout table"/>
      </w:tblPr>
      <w:tblGrid>
        <w:gridCol w:w="8463"/>
        <w:gridCol w:w="1617"/>
      </w:tblGrid>
      <w:tr w:rsidR="00CD601F" w:rsidRPr="00994896" w14:paraId="1E7FC844" w14:textId="77777777" w:rsidTr="00605CF1">
        <w:trPr>
          <w:trHeight w:hRule="exact" w:val="729"/>
        </w:trPr>
        <w:tc>
          <w:tcPr>
            <w:tcW w:w="8455" w:type="dxa"/>
            <w:shd w:val="clear" w:color="auto" w:fill="FFFFFF" w:themeFill="background1"/>
          </w:tcPr>
          <w:p w14:paraId="5C4E2B1A" w14:textId="77777777" w:rsidR="00CD601F" w:rsidRDefault="00CD601F" w:rsidP="00605CF1">
            <w:pPr>
              <w:pStyle w:val="Heading2"/>
              <w:spacing w:before="0"/>
              <w:outlineLvl w:val="1"/>
              <w:rPr>
                <w:rStyle w:val="Strong"/>
              </w:rPr>
            </w:pPr>
            <w:r>
              <w:rPr>
                <w:rStyle w:val="Strong"/>
              </w:rPr>
              <w:t>Director’s Postdoc Fellow, Los Alamos National Lab</w:t>
            </w:r>
          </w:p>
          <w:p w14:paraId="3DD86F5E" w14:textId="77777777" w:rsidR="00CD601F" w:rsidRPr="00D34462" w:rsidRDefault="00CD601F" w:rsidP="00605CF1">
            <w:r>
              <w:t>Research topic: applications of machine learning in atomistic simulations</w:t>
            </w:r>
          </w:p>
        </w:tc>
        <w:tc>
          <w:tcPr>
            <w:tcW w:w="1615" w:type="dxa"/>
            <w:shd w:val="clear" w:color="auto" w:fill="FFFFFF" w:themeFill="background1"/>
          </w:tcPr>
          <w:p w14:paraId="33354AB5" w14:textId="77777777" w:rsidR="00CD601F" w:rsidRPr="00D301C3" w:rsidRDefault="00CD601F" w:rsidP="00605CF1">
            <w:pPr>
              <w:pStyle w:val="Date"/>
              <w:spacing w:before="0"/>
              <w:rPr>
                <w:rStyle w:val="Strong"/>
                <w:b/>
                <w:bCs w:val="0"/>
                <w:sz w:val="24"/>
              </w:rPr>
            </w:pPr>
            <w:r>
              <w:rPr>
                <w:rStyle w:val="Strong"/>
                <w:b/>
                <w:bCs w:val="0"/>
                <w:sz w:val="24"/>
              </w:rPr>
              <w:t xml:space="preserve">2022 – present </w:t>
            </w:r>
          </w:p>
        </w:tc>
      </w:tr>
      <w:tr w:rsidR="00CD601F" w:rsidRPr="00994896" w14:paraId="48F7B097" w14:textId="77777777" w:rsidTr="00605CF1">
        <w:trPr>
          <w:trHeight w:hRule="exact" w:val="991"/>
        </w:trPr>
        <w:tc>
          <w:tcPr>
            <w:tcW w:w="8455" w:type="dxa"/>
            <w:shd w:val="clear" w:color="auto" w:fill="EFEFEF" w:themeFill="accent2" w:themeFillTint="33"/>
          </w:tcPr>
          <w:p w14:paraId="27328942" w14:textId="77777777" w:rsidR="00CD601F" w:rsidRDefault="00CD601F" w:rsidP="00605CF1">
            <w:pPr>
              <w:pStyle w:val="Heading2"/>
              <w:spacing w:before="0"/>
              <w:outlineLvl w:val="1"/>
              <w:rPr>
                <w:rStyle w:val="Strong"/>
              </w:rPr>
            </w:pPr>
            <w:r>
              <w:rPr>
                <w:rStyle w:val="Strong"/>
              </w:rPr>
              <w:t>Graduate Contractor, Los Alamos National Lab</w:t>
            </w:r>
          </w:p>
          <w:p w14:paraId="58C8776D" w14:textId="77777777" w:rsidR="00CD601F" w:rsidRPr="000B34D4" w:rsidRDefault="00CD601F" w:rsidP="00605CF1">
            <w:r w:rsidRPr="00DB5CE6">
              <w:t>Graduate Research Assistant</w:t>
            </w:r>
            <w:r>
              <w:t xml:space="preserve"> position at USU funded by </w:t>
            </w:r>
            <w:r w:rsidRPr="00994896">
              <w:t>Los Alamos National Lab</w:t>
            </w:r>
            <w:r>
              <w:t>. Topic: applications of machine learning in atomistic simulations.</w:t>
            </w:r>
          </w:p>
        </w:tc>
        <w:tc>
          <w:tcPr>
            <w:tcW w:w="1615" w:type="dxa"/>
            <w:shd w:val="clear" w:color="auto" w:fill="EFEFEF" w:themeFill="accent2" w:themeFillTint="33"/>
          </w:tcPr>
          <w:p w14:paraId="1D9A7142" w14:textId="77777777" w:rsidR="00CD601F" w:rsidRDefault="00CD601F" w:rsidP="00605CF1">
            <w:pPr>
              <w:pStyle w:val="Date"/>
              <w:spacing w:before="0"/>
              <w:rPr>
                <w:rStyle w:val="Strong"/>
                <w:b/>
                <w:bCs w:val="0"/>
                <w:sz w:val="24"/>
              </w:rPr>
            </w:pPr>
            <w:r w:rsidRPr="00994896">
              <w:rPr>
                <w:rStyle w:val="Strong"/>
                <w:b/>
                <w:bCs w:val="0"/>
                <w:sz w:val="24"/>
              </w:rPr>
              <w:t>20</w:t>
            </w:r>
            <w:r>
              <w:rPr>
                <w:rStyle w:val="Strong"/>
                <w:b/>
                <w:bCs w:val="0"/>
                <w:sz w:val="24"/>
              </w:rPr>
              <w:t>20</w:t>
            </w:r>
            <w:r w:rsidRPr="00994896">
              <w:rPr>
                <w:rStyle w:val="Strong"/>
                <w:b/>
                <w:bCs w:val="0"/>
                <w:sz w:val="24"/>
              </w:rPr>
              <w:t xml:space="preserve"> </w:t>
            </w:r>
            <w:r w:rsidRPr="00D301C3">
              <w:rPr>
                <w:rStyle w:val="Strong"/>
                <w:b/>
                <w:bCs w:val="0"/>
                <w:sz w:val="24"/>
              </w:rPr>
              <w:t xml:space="preserve">– </w:t>
            </w:r>
            <w:r>
              <w:rPr>
                <w:rStyle w:val="Strong"/>
                <w:b/>
                <w:bCs w:val="0"/>
                <w:sz w:val="24"/>
              </w:rPr>
              <w:t>2022</w:t>
            </w:r>
          </w:p>
        </w:tc>
      </w:tr>
      <w:tr w:rsidR="00CD601F" w:rsidRPr="00994896" w14:paraId="2FF4872E" w14:textId="77777777" w:rsidTr="00605CF1">
        <w:trPr>
          <w:trHeight w:hRule="exact" w:val="721"/>
        </w:trPr>
        <w:tc>
          <w:tcPr>
            <w:tcW w:w="8455" w:type="dxa"/>
          </w:tcPr>
          <w:p w14:paraId="613E72DC" w14:textId="77777777" w:rsidR="00CD601F" w:rsidRPr="00994896" w:rsidRDefault="00CD601F" w:rsidP="00605CF1">
            <w:pPr>
              <w:pStyle w:val="Heading2"/>
              <w:spacing w:before="0"/>
              <w:outlineLvl w:val="1"/>
              <w:rPr>
                <w:rStyle w:val="Heading3Char"/>
              </w:rPr>
            </w:pPr>
            <w:r>
              <w:rPr>
                <w:rStyle w:val="Strong"/>
              </w:rPr>
              <w:t xml:space="preserve">Graduate </w:t>
            </w:r>
            <w:r w:rsidRPr="00994896">
              <w:rPr>
                <w:rStyle w:val="Strong"/>
              </w:rPr>
              <w:t>Research</w:t>
            </w:r>
            <w:r>
              <w:rPr>
                <w:rStyle w:val="Strong"/>
              </w:rPr>
              <w:t>/Teaching</w:t>
            </w:r>
            <w:r w:rsidRPr="00994896">
              <w:rPr>
                <w:rStyle w:val="Strong"/>
              </w:rPr>
              <w:t xml:space="preserve"> Assistant </w:t>
            </w:r>
            <w:r w:rsidRPr="00994896">
              <w:rPr>
                <w:rStyle w:val="Heading3Char"/>
              </w:rPr>
              <w:t>— Utah State University</w:t>
            </w:r>
          </w:p>
          <w:p w14:paraId="33C9523E" w14:textId="77777777" w:rsidR="00CD601F" w:rsidRPr="00994896" w:rsidRDefault="00CD601F" w:rsidP="00605CF1">
            <w:pPr>
              <w:spacing w:after="0"/>
            </w:pPr>
            <w:r w:rsidRPr="00994896">
              <w:t>Research topic: computational chemistry</w:t>
            </w:r>
            <w:r>
              <w:t>.</w:t>
            </w:r>
          </w:p>
        </w:tc>
        <w:tc>
          <w:tcPr>
            <w:tcW w:w="1615" w:type="dxa"/>
          </w:tcPr>
          <w:p w14:paraId="4D64D2B7" w14:textId="77777777" w:rsidR="00CD601F" w:rsidRPr="00994896" w:rsidRDefault="00CD601F" w:rsidP="00605CF1">
            <w:pPr>
              <w:pStyle w:val="Date"/>
              <w:spacing w:before="0"/>
              <w:rPr>
                <w:rStyle w:val="Strong"/>
                <w:b/>
                <w:bCs w:val="0"/>
                <w:sz w:val="24"/>
              </w:rPr>
            </w:pPr>
            <w:r w:rsidRPr="00994896">
              <w:rPr>
                <w:rStyle w:val="Strong"/>
                <w:b/>
                <w:bCs w:val="0"/>
                <w:sz w:val="24"/>
              </w:rPr>
              <w:t xml:space="preserve">2018 </w:t>
            </w:r>
            <w:r w:rsidRPr="00D301C3">
              <w:rPr>
                <w:rStyle w:val="Strong"/>
                <w:b/>
                <w:bCs w:val="0"/>
                <w:sz w:val="24"/>
              </w:rPr>
              <w:t xml:space="preserve">– </w:t>
            </w:r>
            <w:r>
              <w:rPr>
                <w:rStyle w:val="Strong"/>
                <w:b/>
                <w:bCs w:val="0"/>
                <w:sz w:val="24"/>
              </w:rPr>
              <w:t>2022</w:t>
            </w:r>
          </w:p>
        </w:tc>
      </w:tr>
      <w:tr w:rsidR="00CD601F" w:rsidRPr="00994896" w14:paraId="67A87CA0" w14:textId="77777777" w:rsidTr="00605CF1">
        <w:trPr>
          <w:trHeight w:hRule="exact" w:val="756"/>
        </w:trPr>
        <w:tc>
          <w:tcPr>
            <w:tcW w:w="8455" w:type="dxa"/>
            <w:shd w:val="clear" w:color="auto" w:fill="EFEFEF" w:themeFill="accent2" w:themeFillTint="33"/>
          </w:tcPr>
          <w:p w14:paraId="52F2BB3D" w14:textId="77777777" w:rsidR="00CD601F" w:rsidRPr="00994896" w:rsidRDefault="00CD601F" w:rsidP="00605CF1">
            <w:pPr>
              <w:pStyle w:val="Heading2"/>
              <w:spacing w:before="0"/>
              <w:outlineLvl w:val="1"/>
              <w:rPr>
                <w:rStyle w:val="Strong"/>
              </w:rPr>
            </w:pPr>
            <w:r w:rsidRPr="00994896">
              <w:rPr>
                <w:rStyle w:val="Strong"/>
              </w:rPr>
              <w:t xml:space="preserve">Summer Internship </w:t>
            </w:r>
            <w:r w:rsidRPr="00994896">
              <w:rPr>
                <w:rStyle w:val="Heading3Char"/>
              </w:rPr>
              <w:t>— Los Alamos National Lab, NM</w:t>
            </w:r>
          </w:p>
          <w:p w14:paraId="4505F099" w14:textId="77777777" w:rsidR="00CD601F" w:rsidRPr="00D90083" w:rsidRDefault="00CD601F" w:rsidP="00605CF1">
            <w:pPr>
              <w:spacing w:after="0"/>
              <w:rPr>
                <w:rStyle w:val="Strong"/>
                <w:b w:val="0"/>
                <w:bCs w:val="0"/>
                <w:sz w:val="24"/>
              </w:rPr>
            </w:pPr>
            <w:r w:rsidRPr="00994896">
              <w:t>Internship topic: Development of sampling techniques for machine learning potentials</w:t>
            </w:r>
          </w:p>
        </w:tc>
        <w:tc>
          <w:tcPr>
            <w:tcW w:w="1615" w:type="dxa"/>
            <w:shd w:val="clear" w:color="auto" w:fill="EFEFEF" w:themeFill="accent2" w:themeFillTint="33"/>
          </w:tcPr>
          <w:p w14:paraId="0FEBE478" w14:textId="77777777" w:rsidR="00CD601F" w:rsidRPr="00994896" w:rsidRDefault="00CD601F" w:rsidP="00605CF1">
            <w:pPr>
              <w:pStyle w:val="Date"/>
              <w:spacing w:before="0"/>
              <w:rPr>
                <w:rStyle w:val="Strong"/>
                <w:b/>
                <w:bCs w:val="0"/>
                <w:sz w:val="24"/>
              </w:rPr>
            </w:pPr>
            <w:r>
              <w:rPr>
                <w:rStyle w:val="Strong"/>
                <w:b/>
                <w:bCs w:val="0"/>
                <w:sz w:val="24"/>
              </w:rPr>
              <w:t xml:space="preserve">Summer </w:t>
            </w:r>
            <w:r w:rsidRPr="00994896">
              <w:rPr>
                <w:rStyle w:val="Strong"/>
                <w:b/>
                <w:bCs w:val="0"/>
                <w:sz w:val="24"/>
              </w:rPr>
              <w:t>2020</w:t>
            </w:r>
          </w:p>
        </w:tc>
      </w:tr>
      <w:tr w:rsidR="00CD601F" w:rsidRPr="00994896" w14:paraId="6EDB34A8" w14:textId="77777777" w:rsidTr="00605CF1">
        <w:trPr>
          <w:trHeight w:hRule="exact" w:val="1026"/>
        </w:trPr>
        <w:tc>
          <w:tcPr>
            <w:tcW w:w="8455" w:type="dxa"/>
          </w:tcPr>
          <w:p w14:paraId="45C1E655" w14:textId="77777777" w:rsidR="00CD601F" w:rsidRPr="00994896" w:rsidRDefault="00CD601F" w:rsidP="00605CF1">
            <w:pPr>
              <w:pStyle w:val="Heading2"/>
              <w:spacing w:before="0"/>
              <w:outlineLvl w:val="1"/>
              <w:rPr>
                <w:rStyle w:val="Heading3Char"/>
              </w:rPr>
            </w:pPr>
            <w:r w:rsidRPr="00994896">
              <w:rPr>
                <w:rStyle w:val="Strong"/>
              </w:rPr>
              <w:t xml:space="preserve">Internship </w:t>
            </w:r>
            <w:r w:rsidRPr="00994896">
              <w:rPr>
                <w:rStyle w:val="Heading3Char"/>
              </w:rPr>
              <w:t>— Institute of Problems of Chemical Physics of Russian Academy of Sciences</w:t>
            </w:r>
          </w:p>
          <w:p w14:paraId="3AAE2D69" w14:textId="77777777" w:rsidR="00CD601F" w:rsidRPr="00D90083" w:rsidRDefault="00CD601F" w:rsidP="00605CF1">
            <w:pPr>
              <w:spacing w:after="0"/>
            </w:pPr>
            <w:r w:rsidRPr="00994896">
              <w:t xml:space="preserve">Internship topic: </w:t>
            </w:r>
            <w:r>
              <w:t>quantum</w:t>
            </w:r>
            <w:r w:rsidRPr="00994896">
              <w:t xml:space="preserve"> chemi</w:t>
            </w:r>
            <w:r>
              <w:t>cal investigation of efficient reaction pathways.</w:t>
            </w:r>
          </w:p>
        </w:tc>
        <w:tc>
          <w:tcPr>
            <w:tcW w:w="1615" w:type="dxa"/>
          </w:tcPr>
          <w:p w14:paraId="4710E984" w14:textId="77777777" w:rsidR="00CD601F" w:rsidRPr="00994896" w:rsidRDefault="00CD601F" w:rsidP="00605CF1">
            <w:pPr>
              <w:pStyle w:val="Date"/>
              <w:spacing w:before="0"/>
              <w:rPr>
                <w:rStyle w:val="Strong"/>
                <w:b/>
                <w:bCs w:val="0"/>
                <w:sz w:val="24"/>
              </w:rPr>
            </w:pPr>
            <w:r w:rsidRPr="00994896">
              <w:rPr>
                <w:rStyle w:val="Strong"/>
                <w:b/>
                <w:bCs w:val="0"/>
                <w:sz w:val="24"/>
              </w:rPr>
              <w:t>2017 - 2018</w:t>
            </w:r>
          </w:p>
        </w:tc>
      </w:tr>
      <w:tr w:rsidR="00CD601F" w:rsidRPr="00994896" w14:paraId="0EF16480" w14:textId="77777777" w:rsidTr="00CD601F">
        <w:trPr>
          <w:trHeight w:val="729"/>
        </w:trPr>
        <w:tc>
          <w:tcPr>
            <w:tcW w:w="8455" w:type="dxa"/>
            <w:shd w:val="clear" w:color="auto" w:fill="EFEFEF" w:themeFill="accent2" w:themeFillTint="33"/>
          </w:tcPr>
          <w:p w14:paraId="6A800AB6" w14:textId="77777777" w:rsidR="00CD601F" w:rsidRPr="00994896" w:rsidRDefault="00CD601F" w:rsidP="00605CF1">
            <w:pPr>
              <w:pStyle w:val="Heading2"/>
              <w:spacing w:before="0"/>
              <w:outlineLvl w:val="1"/>
              <w:rPr>
                <w:rStyle w:val="Strong"/>
              </w:rPr>
            </w:pPr>
            <w:r w:rsidRPr="00994896">
              <w:rPr>
                <w:rStyle w:val="Strong"/>
              </w:rPr>
              <w:t xml:space="preserve">Member of a student council </w:t>
            </w:r>
            <w:r w:rsidRPr="00994896">
              <w:rPr>
                <w:rStyle w:val="Heading3Char"/>
              </w:rPr>
              <w:t>— Moscow State University</w:t>
            </w:r>
          </w:p>
        </w:tc>
        <w:tc>
          <w:tcPr>
            <w:tcW w:w="1615" w:type="dxa"/>
            <w:shd w:val="clear" w:color="auto" w:fill="EFEFEF" w:themeFill="accent2" w:themeFillTint="33"/>
          </w:tcPr>
          <w:p w14:paraId="4D27E7B8" w14:textId="77777777" w:rsidR="00CD601F" w:rsidRPr="00994896" w:rsidRDefault="00CD601F" w:rsidP="00605CF1">
            <w:pPr>
              <w:pStyle w:val="Date"/>
              <w:spacing w:before="0"/>
              <w:rPr>
                <w:rStyle w:val="Strong"/>
                <w:b/>
                <w:bCs w:val="0"/>
                <w:sz w:val="24"/>
              </w:rPr>
            </w:pPr>
            <w:r w:rsidRPr="00994896">
              <w:rPr>
                <w:rStyle w:val="Strong"/>
                <w:b/>
                <w:bCs w:val="0"/>
                <w:sz w:val="24"/>
              </w:rPr>
              <w:t>2014 – 2018</w:t>
            </w:r>
          </w:p>
        </w:tc>
      </w:tr>
    </w:tbl>
    <w:p w14:paraId="7F5222D3" w14:textId="7472B597" w:rsidR="00B92093" w:rsidRPr="00994896" w:rsidRDefault="00B92093" w:rsidP="00324402">
      <w:pPr>
        <w:pStyle w:val="Heading1"/>
        <w:pBdr>
          <w:bottom w:val="single" w:sz="4" w:space="0" w:color="B2B2B2" w:themeColor="accent2"/>
        </w:pBdr>
        <w:spacing w:before="0" w:after="0"/>
      </w:pPr>
      <w:r w:rsidRPr="00994896">
        <w:t>Teaching Experience</w:t>
      </w:r>
    </w:p>
    <w:p w14:paraId="0D0EE706" w14:textId="5462C99E" w:rsidR="00B92093" w:rsidRPr="00994896" w:rsidRDefault="00B92093" w:rsidP="001C4A2E">
      <w:pPr>
        <w:spacing w:after="0"/>
      </w:pPr>
      <w:r w:rsidRPr="00994896">
        <w:t xml:space="preserve">CHEM 1225 Chemical Principles Lab II, Spring 2019 </w:t>
      </w:r>
      <w:r w:rsidRPr="00994896">
        <w:tab/>
      </w:r>
      <w:r w:rsidRPr="00994896">
        <w:tab/>
      </w:r>
    </w:p>
    <w:p w14:paraId="0FC19A17" w14:textId="520CE966" w:rsidR="00B92093" w:rsidRPr="00994896" w:rsidRDefault="00B92093" w:rsidP="001C4A2E">
      <w:pPr>
        <w:spacing w:after="0"/>
      </w:pPr>
      <w:r w:rsidRPr="00994896">
        <w:t>CHEM 1215 Chemical Principles Lab I, Spring 2020</w:t>
      </w:r>
      <w:r w:rsidRPr="00994896">
        <w:tab/>
      </w:r>
      <w:r w:rsidRPr="00994896">
        <w:tab/>
      </w:r>
    </w:p>
    <w:p w14:paraId="1545923D" w14:textId="77777777" w:rsidR="001C4A2E" w:rsidRPr="00994896" w:rsidRDefault="00B92093" w:rsidP="001C4A2E">
      <w:pPr>
        <w:spacing w:after="0"/>
      </w:pPr>
      <w:r w:rsidRPr="00994896">
        <w:t>CHEM 1215 Chemical Principles Lab I, Fall 2020</w:t>
      </w:r>
    </w:p>
    <w:p w14:paraId="3B8BDAB5" w14:textId="5BCC9214" w:rsidR="00B92093" w:rsidRPr="00994896" w:rsidRDefault="001C4A2E" w:rsidP="002143E7">
      <w:pPr>
        <w:spacing w:line="240" w:lineRule="auto"/>
      </w:pPr>
      <w:r w:rsidRPr="00994896">
        <w:t>Evaluations in range 9-10</w:t>
      </w:r>
      <w:r w:rsidR="00B92093" w:rsidRPr="00994896">
        <w:tab/>
      </w:r>
    </w:p>
    <w:p w14:paraId="65C873EC" w14:textId="77116870" w:rsidR="00522E39" w:rsidRPr="001F2C49" w:rsidRDefault="00522E39" w:rsidP="001F2C49">
      <w:pPr>
        <w:pStyle w:val="Heading1"/>
        <w:spacing w:before="0" w:after="0"/>
      </w:pPr>
      <w:r w:rsidRPr="00994896"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6"/>
        <w:gridCol w:w="704"/>
      </w:tblGrid>
      <w:tr w:rsidR="001157D6" w:rsidRPr="00015B3B" w14:paraId="1B992EDA" w14:textId="77777777" w:rsidTr="008D3050">
        <w:trPr>
          <w:trHeight w:val="1089"/>
        </w:trPr>
        <w:tc>
          <w:tcPr>
            <w:tcW w:w="9366" w:type="dxa"/>
          </w:tcPr>
          <w:p w14:paraId="16B01A73" w14:textId="77777777" w:rsidR="00E97C30" w:rsidRDefault="00F02A68" w:rsidP="0027756B">
            <w:pPr>
              <w:spacing w:after="0"/>
              <w:rPr>
                <w:iCs/>
                <w:sz w:val="28"/>
                <w:szCs w:val="28"/>
              </w:rPr>
            </w:pPr>
            <w:r w:rsidRPr="00F02A68">
              <w:rPr>
                <w:b/>
                <w:bCs/>
                <w:iCs/>
                <w:sz w:val="28"/>
                <w:szCs w:val="28"/>
              </w:rPr>
              <w:t>Director’s Postdoc Fellow</w:t>
            </w:r>
            <w:r>
              <w:rPr>
                <w:b/>
                <w:bCs/>
                <w:iCs/>
                <w:sz w:val="28"/>
                <w:szCs w:val="28"/>
              </w:rPr>
              <w:t>ship</w:t>
            </w:r>
            <w:r>
              <w:rPr>
                <w:iCs/>
                <w:sz w:val="28"/>
                <w:szCs w:val="28"/>
              </w:rPr>
              <w:t>, Los Alamos National Lab</w:t>
            </w:r>
          </w:p>
          <w:p w14:paraId="60D2EA56" w14:textId="005750EE" w:rsidR="00127EB7" w:rsidRPr="00F02A68" w:rsidRDefault="00127EB7" w:rsidP="0027756B">
            <w:pPr>
              <w:spacing w:after="0"/>
              <w:rPr>
                <w:iCs/>
                <w:sz w:val="28"/>
                <w:szCs w:val="28"/>
              </w:rPr>
            </w:pPr>
            <w:r w:rsidRPr="00127EB7">
              <w:rPr>
                <w:iCs/>
                <w:szCs w:val="24"/>
              </w:rPr>
              <w:t>Selections are made based on academic and research accomplishments, the strength of the proposed research, as well as their potential impact at the Laboratory.</w:t>
            </w:r>
          </w:p>
        </w:tc>
        <w:tc>
          <w:tcPr>
            <w:tcW w:w="704" w:type="dxa"/>
          </w:tcPr>
          <w:p w14:paraId="1674D843" w14:textId="0268302F" w:rsidR="001157D6" w:rsidRPr="00015B3B" w:rsidRDefault="002823C5" w:rsidP="0027756B">
            <w:pPr>
              <w:rPr>
                <w:b/>
                <w:bCs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2022</w:t>
            </w:r>
          </w:p>
        </w:tc>
      </w:tr>
      <w:tr w:rsidR="002823C5" w:rsidRPr="00015B3B" w14:paraId="6E723B06" w14:textId="77777777" w:rsidTr="008D3050">
        <w:trPr>
          <w:trHeight w:val="1080"/>
        </w:trPr>
        <w:tc>
          <w:tcPr>
            <w:tcW w:w="9366" w:type="dxa"/>
          </w:tcPr>
          <w:p w14:paraId="565D7A09" w14:textId="77777777" w:rsidR="002823C5" w:rsidRDefault="002823C5" w:rsidP="002823C5">
            <w:pPr>
              <w:spacing w:after="0"/>
              <w:rPr>
                <w:color w:val="000000"/>
                <w:sz w:val="28"/>
                <w:szCs w:val="28"/>
              </w:rPr>
            </w:pPr>
            <w:r w:rsidRPr="002823C5">
              <w:rPr>
                <w:b/>
                <w:bCs/>
                <w:color w:val="000000"/>
                <w:sz w:val="28"/>
                <w:szCs w:val="28"/>
              </w:rPr>
              <w:t>Teng Scholarship</w:t>
            </w:r>
            <w:r w:rsidRPr="002823C5">
              <w:rPr>
                <w:color w:val="000000"/>
                <w:sz w:val="28"/>
                <w:szCs w:val="28"/>
              </w:rPr>
              <w:t>, Utah State University</w:t>
            </w:r>
          </w:p>
          <w:p w14:paraId="4EECF41C" w14:textId="44A17E28" w:rsidR="00FA6B66" w:rsidRPr="00015B3B" w:rsidRDefault="00FA6B66" w:rsidP="002823C5">
            <w:pPr>
              <w:spacing w:after="0"/>
              <w:rPr>
                <w:b/>
                <w:bCs/>
                <w:iCs/>
                <w:sz w:val="28"/>
                <w:szCs w:val="28"/>
              </w:rPr>
            </w:pPr>
            <w:r w:rsidRPr="00CC135E">
              <w:rPr>
                <w:color w:val="000000"/>
                <w:szCs w:val="24"/>
              </w:rPr>
              <w:t>This one-year award is given to an exemplary graduate student in the Department of Chemistry and Biochemistry.</w:t>
            </w:r>
          </w:p>
        </w:tc>
        <w:tc>
          <w:tcPr>
            <w:tcW w:w="704" w:type="dxa"/>
          </w:tcPr>
          <w:p w14:paraId="735DBEEB" w14:textId="2D107DFB" w:rsidR="002823C5" w:rsidRPr="00015B3B" w:rsidRDefault="002823C5" w:rsidP="002823C5">
            <w:pPr>
              <w:rPr>
                <w:b/>
                <w:bCs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2022</w:t>
            </w:r>
          </w:p>
        </w:tc>
      </w:tr>
      <w:tr w:rsidR="002823C5" w:rsidRPr="00015B3B" w14:paraId="526470E4" w14:textId="77777777" w:rsidTr="00CD601F">
        <w:trPr>
          <w:trHeight w:val="1089"/>
        </w:trPr>
        <w:tc>
          <w:tcPr>
            <w:tcW w:w="9366" w:type="dxa"/>
          </w:tcPr>
          <w:p w14:paraId="065A123E" w14:textId="77777777" w:rsidR="00FA6B66" w:rsidRDefault="002823C5" w:rsidP="002823C5">
            <w:pPr>
              <w:spacing w:after="0"/>
              <w:rPr>
                <w:color w:val="000000"/>
                <w:sz w:val="28"/>
                <w:szCs w:val="28"/>
              </w:rPr>
            </w:pPr>
            <w:r w:rsidRPr="002823C5">
              <w:rPr>
                <w:b/>
                <w:bCs/>
                <w:iCs/>
                <w:sz w:val="28"/>
                <w:szCs w:val="28"/>
              </w:rPr>
              <w:t>Outstanding Graduate Student in Chemistry</w:t>
            </w:r>
            <w:r w:rsidRPr="002823C5">
              <w:rPr>
                <w:color w:val="000000"/>
                <w:sz w:val="28"/>
                <w:szCs w:val="28"/>
              </w:rPr>
              <w:t>, Utah State University</w:t>
            </w:r>
          </w:p>
          <w:p w14:paraId="0AD6202E" w14:textId="72647B7A" w:rsidR="00FA6B66" w:rsidRPr="00FA6B66" w:rsidRDefault="00FA6B66" w:rsidP="002823C5">
            <w:pPr>
              <w:spacing w:after="0"/>
              <w:rPr>
                <w:color w:val="000000"/>
                <w:sz w:val="27"/>
                <w:szCs w:val="27"/>
              </w:rPr>
            </w:pPr>
            <w:r w:rsidRPr="00CC135E">
              <w:rPr>
                <w:color w:val="000000"/>
                <w:szCs w:val="24"/>
              </w:rPr>
              <w:t>The award is given to a student within their last year of graduate study in chemistry, who has demonstrated outstanding research and academic achievement.</w:t>
            </w:r>
          </w:p>
        </w:tc>
        <w:tc>
          <w:tcPr>
            <w:tcW w:w="704" w:type="dxa"/>
          </w:tcPr>
          <w:p w14:paraId="539D3E1B" w14:textId="75857156" w:rsidR="002823C5" w:rsidRPr="00015B3B" w:rsidRDefault="002823C5" w:rsidP="002823C5">
            <w:pPr>
              <w:rPr>
                <w:b/>
                <w:bCs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2022</w:t>
            </w:r>
          </w:p>
        </w:tc>
      </w:tr>
      <w:tr w:rsidR="002823C5" w:rsidRPr="00015B3B" w14:paraId="1E3B297E" w14:textId="77777777" w:rsidTr="008D3050">
        <w:trPr>
          <w:trHeight w:val="891"/>
        </w:trPr>
        <w:tc>
          <w:tcPr>
            <w:tcW w:w="9366" w:type="dxa"/>
          </w:tcPr>
          <w:p w14:paraId="5E602AC1" w14:textId="043D6DE8" w:rsidR="002823C5" w:rsidRPr="001641D6" w:rsidRDefault="002823C5" w:rsidP="002823C5">
            <w:pPr>
              <w:spacing w:after="0"/>
              <w:rPr>
                <w:sz w:val="28"/>
                <w:szCs w:val="28"/>
              </w:rPr>
            </w:pPr>
            <w:r w:rsidRPr="00015B3B">
              <w:rPr>
                <w:b/>
                <w:bCs/>
                <w:iCs/>
                <w:sz w:val="28"/>
                <w:szCs w:val="28"/>
              </w:rPr>
              <w:t>Winner of U</w:t>
            </w:r>
            <w:r w:rsidRPr="00015B3B">
              <w:rPr>
                <w:b/>
                <w:bCs/>
                <w:sz w:val="28"/>
                <w:szCs w:val="28"/>
              </w:rPr>
              <w:t>niversiade “Lomonosov” in fundamental physical and chemical engineering</w:t>
            </w:r>
            <w:r w:rsidRPr="00015B3B">
              <w:rPr>
                <w:sz w:val="28"/>
                <w:szCs w:val="28"/>
              </w:rPr>
              <w:t>, Moscow, MSU</w:t>
            </w:r>
            <w:r>
              <w:rPr>
                <w:iCs/>
                <w:szCs w:val="24"/>
              </w:rPr>
              <w:t>.</w:t>
            </w:r>
          </w:p>
        </w:tc>
        <w:tc>
          <w:tcPr>
            <w:tcW w:w="704" w:type="dxa"/>
          </w:tcPr>
          <w:p w14:paraId="2A551CB6" w14:textId="27721BBC" w:rsidR="002823C5" w:rsidRPr="00015B3B" w:rsidRDefault="002823C5" w:rsidP="002823C5">
            <w:pPr>
              <w:rPr>
                <w:b/>
                <w:bCs/>
                <w:iCs/>
                <w:szCs w:val="24"/>
              </w:rPr>
            </w:pPr>
            <w:r w:rsidRPr="00015B3B">
              <w:rPr>
                <w:b/>
                <w:bCs/>
                <w:iCs/>
                <w:szCs w:val="24"/>
              </w:rPr>
              <w:t>2018</w:t>
            </w:r>
          </w:p>
        </w:tc>
      </w:tr>
      <w:tr w:rsidR="002823C5" w:rsidRPr="00015B3B" w14:paraId="3269E6FB" w14:textId="77777777" w:rsidTr="00655F90">
        <w:trPr>
          <w:trHeight w:hRule="exact" w:val="1656"/>
        </w:trPr>
        <w:tc>
          <w:tcPr>
            <w:tcW w:w="9366" w:type="dxa"/>
          </w:tcPr>
          <w:p w14:paraId="5F9ED37C" w14:textId="77777777" w:rsidR="002823C5" w:rsidRPr="00015B3B" w:rsidRDefault="002823C5" w:rsidP="002823C5">
            <w:pPr>
              <w:spacing w:after="0"/>
              <w:rPr>
                <w:b/>
                <w:bCs/>
                <w:iCs/>
                <w:sz w:val="28"/>
                <w:szCs w:val="28"/>
              </w:rPr>
            </w:pPr>
            <w:r w:rsidRPr="00015B3B">
              <w:rPr>
                <w:b/>
                <w:bCs/>
                <w:iCs/>
                <w:sz w:val="28"/>
                <w:szCs w:val="28"/>
              </w:rPr>
              <w:t>Recipient of Increased State Academic Scholarship</w:t>
            </w:r>
            <w:r w:rsidRPr="00015B3B">
              <w:rPr>
                <w:iCs/>
                <w:sz w:val="28"/>
                <w:szCs w:val="28"/>
              </w:rPr>
              <w:t>, Moscow State University</w:t>
            </w:r>
          </w:p>
          <w:p w14:paraId="27BBCB89" w14:textId="66F4A2C2" w:rsidR="002823C5" w:rsidRPr="00324402" w:rsidRDefault="002823C5" w:rsidP="002823C5">
            <w:pPr>
              <w:spacing w:after="0"/>
              <w:rPr>
                <w:iCs/>
                <w:sz w:val="28"/>
                <w:szCs w:val="28"/>
                <w:lang w:val="ru-RU"/>
              </w:rPr>
            </w:pPr>
            <w:r w:rsidRPr="00313721">
              <w:rPr>
                <w:i/>
                <w:szCs w:val="24"/>
              </w:rPr>
              <w:t>Selection criteria</w:t>
            </w:r>
            <w:r w:rsidRPr="00015B3B">
              <w:rPr>
                <w:iCs/>
                <w:szCs w:val="24"/>
              </w:rPr>
              <w:t xml:space="preserve">: Scholarship is awarded for noteworthy academic, research, social, cultural, creative, </w:t>
            </w:r>
            <w:r>
              <w:rPr>
                <w:iCs/>
                <w:szCs w:val="24"/>
              </w:rPr>
              <w:t>and/</w:t>
            </w:r>
            <w:r w:rsidRPr="00015B3B">
              <w:rPr>
                <w:iCs/>
                <w:szCs w:val="24"/>
              </w:rPr>
              <w:t>or athletic achievements</w:t>
            </w:r>
            <w:r>
              <w:rPr>
                <w:iCs/>
                <w:szCs w:val="24"/>
              </w:rPr>
              <w:t>.</w:t>
            </w:r>
          </w:p>
        </w:tc>
        <w:tc>
          <w:tcPr>
            <w:tcW w:w="704" w:type="dxa"/>
          </w:tcPr>
          <w:p w14:paraId="6A7C021C" w14:textId="5214D8E6" w:rsidR="002823C5" w:rsidRPr="00015B3B" w:rsidRDefault="002823C5" w:rsidP="002823C5">
            <w:pPr>
              <w:rPr>
                <w:b/>
                <w:bCs/>
                <w:iCs/>
                <w:szCs w:val="24"/>
              </w:rPr>
            </w:pPr>
            <w:r w:rsidRPr="00015B3B">
              <w:rPr>
                <w:b/>
                <w:bCs/>
                <w:iCs/>
                <w:szCs w:val="24"/>
              </w:rPr>
              <w:t>2017</w:t>
            </w:r>
          </w:p>
        </w:tc>
      </w:tr>
    </w:tbl>
    <w:p w14:paraId="06FA49F2" w14:textId="6320EBFD" w:rsidR="00F35177" w:rsidRPr="0037040E" w:rsidRDefault="00F35177" w:rsidP="001B7958">
      <w:pPr>
        <w:pStyle w:val="Heading1"/>
        <w:pBdr>
          <w:bottom w:val="single" w:sz="4" w:space="0" w:color="B2B2B2" w:themeColor="accent2"/>
        </w:pBdr>
        <w:spacing w:before="0" w:after="0"/>
      </w:pPr>
      <w:r w:rsidRPr="00994896">
        <w:lastRenderedPageBreak/>
        <w:t>Publications</w:t>
      </w:r>
    </w:p>
    <w:p w14:paraId="56036E02" w14:textId="47CC4E00" w:rsidR="008C166D" w:rsidRPr="00994896" w:rsidRDefault="00D4190F" w:rsidP="003E3D40">
      <w:pPr>
        <w:spacing w:after="0" w:line="240" w:lineRule="auto"/>
      </w:pPr>
      <w:r w:rsidRPr="00994896">
        <w:t>1</w:t>
      </w:r>
      <w:r w:rsidR="00560F6B">
        <w:t>8</w:t>
      </w:r>
      <w:r w:rsidR="008C166D" w:rsidRPr="00994896">
        <w:t xml:space="preserve"> published articles</w:t>
      </w:r>
      <w:r w:rsidR="00675AC6">
        <w:t>, 1 submitted</w:t>
      </w:r>
    </w:p>
    <w:p w14:paraId="58AE80E2" w14:textId="7EB5F327" w:rsidR="00B54E50" w:rsidRPr="00994896" w:rsidRDefault="00B54E50" w:rsidP="003E3D40">
      <w:pPr>
        <w:spacing w:after="0" w:line="240" w:lineRule="auto"/>
      </w:pPr>
      <w:r w:rsidRPr="00994896">
        <w:t>Citations –</w:t>
      </w:r>
      <w:r w:rsidR="009F299A">
        <w:t>2</w:t>
      </w:r>
      <w:r w:rsidR="009133B0">
        <w:t>3</w:t>
      </w:r>
      <w:r w:rsidR="00137883">
        <w:t>3</w:t>
      </w:r>
      <w:r w:rsidR="009F299A">
        <w:t xml:space="preserve"> </w:t>
      </w:r>
      <w:r w:rsidR="00F51A72">
        <w:t>(Google Scholar)</w:t>
      </w:r>
    </w:p>
    <w:p w14:paraId="72126DD4" w14:textId="7D3145B1" w:rsidR="00B54E50" w:rsidRDefault="00B54E50" w:rsidP="001B7958">
      <w:pPr>
        <w:spacing w:line="240" w:lineRule="auto"/>
      </w:pPr>
      <w:r w:rsidRPr="00994896">
        <w:t xml:space="preserve">h-index – </w:t>
      </w:r>
      <w:r w:rsidR="00B31546">
        <w:t>1</w:t>
      </w:r>
      <w:r w:rsidR="00F45906">
        <w:t>1</w: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8280"/>
        <w:gridCol w:w="1710"/>
      </w:tblGrid>
      <w:tr w:rsidR="00137883" w:rsidRPr="0037040E" w14:paraId="00399839" w14:textId="77777777" w:rsidTr="009E66EC">
        <w:trPr>
          <w:trHeight w:val="494"/>
        </w:trPr>
        <w:tc>
          <w:tcPr>
            <w:tcW w:w="8280" w:type="dxa"/>
            <w:shd w:val="clear" w:color="auto" w:fill="EFEFEF" w:themeFill="accent2" w:themeFillTint="33"/>
          </w:tcPr>
          <w:p w14:paraId="0FB53744" w14:textId="77777777" w:rsidR="00137883" w:rsidRPr="0037040E" w:rsidRDefault="00137883" w:rsidP="009E66EC">
            <w:pPr>
              <w:pStyle w:val="ListParagraph"/>
              <w:numPr>
                <w:ilvl w:val="0"/>
                <w:numId w:val="11"/>
              </w:numPr>
              <w:spacing w:after="0"/>
              <w:rPr>
                <w:szCs w:val="24"/>
              </w:rPr>
            </w:pPr>
            <w:r w:rsidRPr="0037040E">
              <w:rPr>
                <w:szCs w:val="24"/>
              </w:rPr>
              <w:t>Inorganic Molecular Electride Mg</w:t>
            </w:r>
            <w:r w:rsidRPr="0037040E">
              <w:rPr>
                <w:szCs w:val="24"/>
                <w:vertAlign w:val="subscript"/>
              </w:rPr>
              <w:t>4</w:t>
            </w:r>
            <w:r w:rsidRPr="0037040E">
              <w:rPr>
                <w:szCs w:val="24"/>
              </w:rPr>
              <w:t>O</w:t>
            </w:r>
            <w:r w:rsidRPr="0037040E">
              <w:rPr>
                <w:szCs w:val="24"/>
                <w:vertAlign w:val="subscript"/>
              </w:rPr>
              <w:t>3</w:t>
            </w:r>
            <w:r w:rsidRPr="0037040E">
              <w:rPr>
                <w:szCs w:val="24"/>
              </w:rPr>
              <w:t>: Structure, Bonding and Nonlinear Optical Properties</w:t>
            </w:r>
          </w:p>
        </w:tc>
        <w:tc>
          <w:tcPr>
            <w:tcW w:w="1710" w:type="dxa"/>
            <w:vMerge w:val="restart"/>
            <w:shd w:val="clear" w:color="auto" w:fill="EFEFEF" w:themeFill="accent2" w:themeFillTint="33"/>
          </w:tcPr>
          <w:p w14:paraId="3615DFDB" w14:textId="77777777" w:rsidR="00137883" w:rsidRPr="0037040E" w:rsidRDefault="00137883" w:rsidP="009E66EC">
            <w:pPr>
              <w:jc w:val="right"/>
              <w:rPr>
                <w:szCs w:val="24"/>
              </w:rPr>
            </w:pPr>
            <w:r w:rsidRPr="0037040E">
              <w:rPr>
                <w:szCs w:val="24"/>
              </w:rPr>
              <w:t>1</w:t>
            </w:r>
            <w:r>
              <w:rPr>
                <w:szCs w:val="24"/>
              </w:rPr>
              <w:t>7</w:t>
            </w:r>
            <w:r w:rsidRPr="0037040E">
              <w:rPr>
                <w:szCs w:val="24"/>
              </w:rPr>
              <w:t xml:space="preserve"> citations</w:t>
            </w:r>
          </w:p>
        </w:tc>
      </w:tr>
      <w:tr w:rsidR="00137883" w:rsidRPr="0037040E" w14:paraId="6C859BEA" w14:textId="77777777" w:rsidTr="009E66EC">
        <w:trPr>
          <w:trHeight w:hRule="exact" w:val="756"/>
        </w:trPr>
        <w:tc>
          <w:tcPr>
            <w:tcW w:w="8280" w:type="dxa"/>
            <w:shd w:val="clear" w:color="auto" w:fill="EFEFEF" w:themeFill="accent2" w:themeFillTint="33"/>
          </w:tcPr>
          <w:p w14:paraId="3C917702" w14:textId="77777777" w:rsidR="00137883" w:rsidRPr="0037040E" w:rsidRDefault="00137883" w:rsidP="009E66EC">
            <w:pPr>
              <w:spacing w:after="0"/>
              <w:ind w:firstLine="360"/>
              <w:rPr>
                <w:szCs w:val="24"/>
              </w:rPr>
            </w:pP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 xml:space="preserve">, N. Fedik, K. V. </w:t>
            </w:r>
            <w:proofErr w:type="spellStart"/>
            <w:r w:rsidRPr="0037040E">
              <w:rPr>
                <w:szCs w:val="24"/>
              </w:rPr>
              <w:t>Bozhenko</w:t>
            </w:r>
            <w:proofErr w:type="spellEnd"/>
            <w:r w:rsidRPr="0037040E">
              <w:rPr>
                <w:szCs w:val="24"/>
              </w:rPr>
              <w:t>, A. I. Boldyrev</w:t>
            </w:r>
          </w:p>
          <w:p w14:paraId="338F5953" w14:textId="77777777" w:rsidR="00137883" w:rsidRPr="0037040E" w:rsidRDefault="00137883" w:rsidP="009E66EC">
            <w:pPr>
              <w:ind w:firstLine="360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Chem. Eur. J.</w:t>
            </w:r>
            <w:r w:rsidRPr="0037040E">
              <w:rPr>
                <w:szCs w:val="24"/>
              </w:rPr>
              <w:t>, 2019, 25, 5311-5315, DOI:10.1002/chem.201806372</w:t>
            </w:r>
            <w:r>
              <w:rPr>
                <w:szCs w:val="24"/>
              </w:rPr>
              <w:tab/>
            </w:r>
            <w:r w:rsidRPr="0037040E">
              <w:rPr>
                <w:szCs w:val="24"/>
              </w:rPr>
              <w:t>(IF=5.2)</w:t>
            </w:r>
          </w:p>
        </w:tc>
        <w:tc>
          <w:tcPr>
            <w:tcW w:w="1710" w:type="dxa"/>
            <w:vMerge/>
          </w:tcPr>
          <w:p w14:paraId="1D62A5F6" w14:textId="77777777" w:rsidR="00137883" w:rsidRPr="0037040E" w:rsidRDefault="00137883" w:rsidP="009E66EC">
            <w:pPr>
              <w:jc w:val="right"/>
              <w:rPr>
                <w:szCs w:val="24"/>
              </w:rPr>
            </w:pPr>
          </w:p>
        </w:tc>
      </w:tr>
      <w:tr w:rsidR="00137883" w:rsidRPr="0037040E" w14:paraId="36C2D03C" w14:textId="77777777" w:rsidTr="009E66EC">
        <w:trPr>
          <w:trHeight w:hRule="exact" w:val="613"/>
        </w:trPr>
        <w:tc>
          <w:tcPr>
            <w:tcW w:w="8280" w:type="dxa"/>
          </w:tcPr>
          <w:p w14:paraId="5CBB6022" w14:textId="77777777" w:rsidR="00137883" w:rsidRPr="0037040E" w:rsidRDefault="00137883" w:rsidP="009E66EC">
            <w:pPr>
              <w:pStyle w:val="ListParagraph"/>
              <w:numPr>
                <w:ilvl w:val="0"/>
                <w:numId w:val="11"/>
              </w:numPr>
              <w:spacing w:after="0"/>
              <w:rPr>
                <w:szCs w:val="24"/>
              </w:rPr>
            </w:pPr>
            <w:r w:rsidRPr="0037040E">
              <w:rPr>
                <w:szCs w:val="24"/>
              </w:rPr>
              <w:t>Two Names of Stability: Spherical Aromatic or Superatomic Intermetalloid Cluster [Pd</w:t>
            </w:r>
            <w:r w:rsidRPr="0037040E">
              <w:rPr>
                <w:szCs w:val="24"/>
                <w:vertAlign w:val="subscript"/>
              </w:rPr>
              <w:t>3</w:t>
            </w:r>
            <w:r w:rsidRPr="0037040E">
              <w:rPr>
                <w:szCs w:val="24"/>
              </w:rPr>
              <w:t>Sn</w:t>
            </w:r>
            <w:r w:rsidRPr="0037040E">
              <w:rPr>
                <w:szCs w:val="24"/>
                <w:vertAlign w:val="subscript"/>
              </w:rPr>
              <w:t>8</w:t>
            </w:r>
            <w:r w:rsidRPr="0037040E">
              <w:rPr>
                <w:szCs w:val="24"/>
              </w:rPr>
              <w:t>Bi</w:t>
            </w:r>
            <w:r w:rsidRPr="0037040E">
              <w:rPr>
                <w:szCs w:val="24"/>
                <w:vertAlign w:val="subscript"/>
              </w:rPr>
              <w:t>6</w:t>
            </w:r>
            <w:r w:rsidRPr="0037040E">
              <w:rPr>
                <w:szCs w:val="24"/>
              </w:rPr>
              <w:t>]</w:t>
            </w:r>
            <w:r w:rsidRPr="0037040E">
              <w:rPr>
                <w:szCs w:val="24"/>
                <w:vertAlign w:val="superscript"/>
              </w:rPr>
              <w:t>4-</w:t>
            </w:r>
          </w:p>
        </w:tc>
        <w:tc>
          <w:tcPr>
            <w:tcW w:w="1710" w:type="dxa"/>
            <w:vMerge w:val="restart"/>
          </w:tcPr>
          <w:p w14:paraId="1B63E992" w14:textId="77777777" w:rsidR="00137883" w:rsidRPr="0037040E" w:rsidRDefault="00137883" w:rsidP="009E66EC">
            <w:pPr>
              <w:spacing w:after="0"/>
              <w:jc w:val="right"/>
              <w:rPr>
                <w:szCs w:val="24"/>
              </w:rPr>
            </w:pPr>
            <w:r w:rsidRPr="0037040E">
              <w:rPr>
                <w:szCs w:val="24"/>
              </w:rPr>
              <w:t>1</w:t>
            </w:r>
            <w:r>
              <w:rPr>
                <w:szCs w:val="24"/>
              </w:rPr>
              <w:t>5</w:t>
            </w:r>
            <w:r w:rsidRPr="0037040E">
              <w:rPr>
                <w:szCs w:val="24"/>
              </w:rPr>
              <w:t xml:space="preserve"> citations</w:t>
            </w:r>
          </w:p>
          <w:p w14:paraId="63044B1F" w14:textId="77777777" w:rsidR="00137883" w:rsidRPr="0037040E" w:rsidRDefault="00137883" w:rsidP="009E66EC">
            <w:pPr>
              <w:jc w:val="right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featured</w:t>
            </w:r>
            <w:r w:rsidRPr="0037040E">
              <w:rPr>
                <w:szCs w:val="24"/>
              </w:rPr>
              <w:t xml:space="preserve"> </w:t>
            </w:r>
            <w:r w:rsidRPr="0037040E">
              <w:rPr>
                <w:i/>
                <w:iCs/>
                <w:szCs w:val="24"/>
              </w:rPr>
              <w:t>on the issue cover</w:t>
            </w:r>
          </w:p>
        </w:tc>
      </w:tr>
      <w:tr w:rsidR="00137883" w:rsidRPr="0037040E" w14:paraId="34198F39" w14:textId="77777777" w:rsidTr="009E66EC">
        <w:trPr>
          <w:trHeight w:hRule="exact" w:val="738"/>
        </w:trPr>
        <w:tc>
          <w:tcPr>
            <w:tcW w:w="8280" w:type="dxa"/>
          </w:tcPr>
          <w:p w14:paraId="6ABB5DD1" w14:textId="77777777" w:rsidR="00137883" w:rsidRPr="0037040E" w:rsidRDefault="00137883" w:rsidP="009E66EC">
            <w:pPr>
              <w:spacing w:after="0"/>
              <w:ind w:firstLine="360"/>
              <w:rPr>
                <w:szCs w:val="24"/>
              </w:rPr>
            </w:pPr>
            <w:r w:rsidRPr="0037040E">
              <w:rPr>
                <w:szCs w:val="24"/>
              </w:rPr>
              <w:t xml:space="preserve">N. Fedik, </w:t>
            </w: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>, A. I. Boldyrev</w:t>
            </w:r>
          </w:p>
          <w:p w14:paraId="310B1AD4" w14:textId="77777777" w:rsidR="00137883" w:rsidRPr="0037040E" w:rsidRDefault="00137883" w:rsidP="009E66EC">
            <w:pPr>
              <w:ind w:firstLine="360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Chem. Phys.</w:t>
            </w:r>
            <w:r w:rsidRPr="0037040E">
              <w:rPr>
                <w:szCs w:val="24"/>
              </w:rPr>
              <w:t>, 2019, 522, 134, DOI: 10.1016/j.chemphys.2019.02.015</w:t>
            </w:r>
            <w:r>
              <w:rPr>
                <w:szCs w:val="24"/>
              </w:rPr>
              <w:tab/>
            </w:r>
            <w:r w:rsidRPr="0037040E">
              <w:rPr>
                <w:szCs w:val="24"/>
              </w:rPr>
              <w:t>(IF=2.3)</w:t>
            </w:r>
          </w:p>
        </w:tc>
        <w:tc>
          <w:tcPr>
            <w:tcW w:w="1710" w:type="dxa"/>
            <w:vMerge/>
          </w:tcPr>
          <w:p w14:paraId="1211132E" w14:textId="77777777" w:rsidR="00137883" w:rsidRPr="0037040E" w:rsidRDefault="00137883" w:rsidP="009E66EC">
            <w:pPr>
              <w:jc w:val="right"/>
              <w:rPr>
                <w:szCs w:val="24"/>
              </w:rPr>
            </w:pPr>
          </w:p>
        </w:tc>
      </w:tr>
      <w:tr w:rsidR="00137883" w:rsidRPr="0037040E" w14:paraId="1C6542EF" w14:textId="77777777" w:rsidTr="009E66EC">
        <w:tc>
          <w:tcPr>
            <w:tcW w:w="8280" w:type="dxa"/>
            <w:shd w:val="clear" w:color="auto" w:fill="EFEFEF" w:themeFill="accent2" w:themeFillTint="33"/>
          </w:tcPr>
          <w:p w14:paraId="53984A6F" w14:textId="77777777" w:rsidR="00137883" w:rsidRPr="0037040E" w:rsidRDefault="00137883" w:rsidP="009E66EC">
            <w:pPr>
              <w:pStyle w:val="ListParagraph"/>
              <w:numPr>
                <w:ilvl w:val="0"/>
                <w:numId w:val="11"/>
              </w:numPr>
              <w:spacing w:after="0"/>
              <w:rPr>
                <w:szCs w:val="24"/>
              </w:rPr>
            </w:pPr>
            <w:r w:rsidRPr="0037040E">
              <w:rPr>
                <w:szCs w:val="24"/>
              </w:rPr>
              <w:t>High-Resolution Photoelectron Imaging of IrB</w:t>
            </w:r>
            <w:r w:rsidRPr="0037040E">
              <w:rPr>
                <w:szCs w:val="24"/>
                <w:vertAlign w:val="subscript"/>
              </w:rPr>
              <w:t>3</w:t>
            </w:r>
            <w:r w:rsidRPr="0037040E">
              <w:rPr>
                <w:szCs w:val="24"/>
                <w:vertAlign w:val="superscript"/>
              </w:rPr>
              <w:t>-</w:t>
            </w:r>
            <w:r w:rsidRPr="0037040E">
              <w:rPr>
                <w:szCs w:val="24"/>
              </w:rPr>
              <w:t>: Observation of a p-Aromatic B</w:t>
            </w:r>
            <w:r w:rsidRPr="0037040E">
              <w:rPr>
                <w:szCs w:val="24"/>
                <w:vertAlign w:val="subscript"/>
              </w:rPr>
              <w:t>3</w:t>
            </w:r>
            <w:r w:rsidRPr="0037040E">
              <w:rPr>
                <w:szCs w:val="24"/>
                <w:vertAlign w:val="superscript"/>
              </w:rPr>
              <w:t>+</w:t>
            </w:r>
            <w:r w:rsidRPr="0037040E">
              <w:rPr>
                <w:szCs w:val="24"/>
              </w:rPr>
              <w:t xml:space="preserve"> Ring Coordinated to a Transition Metal</w:t>
            </w:r>
          </w:p>
        </w:tc>
        <w:tc>
          <w:tcPr>
            <w:tcW w:w="1710" w:type="dxa"/>
            <w:vMerge w:val="restart"/>
            <w:shd w:val="clear" w:color="auto" w:fill="EFEFEF" w:themeFill="accent2" w:themeFillTint="33"/>
          </w:tcPr>
          <w:p w14:paraId="146C5E2B" w14:textId="77777777" w:rsidR="00137883" w:rsidRPr="0037040E" w:rsidRDefault="00137883" w:rsidP="009E66EC">
            <w:pPr>
              <w:jc w:val="right"/>
              <w:rPr>
                <w:szCs w:val="24"/>
              </w:rPr>
            </w:pPr>
            <w:r w:rsidRPr="0037040E">
              <w:rPr>
                <w:szCs w:val="24"/>
              </w:rPr>
              <w:t>1</w:t>
            </w:r>
            <w:r>
              <w:rPr>
                <w:szCs w:val="24"/>
              </w:rPr>
              <w:t>8</w:t>
            </w:r>
            <w:r w:rsidRPr="0037040E">
              <w:rPr>
                <w:szCs w:val="24"/>
              </w:rPr>
              <w:t xml:space="preserve"> citations</w:t>
            </w:r>
          </w:p>
        </w:tc>
      </w:tr>
      <w:tr w:rsidR="00137883" w:rsidRPr="0037040E" w14:paraId="0561F9F7" w14:textId="77777777" w:rsidTr="009E66EC">
        <w:trPr>
          <w:trHeight w:hRule="exact" w:val="783"/>
        </w:trPr>
        <w:tc>
          <w:tcPr>
            <w:tcW w:w="8280" w:type="dxa"/>
            <w:shd w:val="clear" w:color="auto" w:fill="EFEFEF" w:themeFill="accent2" w:themeFillTint="33"/>
          </w:tcPr>
          <w:p w14:paraId="73C57DD9" w14:textId="77777777" w:rsidR="00137883" w:rsidRPr="0037040E" w:rsidRDefault="00137883" w:rsidP="009E66EC">
            <w:pPr>
              <w:spacing w:after="0"/>
              <w:ind w:firstLine="360"/>
              <w:rPr>
                <w:szCs w:val="24"/>
              </w:rPr>
            </w:pPr>
            <w:r w:rsidRPr="0037040E">
              <w:rPr>
                <w:szCs w:val="24"/>
              </w:rPr>
              <w:t xml:space="preserve">J. </w:t>
            </w:r>
            <w:proofErr w:type="spellStart"/>
            <w:r w:rsidRPr="0037040E">
              <w:rPr>
                <w:szCs w:val="24"/>
              </w:rPr>
              <w:t>Czekner</w:t>
            </w:r>
            <w:proofErr w:type="spellEnd"/>
            <w:r w:rsidRPr="0037040E">
              <w:rPr>
                <w:szCs w:val="24"/>
              </w:rPr>
              <w:t xml:space="preserve">, L. F. Cheung, S. </w:t>
            </w:r>
            <w:proofErr w:type="spellStart"/>
            <w:r w:rsidRPr="0037040E">
              <w:rPr>
                <w:szCs w:val="24"/>
              </w:rPr>
              <w:t>Kocheril</w:t>
            </w:r>
            <w:proofErr w:type="spellEnd"/>
            <w:r w:rsidRPr="0037040E">
              <w:rPr>
                <w:szCs w:val="24"/>
              </w:rPr>
              <w:t xml:space="preserve">, </w:t>
            </w: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>, A. I. Boldyrev, L.-S. Wang</w:t>
            </w:r>
          </w:p>
          <w:p w14:paraId="7A79E26B" w14:textId="77777777" w:rsidR="00137883" w:rsidRPr="0037040E" w:rsidRDefault="00137883" w:rsidP="009E66EC">
            <w:pPr>
              <w:ind w:firstLine="360"/>
              <w:rPr>
                <w:szCs w:val="24"/>
              </w:rPr>
            </w:pPr>
            <w:proofErr w:type="spellStart"/>
            <w:r w:rsidRPr="0037040E">
              <w:rPr>
                <w:i/>
                <w:iCs/>
                <w:szCs w:val="24"/>
              </w:rPr>
              <w:t>Angew</w:t>
            </w:r>
            <w:proofErr w:type="spellEnd"/>
            <w:r w:rsidRPr="0037040E">
              <w:rPr>
                <w:i/>
                <w:iCs/>
                <w:szCs w:val="24"/>
              </w:rPr>
              <w:t>. Chem. Int. Ed.</w:t>
            </w:r>
            <w:r w:rsidRPr="0037040E">
              <w:rPr>
                <w:szCs w:val="24"/>
              </w:rPr>
              <w:t>, 2019, 58, 8877, DOI: 10.1002/anie.201902406</w:t>
            </w:r>
            <w:r>
              <w:rPr>
                <w:szCs w:val="24"/>
              </w:rPr>
              <w:tab/>
            </w:r>
            <w:r w:rsidRPr="0037040E">
              <w:rPr>
                <w:szCs w:val="24"/>
              </w:rPr>
              <w:t>(IF=15.3)</w:t>
            </w:r>
          </w:p>
        </w:tc>
        <w:tc>
          <w:tcPr>
            <w:tcW w:w="1710" w:type="dxa"/>
            <w:vMerge/>
            <w:shd w:val="clear" w:color="auto" w:fill="EFEFEF" w:themeFill="accent2" w:themeFillTint="33"/>
          </w:tcPr>
          <w:p w14:paraId="30F014FD" w14:textId="77777777" w:rsidR="00137883" w:rsidRPr="0037040E" w:rsidRDefault="00137883" w:rsidP="009E66EC">
            <w:pPr>
              <w:jc w:val="right"/>
              <w:rPr>
                <w:szCs w:val="24"/>
              </w:rPr>
            </w:pPr>
          </w:p>
        </w:tc>
      </w:tr>
      <w:tr w:rsidR="00137883" w:rsidRPr="0037040E" w14:paraId="0B8BBD0B" w14:textId="77777777" w:rsidTr="009E66EC">
        <w:tc>
          <w:tcPr>
            <w:tcW w:w="8280" w:type="dxa"/>
          </w:tcPr>
          <w:p w14:paraId="1ABF3A38" w14:textId="77777777" w:rsidR="00137883" w:rsidRPr="0037040E" w:rsidRDefault="00137883" w:rsidP="009E66EC">
            <w:pPr>
              <w:pStyle w:val="ListParagraph"/>
              <w:numPr>
                <w:ilvl w:val="0"/>
                <w:numId w:val="11"/>
              </w:numPr>
              <w:spacing w:after="0"/>
              <w:rPr>
                <w:szCs w:val="24"/>
              </w:rPr>
            </w:pPr>
            <w:r w:rsidRPr="0037040E">
              <w:rPr>
                <w:szCs w:val="24"/>
              </w:rPr>
              <w:t>Hydrated Sulfate Clusters SO</w:t>
            </w:r>
            <w:r w:rsidRPr="0037040E">
              <w:rPr>
                <w:szCs w:val="24"/>
                <w:vertAlign w:val="subscript"/>
              </w:rPr>
              <w:t>4</w:t>
            </w:r>
            <w:r w:rsidRPr="0037040E">
              <w:rPr>
                <w:szCs w:val="24"/>
                <w:vertAlign w:val="superscript"/>
              </w:rPr>
              <w:t>2–</w:t>
            </w:r>
            <w:r w:rsidRPr="0037040E">
              <w:rPr>
                <w:szCs w:val="24"/>
              </w:rPr>
              <w:t>(H</w:t>
            </w:r>
            <w:r w:rsidRPr="0037040E">
              <w:rPr>
                <w:szCs w:val="24"/>
                <w:vertAlign w:val="subscript"/>
              </w:rPr>
              <w:t>2</w:t>
            </w:r>
            <w:r w:rsidRPr="0037040E">
              <w:rPr>
                <w:szCs w:val="24"/>
              </w:rPr>
              <w:t>O)</w:t>
            </w:r>
            <w:r w:rsidRPr="0037040E">
              <w:rPr>
                <w:szCs w:val="24"/>
                <w:vertAlign w:val="subscript"/>
              </w:rPr>
              <w:t>n</w:t>
            </w:r>
            <w:r w:rsidRPr="0037040E">
              <w:rPr>
                <w:szCs w:val="24"/>
              </w:rPr>
              <w:t xml:space="preserve"> (n = 1–40): Charge Distribution Through Solvation Shells and Stabilization</w:t>
            </w:r>
          </w:p>
        </w:tc>
        <w:tc>
          <w:tcPr>
            <w:tcW w:w="1710" w:type="dxa"/>
            <w:vMerge w:val="restart"/>
          </w:tcPr>
          <w:p w14:paraId="352946BE" w14:textId="77777777" w:rsidR="00137883" w:rsidRPr="0037040E" w:rsidRDefault="00137883" w:rsidP="009E66EC">
            <w:pPr>
              <w:jc w:val="right"/>
              <w:rPr>
                <w:szCs w:val="24"/>
              </w:rPr>
            </w:pPr>
            <w:r w:rsidRPr="0037040E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  <w:r w:rsidRPr="0037040E">
              <w:rPr>
                <w:szCs w:val="24"/>
              </w:rPr>
              <w:t xml:space="preserve"> citations</w:t>
            </w:r>
          </w:p>
        </w:tc>
      </w:tr>
      <w:tr w:rsidR="00137883" w:rsidRPr="0037040E" w14:paraId="381AC64E" w14:textId="77777777" w:rsidTr="009E66EC">
        <w:trPr>
          <w:trHeight w:hRule="exact" w:val="747"/>
        </w:trPr>
        <w:tc>
          <w:tcPr>
            <w:tcW w:w="8280" w:type="dxa"/>
          </w:tcPr>
          <w:p w14:paraId="0AE0168E" w14:textId="77777777" w:rsidR="00137883" w:rsidRPr="0037040E" w:rsidRDefault="00137883" w:rsidP="009E66EC">
            <w:pPr>
              <w:spacing w:after="0"/>
              <w:ind w:firstLine="360"/>
              <w:rPr>
                <w:szCs w:val="24"/>
              </w:rPr>
            </w:pP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 xml:space="preserve">, N. Fedik, K. V. </w:t>
            </w:r>
            <w:proofErr w:type="spellStart"/>
            <w:r w:rsidRPr="0037040E">
              <w:rPr>
                <w:szCs w:val="24"/>
              </w:rPr>
              <w:t>Bozhenko</w:t>
            </w:r>
            <w:proofErr w:type="spellEnd"/>
            <w:r w:rsidRPr="0037040E">
              <w:rPr>
                <w:szCs w:val="24"/>
              </w:rPr>
              <w:t>, A. I. Boldyrev</w:t>
            </w:r>
          </w:p>
          <w:p w14:paraId="51CE0AF8" w14:textId="77777777" w:rsidR="00137883" w:rsidRPr="0037040E" w:rsidRDefault="00137883" w:rsidP="009E66EC">
            <w:pPr>
              <w:ind w:firstLine="360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J. Phys. Chem. B</w:t>
            </w:r>
            <w:r w:rsidRPr="0037040E">
              <w:rPr>
                <w:szCs w:val="24"/>
              </w:rPr>
              <w:t>, 2019, 123, 18, 4065, DOI: 10.1021/acs.jpcb.9b01744</w:t>
            </w:r>
            <w:r>
              <w:rPr>
                <w:szCs w:val="24"/>
              </w:rPr>
              <w:tab/>
            </w:r>
            <w:r w:rsidRPr="0037040E">
              <w:rPr>
                <w:szCs w:val="24"/>
              </w:rPr>
              <w:t>(IF=3.0)</w:t>
            </w:r>
          </w:p>
        </w:tc>
        <w:tc>
          <w:tcPr>
            <w:tcW w:w="1710" w:type="dxa"/>
            <w:vMerge/>
          </w:tcPr>
          <w:p w14:paraId="6887AD93" w14:textId="77777777" w:rsidR="00137883" w:rsidRPr="0037040E" w:rsidRDefault="00137883" w:rsidP="009E66EC">
            <w:pPr>
              <w:jc w:val="right"/>
              <w:rPr>
                <w:szCs w:val="24"/>
              </w:rPr>
            </w:pPr>
          </w:p>
        </w:tc>
      </w:tr>
      <w:tr w:rsidR="00137883" w:rsidRPr="0037040E" w14:paraId="4C4BBF9B" w14:textId="77777777" w:rsidTr="009E66EC">
        <w:tc>
          <w:tcPr>
            <w:tcW w:w="8280" w:type="dxa"/>
            <w:shd w:val="clear" w:color="auto" w:fill="EFEFEF" w:themeFill="accent2" w:themeFillTint="33"/>
          </w:tcPr>
          <w:p w14:paraId="7636795F" w14:textId="77777777" w:rsidR="00137883" w:rsidRPr="0037040E" w:rsidRDefault="00137883" w:rsidP="009E66EC">
            <w:pPr>
              <w:pStyle w:val="ListParagraph"/>
              <w:numPr>
                <w:ilvl w:val="0"/>
                <w:numId w:val="11"/>
              </w:numPr>
              <w:spacing w:after="0"/>
              <w:rPr>
                <w:szCs w:val="24"/>
              </w:rPr>
            </w:pPr>
            <w:r w:rsidRPr="0037040E">
              <w:rPr>
                <w:szCs w:val="24"/>
              </w:rPr>
              <w:t>Expansion of aromaticity magnetic criteria on multi-layer structures. Magnetic response and spherical aromaticity of Matryoshka-like [Sn@Cu</w:t>
            </w:r>
            <w:r w:rsidRPr="0037040E">
              <w:rPr>
                <w:szCs w:val="24"/>
                <w:vertAlign w:val="subscript"/>
              </w:rPr>
              <w:t>12</w:t>
            </w:r>
            <w:r w:rsidRPr="0037040E">
              <w:rPr>
                <w:szCs w:val="24"/>
              </w:rPr>
              <w:t>@Sn</w:t>
            </w:r>
            <w:r w:rsidRPr="0037040E">
              <w:rPr>
                <w:szCs w:val="24"/>
                <w:vertAlign w:val="subscript"/>
              </w:rPr>
              <w:t>20</w:t>
            </w:r>
            <w:r w:rsidRPr="0037040E">
              <w:rPr>
                <w:szCs w:val="24"/>
              </w:rPr>
              <w:t>]</w:t>
            </w:r>
            <w:r w:rsidRPr="0037040E">
              <w:rPr>
                <w:szCs w:val="24"/>
                <w:vertAlign w:val="superscript"/>
              </w:rPr>
              <w:t>12-</w:t>
            </w:r>
            <w:r w:rsidRPr="0037040E">
              <w:rPr>
                <w:szCs w:val="24"/>
              </w:rPr>
              <w:t xml:space="preserve"> cluster</w:t>
            </w:r>
          </w:p>
        </w:tc>
        <w:tc>
          <w:tcPr>
            <w:tcW w:w="1710" w:type="dxa"/>
            <w:vMerge w:val="restart"/>
            <w:shd w:val="clear" w:color="auto" w:fill="EFEFEF" w:themeFill="accent2" w:themeFillTint="33"/>
          </w:tcPr>
          <w:p w14:paraId="22DB25F4" w14:textId="77777777" w:rsidR="00137883" w:rsidRPr="0037040E" w:rsidRDefault="00137883" w:rsidP="009E66EC">
            <w:pPr>
              <w:jc w:val="right"/>
              <w:rPr>
                <w:szCs w:val="24"/>
              </w:rPr>
            </w:pPr>
            <w:r w:rsidRPr="0037040E">
              <w:rPr>
                <w:szCs w:val="24"/>
              </w:rPr>
              <w:t>1</w:t>
            </w:r>
            <w:r>
              <w:rPr>
                <w:szCs w:val="24"/>
              </w:rPr>
              <w:t>8</w:t>
            </w:r>
            <w:r w:rsidRPr="0037040E">
              <w:rPr>
                <w:szCs w:val="24"/>
              </w:rPr>
              <w:t xml:space="preserve"> citations</w:t>
            </w:r>
          </w:p>
        </w:tc>
      </w:tr>
      <w:tr w:rsidR="00137883" w:rsidRPr="0037040E" w14:paraId="02B805DA" w14:textId="77777777" w:rsidTr="009E66EC">
        <w:trPr>
          <w:trHeight w:val="666"/>
        </w:trPr>
        <w:tc>
          <w:tcPr>
            <w:tcW w:w="8280" w:type="dxa"/>
            <w:shd w:val="clear" w:color="auto" w:fill="EFEFEF" w:themeFill="accent2" w:themeFillTint="33"/>
          </w:tcPr>
          <w:p w14:paraId="11027F78" w14:textId="77777777" w:rsidR="00137883" w:rsidRPr="0037040E" w:rsidRDefault="00137883" w:rsidP="009E66EC">
            <w:pPr>
              <w:spacing w:after="0"/>
              <w:ind w:left="360"/>
              <w:rPr>
                <w:szCs w:val="24"/>
              </w:rPr>
            </w:pP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>, N. Fedik, A. I. Boldyrev, A. Muñoz-Castro</w:t>
            </w:r>
          </w:p>
          <w:p w14:paraId="27E0D020" w14:textId="77777777" w:rsidR="00137883" w:rsidRPr="0037040E" w:rsidRDefault="00137883" w:rsidP="009E66EC">
            <w:pPr>
              <w:ind w:left="360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Chem. Eur. J.</w:t>
            </w:r>
            <w:r w:rsidRPr="0037040E">
              <w:rPr>
                <w:szCs w:val="24"/>
              </w:rPr>
              <w:t>, 2020, 26, 2263-2268, DOI: 10.1002/chem.201905088</w:t>
            </w:r>
            <w:r>
              <w:rPr>
                <w:szCs w:val="24"/>
              </w:rPr>
              <w:tab/>
            </w:r>
            <w:r w:rsidRPr="0037040E">
              <w:rPr>
                <w:szCs w:val="24"/>
              </w:rPr>
              <w:t>(IF=5.2)</w:t>
            </w:r>
          </w:p>
        </w:tc>
        <w:tc>
          <w:tcPr>
            <w:tcW w:w="1710" w:type="dxa"/>
            <w:vMerge/>
            <w:shd w:val="clear" w:color="auto" w:fill="EFEFEF" w:themeFill="accent2" w:themeFillTint="33"/>
          </w:tcPr>
          <w:p w14:paraId="769D1192" w14:textId="77777777" w:rsidR="00137883" w:rsidRPr="0037040E" w:rsidRDefault="00137883" w:rsidP="009E66EC">
            <w:pPr>
              <w:jc w:val="right"/>
              <w:rPr>
                <w:szCs w:val="24"/>
              </w:rPr>
            </w:pPr>
          </w:p>
        </w:tc>
      </w:tr>
      <w:tr w:rsidR="00137883" w:rsidRPr="0037040E" w14:paraId="50E35CFF" w14:textId="77777777" w:rsidTr="009E66EC">
        <w:tc>
          <w:tcPr>
            <w:tcW w:w="8280" w:type="dxa"/>
          </w:tcPr>
          <w:p w14:paraId="68C540C1" w14:textId="77777777" w:rsidR="00137883" w:rsidRPr="0037040E" w:rsidRDefault="00137883" w:rsidP="009E66EC">
            <w:pPr>
              <w:pStyle w:val="ListParagraph"/>
              <w:numPr>
                <w:ilvl w:val="0"/>
                <w:numId w:val="11"/>
              </w:numPr>
              <w:spacing w:after="0"/>
              <w:rPr>
                <w:szCs w:val="24"/>
              </w:rPr>
            </w:pPr>
            <w:r w:rsidRPr="0037040E">
              <w:rPr>
                <w:szCs w:val="24"/>
              </w:rPr>
              <w:t>Periodic F-defects on the MgO Surface as Potential Single-Defect Catalysts with Non-Linear Optical Properties</w:t>
            </w:r>
          </w:p>
        </w:tc>
        <w:tc>
          <w:tcPr>
            <w:tcW w:w="1710" w:type="dxa"/>
            <w:vMerge w:val="restart"/>
          </w:tcPr>
          <w:p w14:paraId="72520DAB" w14:textId="77777777" w:rsidR="00137883" w:rsidRPr="0037040E" w:rsidRDefault="00137883" w:rsidP="009E66EC">
            <w:pPr>
              <w:jc w:val="right"/>
              <w:rPr>
                <w:szCs w:val="24"/>
              </w:rPr>
            </w:pPr>
            <w:r w:rsidRPr="0037040E">
              <w:rPr>
                <w:szCs w:val="24"/>
              </w:rPr>
              <w:t>1</w:t>
            </w:r>
            <w:r>
              <w:rPr>
                <w:szCs w:val="24"/>
              </w:rPr>
              <w:t>3</w:t>
            </w:r>
            <w:r w:rsidRPr="0037040E">
              <w:rPr>
                <w:szCs w:val="24"/>
              </w:rPr>
              <w:t xml:space="preserve"> citations</w:t>
            </w:r>
          </w:p>
        </w:tc>
      </w:tr>
      <w:tr w:rsidR="00137883" w:rsidRPr="0037040E" w14:paraId="0389D98B" w14:textId="77777777" w:rsidTr="009E66EC">
        <w:trPr>
          <w:trHeight w:val="684"/>
        </w:trPr>
        <w:tc>
          <w:tcPr>
            <w:tcW w:w="8280" w:type="dxa"/>
          </w:tcPr>
          <w:p w14:paraId="3D73707D" w14:textId="77777777" w:rsidR="00137883" w:rsidRPr="0037040E" w:rsidRDefault="00137883" w:rsidP="009E66EC">
            <w:pPr>
              <w:spacing w:after="0"/>
              <w:ind w:firstLine="360"/>
              <w:rPr>
                <w:szCs w:val="24"/>
              </w:rPr>
            </w:pP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 xml:space="preserve">, N. Fedik, D. </w:t>
            </w:r>
            <w:proofErr w:type="spellStart"/>
            <w:r w:rsidRPr="0037040E">
              <w:rPr>
                <w:szCs w:val="24"/>
              </w:rPr>
              <w:t>Steglenko</w:t>
            </w:r>
            <w:proofErr w:type="spellEnd"/>
            <w:r w:rsidRPr="0037040E">
              <w:rPr>
                <w:szCs w:val="24"/>
              </w:rPr>
              <w:t xml:space="preserve">, R. M. </w:t>
            </w:r>
            <w:proofErr w:type="spellStart"/>
            <w:r w:rsidRPr="0037040E">
              <w:rPr>
                <w:szCs w:val="24"/>
              </w:rPr>
              <w:t>Minyaev</w:t>
            </w:r>
            <w:proofErr w:type="spellEnd"/>
            <w:r w:rsidRPr="0037040E">
              <w:rPr>
                <w:szCs w:val="24"/>
              </w:rPr>
              <w:t xml:space="preserve">, V. I. </w:t>
            </w:r>
            <w:proofErr w:type="spellStart"/>
            <w:r w:rsidRPr="0037040E">
              <w:rPr>
                <w:szCs w:val="24"/>
              </w:rPr>
              <w:t>Minkin</w:t>
            </w:r>
            <w:proofErr w:type="spellEnd"/>
            <w:r w:rsidRPr="0037040E">
              <w:rPr>
                <w:szCs w:val="24"/>
              </w:rPr>
              <w:t>, A. I. Boldyrev</w:t>
            </w:r>
          </w:p>
          <w:p w14:paraId="10AF3AB0" w14:textId="77777777" w:rsidR="00137883" w:rsidRPr="0037040E" w:rsidRDefault="00137883" w:rsidP="009E66EC">
            <w:pPr>
              <w:ind w:firstLine="360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Chem. Phys.</w:t>
            </w:r>
            <w:r w:rsidRPr="0037040E">
              <w:rPr>
                <w:szCs w:val="24"/>
              </w:rPr>
              <w:t>, 2020, 532, 110680, DOI: 10.1016/j.chemphys.2020.110680</w:t>
            </w:r>
            <w:r>
              <w:rPr>
                <w:szCs w:val="24"/>
              </w:rPr>
              <w:t xml:space="preserve"> </w:t>
            </w:r>
            <w:r w:rsidRPr="0037040E">
              <w:rPr>
                <w:szCs w:val="24"/>
              </w:rPr>
              <w:t>(IF=2.3)</w:t>
            </w:r>
          </w:p>
        </w:tc>
        <w:tc>
          <w:tcPr>
            <w:tcW w:w="1710" w:type="dxa"/>
            <w:vMerge/>
          </w:tcPr>
          <w:p w14:paraId="2D6B2C29" w14:textId="77777777" w:rsidR="00137883" w:rsidRPr="0037040E" w:rsidRDefault="00137883" w:rsidP="009E66EC">
            <w:pPr>
              <w:jc w:val="right"/>
              <w:rPr>
                <w:szCs w:val="24"/>
              </w:rPr>
            </w:pPr>
          </w:p>
        </w:tc>
      </w:tr>
      <w:tr w:rsidR="00137883" w:rsidRPr="0037040E" w14:paraId="77A73772" w14:textId="77777777" w:rsidTr="009E66EC">
        <w:tc>
          <w:tcPr>
            <w:tcW w:w="8280" w:type="dxa"/>
            <w:shd w:val="clear" w:color="auto" w:fill="EFEFEF" w:themeFill="accent2" w:themeFillTint="33"/>
          </w:tcPr>
          <w:p w14:paraId="5A6B6942" w14:textId="77777777" w:rsidR="00137883" w:rsidRPr="0037040E" w:rsidRDefault="00137883" w:rsidP="009E66EC">
            <w:pPr>
              <w:pStyle w:val="ListParagraph"/>
              <w:numPr>
                <w:ilvl w:val="0"/>
                <w:numId w:val="11"/>
              </w:numPr>
              <w:spacing w:after="0"/>
              <w:rPr>
                <w:szCs w:val="24"/>
              </w:rPr>
            </w:pPr>
            <w:r w:rsidRPr="0037040E">
              <w:rPr>
                <w:szCs w:val="24"/>
              </w:rPr>
              <w:t>Can aromaticity be a kinetic trap? Example of mechanically interlocked aromatic polycatenanes built of cyclo[18]carbon</w:t>
            </w:r>
          </w:p>
        </w:tc>
        <w:tc>
          <w:tcPr>
            <w:tcW w:w="1710" w:type="dxa"/>
            <w:vMerge w:val="restart"/>
            <w:shd w:val="clear" w:color="auto" w:fill="EFEFEF" w:themeFill="accent2" w:themeFillTint="33"/>
          </w:tcPr>
          <w:p w14:paraId="65B1F8EB" w14:textId="77777777" w:rsidR="00137883" w:rsidRPr="0037040E" w:rsidRDefault="00137883" w:rsidP="009E66EC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41</w:t>
            </w:r>
            <w:r w:rsidRPr="0037040E">
              <w:rPr>
                <w:szCs w:val="24"/>
              </w:rPr>
              <w:t xml:space="preserve"> citations</w:t>
            </w:r>
          </w:p>
        </w:tc>
      </w:tr>
      <w:tr w:rsidR="00137883" w:rsidRPr="0037040E" w14:paraId="4E8185E4" w14:textId="77777777" w:rsidTr="009E66EC">
        <w:trPr>
          <w:trHeight w:hRule="exact" w:val="792"/>
        </w:trPr>
        <w:tc>
          <w:tcPr>
            <w:tcW w:w="8280" w:type="dxa"/>
            <w:shd w:val="clear" w:color="auto" w:fill="EFEFEF" w:themeFill="accent2" w:themeFillTint="33"/>
          </w:tcPr>
          <w:p w14:paraId="6506F5B7" w14:textId="77777777" w:rsidR="00137883" w:rsidRPr="0037040E" w:rsidRDefault="00137883" w:rsidP="009E66EC">
            <w:pPr>
              <w:spacing w:after="0"/>
              <w:ind w:firstLine="360"/>
              <w:rPr>
                <w:szCs w:val="24"/>
              </w:rPr>
            </w:pPr>
            <w:r w:rsidRPr="0037040E">
              <w:rPr>
                <w:szCs w:val="24"/>
              </w:rPr>
              <w:t xml:space="preserve">N. Fedik, </w:t>
            </w: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 xml:space="preserve">, D. </w:t>
            </w:r>
            <w:proofErr w:type="spellStart"/>
            <w:r w:rsidRPr="0037040E">
              <w:rPr>
                <w:szCs w:val="24"/>
              </w:rPr>
              <w:t>Steglenko</w:t>
            </w:r>
            <w:proofErr w:type="spellEnd"/>
            <w:r w:rsidRPr="0037040E">
              <w:rPr>
                <w:szCs w:val="24"/>
              </w:rPr>
              <w:t>, A. I. Boldyrev</w:t>
            </w:r>
          </w:p>
          <w:p w14:paraId="570D5D7F" w14:textId="77777777" w:rsidR="00137883" w:rsidRPr="0037040E" w:rsidRDefault="00137883" w:rsidP="009E66EC">
            <w:pPr>
              <w:ind w:firstLine="360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Chem. Commun.</w:t>
            </w:r>
            <w:r w:rsidRPr="0037040E">
              <w:rPr>
                <w:szCs w:val="24"/>
              </w:rPr>
              <w:t>, 2020, 56, 2711-2714, DOI: 10.1039/C9CC09483K</w:t>
            </w:r>
            <w:r>
              <w:rPr>
                <w:szCs w:val="24"/>
              </w:rPr>
              <w:tab/>
            </w:r>
            <w:r w:rsidRPr="0037040E">
              <w:rPr>
                <w:szCs w:val="24"/>
              </w:rPr>
              <w:t>(IF=6.2)</w:t>
            </w:r>
          </w:p>
        </w:tc>
        <w:tc>
          <w:tcPr>
            <w:tcW w:w="1710" w:type="dxa"/>
            <w:vMerge/>
            <w:shd w:val="clear" w:color="auto" w:fill="EFEFEF" w:themeFill="accent2" w:themeFillTint="33"/>
          </w:tcPr>
          <w:p w14:paraId="36C8C02E" w14:textId="77777777" w:rsidR="00137883" w:rsidRPr="0037040E" w:rsidRDefault="00137883" w:rsidP="009E66EC">
            <w:pPr>
              <w:jc w:val="right"/>
              <w:rPr>
                <w:szCs w:val="24"/>
              </w:rPr>
            </w:pPr>
          </w:p>
        </w:tc>
      </w:tr>
      <w:tr w:rsidR="00137883" w:rsidRPr="0037040E" w14:paraId="3700903A" w14:textId="77777777" w:rsidTr="009E66EC">
        <w:trPr>
          <w:trHeight w:hRule="exact" w:val="279"/>
        </w:trPr>
        <w:tc>
          <w:tcPr>
            <w:tcW w:w="8280" w:type="dxa"/>
          </w:tcPr>
          <w:p w14:paraId="59FA6C38" w14:textId="77777777" w:rsidR="00137883" w:rsidRPr="0037040E" w:rsidRDefault="00137883" w:rsidP="009E66EC">
            <w:pPr>
              <w:pStyle w:val="ListParagraph"/>
              <w:numPr>
                <w:ilvl w:val="0"/>
                <w:numId w:val="11"/>
              </w:numPr>
              <w:spacing w:after="0"/>
              <w:rPr>
                <w:szCs w:val="24"/>
              </w:rPr>
            </w:pPr>
            <w:r w:rsidRPr="0037040E">
              <w:rPr>
                <w:szCs w:val="24"/>
              </w:rPr>
              <w:t>σ-aromaticity in MoS</w:t>
            </w:r>
            <w:r w:rsidRPr="0037040E">
              <w:rPr>
                <w:szCs w:val="24"/>
                <w:vertAlign w:val="subscript"/>
              </w:rPr>
              <w:t>2</w:t>
            </w:r>
            <w:r w:rsidRPr="0037040E">
              <w:rPr>
                <w:szCs w:val="24"/>
              </w:rPr>
              <w:t xml:space="preserve"> monolayer</w:t>
            </w:r>
          </w:p>
        </w:tc>
        <w:tc>
          <w:tcPr>
            <w:tcW w:w="1710" w:type="dxa"/>
            <w:vMerge w:val="restart"/>
          </w:tcPr>
          <w:p w14:paraId="77168BDD" w14:textId="77777777" w:rsidR="00137883" w:rsidRPr="0037040E" w:rsidRDefault="00137883" w:rsidP="009E66EC">
            <w:pPr>
              <w:jc w:val="right"/>
              <w:rPr>
                <w:szCs w:val="24"/>
              </w:rPr>
            </w:pPr>
            <w:r w:rsidRPr="0037040E">
              <w:rPr>
                <w:szCs w:val="24"/>
              </w:rPr>
              <w:t>1</w:t>
            </w:r>
            <w:r>
              <w:rPr>
                <w:szCs w:val="24"/>
              </w:rPr>
              <w:t>9</w:t>
            </w:r>
            <w:r w:rsidRPr="0037040E">
              <w:rPr>
                <w:szCs w:val="24"/>
              </w:rPr>
              <w:t xml:space="preserve"> citations</w:t>
            </w:r>
          </w:p>
        </w:tc>
      </w:tr>
      <w:tr w:rsidR="00137883" w:rsidRPr="0037040E" w14:paraId="5EB5E4D7" w14:textId="77777777" w:rsidTr="009E66EC">
        <w:trPr>
          <w:trHeight w:hRule="exact" w:val="711"/>
        </w:trPr>
        <w:tc>
          <w:tcPr>
            <w:tcW w:w="8280" w:type="dxa"/>
          </w:tcPr>
          <w:p w14:paraId="2BA9CD20" w14:textId="77777777" w:rsidR="00137883" w:rsidRPr="0037040E" w:rsidRDefault="00137883" w:rsidP="009E66EC">
            <w:pPr>
              <w:spacing w:after="0"/>
              <w:ind w:firstLine="360"/>
              <w:rPr>
                <w:szCs w:val="24"/>
              </w:rPr>
            </w:pP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>, A. I. Boldyrev</w:t>
            </w:r>
          </w:p>
          <w:p w14:paraId="2C2F061D" w14:textId="77777777" w:rsidR="00137883" w:rsidRPr="0037040E" w:rsidRDefault="00137883" w:rsidP="009E66EC">
            <w:pPr>
              <w:ind w:firstLine="360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J. Phys. Chem. C</w:t>
            </w:r>
            <w:r w:rsidRPr="0037040E">
              <w:rPr>
                <w:szCs w:val="24"/>
              </w:rPr>
              <w:t>, 2020, 124, 11, 6267, DOI: 10.1021/acs.jpcc.0c00533</w:t>
            </w:r>
            <w:r>
              <w:rPr>
                <w:szCs w:val="24"/>
              </w:rPr>
              <w:tab/>
            </w:r>
            <w:r w:rsidRPr="0037040E">
              <w:rPr>
                <w:szCs w:val="24"/>
              </w:rPr>
              <w:t>(IF=4.1)</w:t>
            </w:r>
          </w:p>
        </w:tc>
        <w:tc>
          <w:tcPr>
            <w:tcW w:w="1710" w:type="dxa"/>
            <w:vMerge/>
          </w:tcPr>
          <w:p w14:paraId="230A56EF" w14:textId="77777777" w:rsidR="00137883" w:rsidRPr="0037040E" w:rsidRDefault="00137883" w:rsidP="009E66EC">
            <w:pPr>
              <w:jc w:val="right"/>
              <w:rPr>
                <w:szCs w:val="24"/>
              </w:rPr>
            </w:pPr>
          </w:p>
        </w:tc>
      </w:tr>
      <w:tr w:rsidR="00137883" w:rsidRPr="0037040E" w14:paraId="61699C94" w14:textId="77777777" w:rsidTr="009E66EC">
        <w:trPr>
          <w:trHeight w:hRule="exact" w:val="288"/>
        </w:trPr>
        <w:tc>
          <w:tcPr>
            <w:tcW w:w="8280" w:type="dxa"/>
            <w:shd w:val="clear" w:color="auto" w:fill="EFEFEF" w:themeFill="accent2" w:themeFillTint="33"/>
          </w:tcPr>
          <w:p w14:paraId="0318FA08" w14:textId="77777777" w:rsidR="00137883" w:rsidRPr="0037040E" w:rsidRDefault="00137883" w:rsidP="009E66EC">
            <w:pPr>
              <w:pStyle w:val="ListParagraph"/>
              <w:numPr>
                <w:ilvl w:val="0"/>
                <w:numId w:val="11"/>
              </w:numPr>
              <w:spacing w:after="0"/>
              <w:rPr>
                <w:szCs w:val="24"/>
              </w:rPr>
            </w:pPr>
            <w:r w:rsidRPr="0037040E">
              <w:rPr>
                <w:szCs w:val="24"/>
              </w:rPr>
              <w:t>Bottled spiro-doubly aromatic trinuclear [Pd</w:t>
            </w:r>
            <w:r w:rsidRPr="0037040E">
              <w:rPr>
                <w:szCs w:val="24"/>
                <w:vertAlign w:val="subscript"/>
              </w:rPr>
              <w:t>2</w:t>
            </w:r>
            <w:r w:rsidRPr="0037040E">
              <w:rPr>
                <w:szCs w:val="24"/>
              </w:rPr>
              <w:t>Ru]</w:t>
            </w:r>
            <w:r w:rsidRPr="0037040E">
              <w:rPr>
                <w:szCs w:val="24"/>
                <w:vertAlign w:val="superscript"/>
              </w:rPr>
              <w:t>+</w:t>
            </w:r>
            <w:r w:rsidRPr="0037040E">
              <w:rPr>
                <w:szCs w:val="24"/>
              </w:rPr>
              <w:t xml:space="preserve"> complexes</w:t>
            </w:r>
          </w:p>
        </w:tc>
        <w:tc>
          <w:tcPr>
            <w:tcW w:w="1710" w:type="dxa"/>
            <w:shd w:val="clear" w:color="auto" w:fill="EFEFEF" w:themeFill="accent2" w:themeFillTint="33"/>
          </w:tcPr>
          <w:p w14:paraId="703CA3ED" w14:textId="77777777" w:rsidR="00137883" w:rsidRPr="0037040E" w:rsidRDefault="00137883" w:rsidP="009E66EC">
            <w:pPr>
              <w:jc w:val="right"/>
              <w:rPr>
                <w:szCs w:val="24"/>
              </w:rPr>
            </w:pPr>
          </w:p>
        </w:tc>
      </w:tr>
      <w:tr w:rsidR="00137883" w:rsidRPr="0037040E" w14:paraId="510D7485" w14:textId="77777777" w:rsidTr="009E66EC">
        <w:trPr>
          <w:trHeight w:val="837"/>
        </w:trPr>
        <w:tc>
          <w:tcPr>
            <w:tcW w:w="8280" w:type="dxa"/>
            <w:shd w:val="clear" w:color="auto" w:fill="EFEFEF" w:themeFill="accent2" w:themeFillTint="33"/>
          </w:tcPr>
          <w:p w14:paraId="2BA8D6AC" w14:textId="77777777" w:rsidR="00137883" w:rsidRPr="0037040E" w:rsidRDefault="00137883" w:rsidP="009E66EC">
            <w:pPr>
              <w:shd w:val="clear" w:color="auto" w:fill="EFEFEF" w:themeFill="accent2" w:themeFillTint="33"/>
              <w:spacing w:after="0"/>
              <w:ind w:left="360"/>
              <w:rPr>
                <w:szCs w:val="24"/>
              </w:rPr>
            </w:pP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 xml:space="preserve">, N. Fedik, A. </w:t>
            </w:r>
            <w:proofErr w:type="spellStart"/>
            <w:r w:rsidRPr="0037040E">
              <w:rPr>
                <w:szCs w:val="24"/>
              </w:rPr>
              <w:t>Monfredini</w:t>
            </w:r>
            <w:proofErr w:type="spellEnd"/>
            <w:r w:rsidRPr="0037040E">
              <w:rPr>
                <w:szCs w:val="24"/>
              </w:rPr>
              <w:t>, A. Muñoz-Castro, D. Balestri, A. I. Boldyrev, G. Maestri</w:t>
            </w:r>
          </w:p>
          <w:p w14:paraId="07405676" w14:textId="77777777" w:rsidR="00137883" w:rsidRPr="0037040E" w:rsidRDefault="00137883" w:rsidP="009E66EC">
            <w:pPr>
              <w:shd w:val="clear" w:color="auto" w:fill="EFEFEF" w:themeFill="accent2" w:themeFillTint="33"/>
              <w:ind w:firstLine="360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Chem. Sci.</w:t>
            </w:r>
            <w:r w:rsidRPr="0037040E">
              <w:rPr>
                <w:szCs w:val="24"/>
              </w:rPr>
              <w:t>, 2021, 12, 477-486, DOI: 10.1039/D0SC04469E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 w:rsidRPr="0037040E">
              <w:rPr>
                <w:szCs w:val="24"/>
              </w:rPr>
              <w:t>(IF=9.8)</w:t>
            </w:r>
          </w:p>
        </w:tc>
        <w:tc>
          <w:tcPr>
            <w:tcW w:w="1710" w:type="dxa"/>
            <w:shd w:val="clear" w:color="auto" w:fill="EFEFEF" w:themeFill="accent2" w:themeFillTint="33"/>
          </w:tcPr>
          <w:p w14:paraId="4A419567" w14:textId="77777777" w:rsidR="00137883" w:rsidRPr="0037040E" w:rsidRDefault="00137883" w:rsidP="009E66EC">
            <w:pPr>
              <w:jc w:val="right"/>
              <w:rPr>
                <w:szCs w:val="24"/>
              </w:rPr>
            </w:pPr>
            <w:r w:rsidRPr="0037040E">
              <w:rPr>
                <w:szCs w:val="24"/>
              </w:rPr>
              <w:t>1</w:t>
            </w:r>
            <w:r>
              <w:rPr>
                <w:szCs w:val="24"/>
              </w:rPr>
              <w:t>2</w:t>
            </w:r>
            <w:r w:rsidRPr="0037040E">
              <w:rPr>
                <w:szCs w:val="24"/>
              </w:rPr>
              <w:t xml:space="preserve"> citations</w:t>
            </w:r>
          </w:p>
        </w:tc>
      </w:tr>
      <w:tr w:rsidR="00137883" w:rsidRPr="0037040E" w14:paraId="575BDE35" w14:textId="77777777" w:rsidTr="009E66EC">
        <w:trPr>
          <w:trHeight w:hRule="exact" w:val="540"/>
        </w:trPr>
        <w:tc>
          <w:tcPr>
            <w:tcW w:w="8280" w:type="dxa"/>
          </w:tcPr>
          <w:p w14:paraId="0C3C05EF" w14:textId="77777777" w:rsidR="00137883" w:rsidRPr="0037040E" w:rsidRDefault="00137883" w:rsidP="009E66EC">
            <w:pPr>
              <w:pStyle w:val="ListParagraph"/>
              <w:numPr>
                <w:ilvl w:val="0"/>
                <w:numId w:val="11"/>
              </w:numPr>
              <w:spacing w:after="0"/>
              <w:rPr>
                <w:szCs w:val="24"/>
              </w:rPr>
            </w:pPr>
            <w:r w:rsidRPr="0037040E">
              <w:rPr>
                <w:szCs w:val="24"/>
              </w:rPr>
              <w:lastRenderedPageBreak/>
              <w:t>Double σ-Aromaticity in a Planar Zinc-Doped Gold Cluster: Au</w:t>
            </w:r>
            <w:r w:rsidRPr="0037040E">
              <w:rPr>
                <w:szCs w:val="24"/>
                <w:vertAlign w:val="subscript"/>
              </w:rPr>
              <w:t>9</w:t>
            </w:r>
            <w:r w:rsidRPr="0037040E">
              <w:rPr>
                <w:szCs w:val="24"/>
              </w:rPr>
              <w:t>Zn</w:t>
            </w:r>
            <w:r w:rsidRPr="0037040E">
              <w:rPr>
                <w:szCs w:val="24"/>
                <w:vertAlign w:val="superscript"/>
              </w:rPr>
              <w:t>-</w:t>
            </w:r>
          </w:p>
        </w:tc>
        <w:tc>
          <w:tcPr>
            <w:tcW w:w="1710" w:type="dxa"/>
            <w:vMerge w:val="restart"/>
          </w:tcPr>
          <w:p w14:paraId="75BC5FB6" w14:textId="77777777" w:rsidR="00137883" w:rsidRPr="0037040E" w:rsidRDefault="00137883" w:rsidP="009E66EC">
            <w:pPr>
              <w:spacing w:after="0"/>
              <w:jc w:val="right"/>
              <w:rPr>
                <w:szCs w:val="24"/>
              </w:rPr>
            </w:pPr>
            <w:r>
              <w:rPr>
                <w:szCs w:val="24"/>
              </w:rPr>
              <w:t>9</w:t>
            </w:r>
            <w:r w:rsidRPr="0037040E">
              <w:rPr>
                <w:szCs w:val="24"/>
              </w:rPr>
              <w:t xml:space="preserve"> citations</w:t>
            </w:r>
          </w:p>
          <w:p w14:paraId="56B0CAAB" w14:textId="77777777" w:rsidR="00137883" w:rsidRPr="0037040E" w:rsidRDefault="00137883" w:rsidP="009E66EC">
            <w:pPr>
              <w:jc w:val="right"/>
              <w:rPr>
                <w:szCs w:val="24"/>
              </w:rPr>
            </w:pPr>
          </w:p>
        </w:tc>
      </w:tr>
      <w:tr w:rsidR="00137883" w:rsidRPr="0037040E" w14:paraId="386EF97A" w14:textId="77777777" w:rsidTr="009E66EC">
        <w:trPr>
          <w:trHeight w:val="900"/>
        </w:trPr>
        <w:tc>
          <w:tcPr>
            <w:tcW w:w="8280" w:type="dxa"/>
          </w:tcPr>
          <w:p w14:paraId="7A687A28" w14:textId="77777777" w:rsidR="00137883" w:rsidRPr="0037040E" w:rsidRDefault="00137883" w:rsidP="009E66EC">
            <w:pPr>
              <w:spacing w:after="0"/>
              <w:ind w:firstLine="360"/>
              <w:rPr>
                <w:szCs w:val="24"/>
              </w:rPr>
            </w:pP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>, W.-J. Chen, Y.-Y. Zhang, C.-Q. Xu, J. Li, L.-S. Wang</w:t>
            </w:r>
          </w:p>
          <w:p w14:paraId="152347BF" w14:textId="77777777" w:rsidR="00137883" w:rsidRPr="0037040E" w:rsidRDefault="00137883" w:rsidP="009E66EC">
            <w:pPr>
              <w:ind w:firstLine="360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J. Phys. Chem. A</w:t>
            </w:r>
            <w:r w:rsidRPr="0037040E">
              <w:rPr>
                <w:szCs w:val="24"/>
              </w:rPr>
              <w:t>, 2021, 125, 21, 4606, DOI: 10.1021/acs.jpca.1c02954</w:t>
            </w:r>
            <w:r>
              <w:rPr>
                <w:szCs w:val="24"/>
              </w:rPr>
              <w:tab/>
            </w:r>
            <w:r w:rsidRPr="0037040E">
              <w:rPr>
                <w:szCs w:val="24"/>
              </w:rPr>
              <w:t>(IF=2.8)</w:t>
            </w:r>
          </w:p>
        </w:tc>
        <w:tc>
          <w:tcPr>
            <w:tcW w:w="1710" w:type="dxa"/>
            <w:vMerge/>
          </w:tcPr>
          <w:p w14:paraId="05841D91" w14:textId="77777777" w:rsidR="00137883" w:rsidRPr="0037040E" w:rsidRDefault="00137883" w:rsidP="009E66EC">
            <w:pPr>
              <w:jc w:val="right"/>
              <w:rPr>
                <w:i/>
                <w:iCs/>
                <w:szCs w:val="24"/>
              </w:rPr>
            </w:pPr>
          </w:p>
        </w:tc>
      </w:tr>
      <w:tr w:rsidR="00137883" w:rsidRPr="0037040E" w14:paraId="417B8236" w14:textId="77777777" w:rsidTr="009E66EC">
        <w:trPr>
          <w:trHeight w:val="548"/>
        </w:trPr>
        <w:tc>
          <w:tcPr>
            <w:tcW w:w="8280" w:type="dxa"/>
            <w:shd w:val="clear" w:color="auto" w:fill="EFEFEF" w:themeFill="accent2" w:themeFillTint="33"/>
          </w:tcPr>
          <w:p w14:paraId="146580D5" w14:textId="77777777" w:rsidR="00137883" w:rsidRPr="0037040E" w:rsidRDefault="00137883" w:rsidP="009E66EC">
            <w:pPr>
              <w:pStyle w:val="ListParagraph"/>
              <w:numPr>
                <w:ilvl w:val="0"/>
                <w:numId w:val="11"/>
              </w:numPr>
              <w:spacing w:after="0"/>
              <w:rPr>
                <w:szCs w:val="24"/>
              </w:rPr>
            </w:pPr>
            <w:r w:rsidRPr="0037040E">
              <w:rPr>
                <w:szCs w:val="24"/>
              </w:rPr>
              <w:t>Designing Molecular Electrides from Defective Unit Cells of Cubic Alkaline Earth Oxides</w:t>
            </w:r>
          </w:p>
        </w:tc>
        <w:tc>
          <w:tcPr>
            <w:tcW w:w="1710" w:type="dxa"/>
            <w:vMerge w:val="restart"/>
            <w:shd w:val="clear" w:color="auto" w:fill="EFEFEF" w:themeFill="accent2" w:themeFillTint="33"/>
          </w:tcPr>
          <w:p w14:paraId="150C381C" w14:textId="77777777" w:rsidR="00137883" w:rsidRDefault="00137883" w:rsidP="009E66EC">
            <w:pPr>
              <w:spacing w:after="0"/>
              <w:jc w:val="right"/>
              <w:rPr>
                <w:szCs w:val="24"/>
              </w:rPr>
            </w:pPr>
            <w:r>
              <w:rPr>
                <w:szCs w:val="24"/>
              </w:rPr>
              <w:t>3</w:t>
            </w:r>
            <w:r w:rsidRPr="0037040E">
              <w:rPr>
                <w:szCs w:val="24"/>
              </w:rPr>
              <w:t xml:space="preserve"> citations</w:t>
            </w:r>
          </w:p>
          <w:p w14:paraId="10D13DA7" w14:textId="77777777" w:rsidR="00137883" w:rsidRPr="0037040E" w:rsidRDefault="00137883" w:rsidP="009E66EC">
            <w:pPr>
              <w:spacing w:after="0"/>
              <w:jc w:val="right"/>
              <w:rPr>
                <w:szCs w:val="24"/>
              </w:rPr>
            </w:pPr>
          </w:p>
          <w:p w14:paraId="4636DAFA" w14:textId="77777777" w:rsidR="00137883" w:rsidRPr="0037040E" w:rsidRDefault="00137883" w:rsidP="009E66EC">
            <w:pPr>
              <w:jc w:val="right"/>
              <w:rPr>
                <w:szCs w:val="24"/>
              </w:rPr>
            </w:pPr>
          </w:p>
        </w:tc>
      </w:tr>
      <w:tr w:rsidR="00137883" w:rsidRPr="0037040E" w14:paraId="2196ED75" w14:textId="77777777" w:rsidTr="009E66EC">
        <w:trPr>
          <w:trHeight w:val="918"/>
        </w:trPr>
        <w:tc>
          <w:tcPr>
            <w:tcW w:w="8280" w:type="dxa"/>
            <w:shd w:val="clear" w:color="auto" w:fill="EFEFEF" w:themeFill="accent2" w:themeFillTint="33"/>
          </w:tcPr>
          <w:p w14:paraId="3A3F1FD8" w14:textId="77777777" w:rsidR="00137883" w:rsidRPr="0037040E" w:rsidRDefault="00137883" w:rsidP="009E66EC">
            <w:pPr>
              <w:spacing w:after="0"/>
              <w:ind w:firstLine="360"/>
              <w:rPr>
                <w:szCs w:val="24"/>
              </w:rPr>
            </w:pP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 xml:space="preserve">, A. N. </w:t>
            </w:r>
            <w:proofErr w:type="spellStart"/>
            <w:r w:rsidRPr="0037040E">
              <w:rPr>
                <w:szCs w:val="24"/>
              </w:rPr>
              <w:t>Utenyshev</w:t>
            </w:r>
            <w:proofErr w:type="spellEnd"/>
            <w:r w:rsidRPr="0037040E">
              <w:rPr>
                <w:szCs w:val="24"/>
              </w:rPr>
              <w:t xml:space="preserve">, K. V. </w:t>
            </w:r>
            <w:proofErr w:type="spellStart"/>
            <w:r w:rsidRPr="0037040E">
              <w:rPr>
                <w:szCs w:val="24"/>
              </w:rPr>
              <w:t>Bozhenko</w:t>
            </w:r>
            <w:proofErr w:type="spellEnd"/>
          </w:p>
          <w:p w14:paraId="22B56D39" w14:textId="77777777" w:rsidR="00137883" w:rsidRPr="0037040E" w:rsidRDefault="00137883" w:rsidP="009E66EC">
            <w:pPr>
              <w:ind w:firstLine="360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J. Phys. Chem. C</w:t>
            </w:r>
            <w:r w:rsidRPr="0037040E">
              <w:rPr>
                <w:szCs w:val="24"/>
              </w:rPr>
              <w:t>, 2021, 125, 17, 9564, DOI: 10.1021/acs.jpcc.1c02710</w:t>
            </w:r>
            <w:r>
              <w:rPr>
                <w:szCs w:val="24"/>
              </w:rPr>
              <w:tab/>
            </w:r>
            <w:r w:rsidRPr="0037040E">
              <w:rPr>
                <w:szCs w:val="24"/>
              </w:rPr>
              <w:t>(IF=4.1)</w:t>
            </w:r>
          </w:p>
        </w:tc>
        <w:tc>
          <w:tcPr>
            <w:tcW w:w="1710" w:type="dxa"/>
            <w:vMerge/>
            <w:shd w:val="clear" w:color="auto" w:fill="EFEFEF" w:themeFill="accent2" w:themeFillTint="33"/>
          </w:tcPr>
          <w:p w14:paraId="252BEFB0" w14:textId="77777777" w:rsidR="00137883" w:rsidRPr="0037040E" w:rsidRDefault="00137883" w:rsidP="009E66EC">
            <w:pPr>
              <w:jc w:val="right"/>
              <w:rPr>
                <w:i/>
                <w:iCs/>
                <w:szCs w:val="24"/>
              </w:rPr>
            </w:pPr>
          </w:p>
        </w:tc>
      </w:tr>
      <w:tr w:rsidR="00137883" w:rsidRPr="0037040E" w14:paraId="248A25ED" w14:textId="77777777" w:rsidTr="009E66EC">
        <w:trPr>
          <w:trHeight w:hRule="exact" w:val="325"/>
        </w:trPr>
        <w:tc>
          <w:tcPr>
            <w:tcW w:w="8280" w:type="dxa"/>
          </w:tcPr>
          <w:p w14:paraId="36207606" w14:textId="77777777" w:rsidR="00137883" w:rsidRPr="0037040E" w:rsidRDefault="00137883" w:rsidP="009E66EC">
            <w:pPr>
              <w:pStyle w:val="ListParagraph"/>
              <w:numPr>
                <w:ilvl w:val="0"/>
                <w:numId w:val="11"/>
              </w:numPr>
              <w:spacing w:after="0"/>
              <w:rPr>
                <w:szCs w:val="24"/>
              </w:rPr>
            </w:pPr>
            <w:r w:rsidRPr="0037040E">
              <w:rPr>
                <w:szCs w:val="24"/>
              </w:rPr>
              <w:t>Spherical aromaticity in inorganic chemistry</w:t>
            </w:r>
          </w:p>
        </w:tc>
        <w:tc>
          <w:tcPr>
            <w:tcW w:w="1710" w:type="dxa"/>
            <w:vMerge w:val="restart"/>
          </w:tcPr>
          <w:p w14:paraId="165C99D3" w14:textId="77777777" w:rsidR="00137883" w:rsidRPr="0037040E" w:rsidRDefault="00137883" w:rsidP="009E66EC">
            <w:pPr>
              <w:spacing w:after="0"/>
              <w:jc w:val="right"/>
              <w:rPr>
                <w:szCs w:val="24"/>
              </w:rPr>
            </w:pPr>
            <w:r w:rsidRPr="0037040E">
              <w:rPr>
                <w:szCs w:val="24"/>
              </w:rPr>
              <w:t>1 citation</w:t>
            </w:r>
          </w:p>
          <w:p w14:paraId="7985FEBA" w14:textId="77777777" w:rsidR="00137883" w:rsidRPr="0037040E" w:rsidRDefault="00137883" w:rsidP="009E66EC">
            <w:pPr>
              <w:jc w:val="right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Invited chapter</w:t>
            </w:r>
          </w:p>
        </w:tc>
      </w:tr>
      <w:tr w:rsidR="00137883" w:rsidRPr="0037040E" w14:paraId="469DCE5D" w14:textId="77777777" w:rsidTr="009E66EC">
        <w:trPr>
          <w:trHeight w:val="1467"/>
        </w:trPr>
        <w:tc>
          <w:tcPr>
            <w:tcW w:w="8280" w:type="dxa"/>
          </w:tcPr>
          <w:p w14:paraId="62DDAE6A" w14:textId="77777777" w:rsidR="00137883" w:rsidRPr="0037040E" w:rsidRDefault="00137883" w:rsidP="009E66EC">
            <w:pPr>
              <w:spacing w:after="0"/>
              <w:ind w:left="360"/>
              <w:rPr>
                <w:szCs w:val="24"/>
              </w:rPr>
            </w:pP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 xml:space="preserve">, N. Fedik, N. V. </w:t>
            </w:r>
            <w:proofErr w:type="spellStart"/>
            <w:r w:rsidRPr="0037040E">
              <w:rPr>
                <w:szCs w:val="24"/>
              </w:rPr>
              <w:t>Tkachenko</w:t>
            </w:r>
            <w:proofErr w:type="spellEnd"/>
            <w:r w:rsidRPr="0037040E">
              <w:rPr>
                <w:szCs w:val="24"/>
              </w:rPr>
              <w:t>, Á. Muñoz-Castro, Z.-M. Sun, A. I. Boldyrev</w:t>
            </w:r>
          </w:p>
          <w:p w14:paraId="6D7916FC" w14:textId="77777777" w:rsidR="00137883" w:rsidRPr="0037040E" w:rsidRDefault="00137883" w:rsidP="009E66EC">
            <w:pPr>
              <w:ind w:left="360"/>
              <w:rPr>
                <w:szCs w:val="24"/>
              </w:rPr>
            </w:pPr>
            <w:r w:rsidRPr="0037040E">
              <w:rPr>
                <w:szCs w:val="24"/>
              </w:rPr>
              <w:t>Aromaticity - Modern Computational Methods and Applications, Elsevier, 2021, Pages 447-489, DOI: 10.1016/B978-0-12-822723-7.00014-5</w:t>
            </w:r>
          </w:p>
        </w:tc>
        <w:tc>
          <w:tcPr>
            <w:tcW w:w="1710" w:type="dxa"/>
            <w:vMerge/>
          </w:tcPr>
          <w:p w14:paraId="5973B2C3" w14:textId="77777777" w:rsidR="00137883" w:rsidRPr="0037040E" w:rsidRDefault="00137883" w:rsidP="009E66EC">
            <w:pPr>
              <w:jc w:val="right"/>
              <w:rPr>
                <w:i/>
                <w:iCs/>
                <w:szCs w:val="24"/>
              </w:rPr>
            </w:pPr>
          </w:p>
        </w:tc>
      </w:tr>
      <w:tr w:rsidR="00137883" w:rsidRPr="0037040E" w14:paraId="170BE5D7" w14:textId="77777777" w:rsidTr="009E66EC">
        <w:trPr>
          <w:trHeight w:hRule="exact" w:val="280"/>
        </w:trPr>
        <w:tc>
          <w:tcPr>
            <w:tcW w:w="8280" w:type="dxa"/>
            <w:shd w:val="clear" w:color="auto" w:fill="EFEFEF" w:themeFill="accent2" w:themeFillTint="33"/>
          </w:tcPr>
          <w:p w14:paraId="2F02925D" w14:textId="77777777" w:rsidR="00137883" w:rsidRPr="0037040E" w:rsidRDefault="00137883" w:rsidP="009E66EC">
            <w:pPr>
              <w:pStyle w:val="ListParagraph"/>
              <w:numPr>
                <w:ilvl w:val="0"/>
                <w:numId w:val="11"/>
              </w:numPr>
              <w:spacing w:after="0"/>
              <w:rPr>
                <w:szCs w:val="24"/>
              </w:rPr>
            </w:pPr>
            <w:r w:rsidRPr="0037040E">
              <w:rPr>
                <w:szCs w:val="24"/>
              </w:rPr>
              <w:t>The Rise of Neural Networks for Materials and Chemical Dynamics</w:t>
            </w:r>
          </w:p>
        </w:tc>
        <w:tc>
          <w:tcPr>
            <w:tcW w:w="1710" w:type="dxa"/>
            <w:vMerge w:val="restart"/>
            <w:shd w:val="clear" w:color="auto" w:fill="EFEFEF" w:themeFill="accent2" w:themeFillTint="33"/>
          </w:tcPr>
          <w:p w14:paraId="10B5C5B1" w14:textId="77777777" w:rsidR="00137883" w:rsidRPr="0037040E" w:rsidRDefault="00137883" w:rsidP="009E66EC">
            <w:pPr>
              <w:spacing w:after="0"/>
              <w:jc w:val="right"/>
              <w:rPr>
                <w:szCs w:val="24"/>
              </w:rPr>
            </w:pPr>
            <w:r>
              <w:rPr>
                <w:szCs w:val="24"/>
              </w:rPr>
              <w:t>22</w:t>
            </w:r>
            <w:r w:rsidRPr="0037040E">
              <w:rPr>
                <w:szCs w:val="24"/>
              </w:rPr>
              <w:t xml:space="preserve"> citations</w:t>
            </w:r>
          </w:p>
          <w:p w14:paraId="286DCADA" w14:textId="77777777" w:rsidR="00137883" w:rsidRPr="0037040E" w:rsidRDefault="00137883" w:rsidP="009E66EC">
            <w:pPr>
              <w:jc w:val="right"/>
              <w:rPr>
                <w:i/>
                <w:iCs/>
                <w:szCs w:val="24"/>
              </w:rPr>
            </w:pPr>
            <w:r w:rsidRPr="0037040E">
              <w:rPr>
                <w:i/>
                <w:iCs/>
                <w:szCs w:val="24"/>
              </w:rPr>
              <w:t>Invited perspective</w:t>
            </w:r>
            <w:r w:rsidRPr="0037040E">
              <w:rPr>
                <w:i/>
                <w:iCs/>
                <w:szCs w:val="24"/>
              </w:rPr>
              <w:br/>
              <w:t>Featured on the issue cover</w:t>
            </w:r>
          </w:p>
        </w:tc>
      </w:tr>
      <w:tr w:rsidR="00137883" w:rsidRPr="0037040E" w14:paraId="0E931625" w14:textId="77777777" w:rsidTr="009E66EC">
        <w:trPr>
          <w:trHeight w:val="1287"/>
        </w:trPr>
        <w:tc>
          <w:tcPr>
            <w:tcW w:w="8280" w:type="dxa"/>
            <w:shd w:val="clear" w:color="auto" w:fill="EFEFEF" w:themeFill="accent2" w:themeFillTint="33"/>
          </w:tcPr>
          <w:p w14:paraId="3E7D1803" w14:textId="77777777" w:rsidR="00137883" w:rsidRPr="0037040E" w:rsidRDefault="00137883" w:rsidP="009E66EC">
            <w:pPr>
              <w:spacing w:after="0"/>
              <w:ind w:left="360"/>
              <w:rPr>
                <w:szCs w:val="24"/>
              </w:rPr>
            </w:pP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>, J. S. Smith, B. Nebgen, Y. W. Li, N. Fedik, A. I. Boldyrev, N. Lubbers, K. Barros, S. Tretiak</w:t>
            </w:r>
          </w:p>
          <w:p w14:paraId="600EF9B0" w14:textId="77777777" w:rsidR="00137883" w:rsidRPr="0037040E" w:rsidRDefault="00137883" w:rsidP="009E66EC">
            <w:pPr>
              <w:ind w:left="360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J. Phys. Chem. Lett.</w:t>
            </w:r>
            <w:r w:rsidRPr="0037040E">
              <w:rPr>
                <w:szCs w:val="24"/>
              </w:rPr>
              <w:t xml:space="preserve"> 2021, 12, 6227, DOI: 10.1021/acs.jpclett.1c01357</w:t>
            </w:r>
            <w:r w:rsidRPr="0037040E">
              <w:rPr>
                <w:szCs w:val="24"/>
              </w:rPr>
              <w:tab/>
              <w:t>(IF=6.5)</w:t>
            </w:r>
          </w:p>
        </w:tc>
        <w:tc>
          <w:tcPr>
            <w:tcW w:w="1710" w:type="dxa"/>
            <w:vMerge/>
            <w:shd w:val="clear" w:color="auto" w:fill="EFEFEF" w:themeFill="accent2" w:themeFillTint="33"/>
          </w:tcPr>
          <w:p w14:paraId="398DC388" w14:textId="77777777" w:rsidR="00137883" w:rsidRPr="0037040E" w:rsidRDefault="00137883" w:rsidP="009E66EC">
            <w:pPr>
              <w:jc w:val="right"/>
              <w:rPr>
                <w:i/>
                <w:iCs/>
                <w:szCs w:val="24"/>
              </w:rPr>
            </w:pPr>
          </w:p>
        </w:tc>
      </w:tr>
      <w:tr w:rsidR="00137883" w:rsidRPr="0037040E" w14:paraId="5AC94C51" w14:textId="77777777" w:rsidTr="009E66EC">
        <w:tc>
          <w:tcPr>
            <w:tcW w:w="8280" w:type="dxa"/>
          </w:tcPr>
          <w:p w14:paraId="3BC545D6" w14:textId="77777777" w:rsidR="00137883" w:rsidRPr="0037040E" w:rsidRDefault="00137883" w:rsidP="009E66EC">
            <w:pPr>
              <w:pStyle w:val="ListParagraph"/>
              <w:numPr>
                <w:ilvl w:val="0"/>
                <w:numId w:val="11"/>
              </w:numPr>
              <w:spacing w:after="0"/>
              <w:rPr>
                <w:szCs w:val="24"/>
              </w:rPr>
            </w:pPr>
            <w:r w:rsidRPr="0037040E">
              <w:rPr>
                <w:szCs w:val="24"/>
              </w:rPr>
              <w:t>Bridging Aromatic/Antiaromatic Units. Recent Advances in Aromaticity and Antiaromaticity in Main-group and Transition-metal Clusters from Bonding and Magnetic analyses</w:t>
            </w:r>
          </w:p>
        </w:tc>
        <w:tc>
          <w:tcPr>
            <w:tcW w:w="1710" w:type="dxa"/>
            <w:vMerge w:val="restart"/>
          </w:tcPr>
          <w:p w14:paraId="1A14E5A8" w14:textId="77777777" w:rsidR="00137883" w:rsidRPr="00B31546" w:rsidRDefault="00137883" w:rsidP="009E66EC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3 citation</w:t>
            </w:r>
          </w:p>
          <w:p w14:paraId="2EBB1960" w14:textId="77777777" w:rsidR="00137883" w:rsidRPr="0037040E" w:rsidRDefault="00137883" w:rsidP="009E66EC">
            <w:pPr>
              <w:jc w:val="right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Invited review</w:t>
            </w:r>
          </w:p>
        </w:tc>
      </w:tr>
      <w:tr w:rsidR="00137883" w:rsidRPr="0037040E" w14:paraId="1BB6F368" w14:textId="77777777" w:rsidTr="009E66EC">
        <w:trPr>
          <w:trHeight w:val="837"/>
        </w:trPr>
        <w:tc>
          <w:tcPr>
            <w:tcW w:w="8280" w:type="dxa"/>
          </w:tcPr>
          <w:p w14:paraId="7781B476" w14:textId="77777777" w:rsidR="00137883" w:rsidRPr="0037040E" w:rsidRDefault="00137883" w:rsidP="009E66EC">
            <w:pPr>
              <w:spacing w:after="0"/>
              <w:ind w:left="360"/>
              <w:rPr>
                <w:szCs w:val="24"/>
              </w:rPr>
            </w:pPr>
            <w:r w:rsidRPr="0037040E">
              <w:rPr>
                <w:szCs w:val="24"/>
              </w:rPr>
              <w:t xml:space="preserve">N. V. </w:t>
            </w:r>
            <w:proofErr w:type="spellStart"/>
            <w:r w:rsidRPr="0037040E">
              <w:rPr>
                <w:szCs w:val="24"/>
              </w:rPr>
              <w:t>Tkachenko</w:t>
            </w:r>
            <w:proofErr w:type="spellEnd"/>
            <w:r w:rsidRPr="0037040E">
              <w:rPr>
                <w:szCs w:val="24"/>
              </w:rPr>
              <w:t xml:space="preserve">, I. A. Popov, </w:t>
            </w: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>, N. Fedik, Z.-M. Sun, A. Muñoz-Castro, A. I. Boldyrev</w:t>
            </w:r>
          </w:p>
          <w:p w14:paraId="45F5086E" w14:textId="77777777" w:rsidR="00137883" w:rsidRPr="0037040E" w:rsidRDefault="00137883" w:rsidP="009E66EC">
            <w:pPr>
              <w:ind w:firstLine="360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 xml:space="preserve">Eur. J. </w:t>
            </w:r>
            <w:proofErr w:type="spellStart"/>
            <w:r w:rsidRPr="0037040E">
              <w:rPr>
                <w:i/>
                <w:iCs/>
                <w:szCs w:val="24"/>
              </w:rPr>
              <w:t>Inorg</w:t>
            </w:r>
            <w:proofErr w:type="spellEnd"/>
            <w:r w:rsidRPr="0037040E">
              <w:rPr>
                <w:i/>
                <w:iCs/>
                <w:szCs w:val="24"/>
              </w:rPr>
              <w:t>. Chem.</w:t>
            </w:r>
            <w:r w:rsidRPr="0037040E">
              <w:rPr>
                <w:szCs w:val="24"/>
              </w:rPr>
              <w:t>, 2021, 41, 4239, DOI: 10.1002/ejic.202100519</w:t>
            </w:r>
            <w:r>
              <w:rPr>
                <w:szCs w:val="24"/>
              </w:rPr>
              <w:tab/>
            </w:r>
            <w:r w:rsidRPr="0037040E">
              <w:rPr>
                <w:szCs w:val="24"/>
              </w:rPr>
              <w:t>(IF=2.5)</w:t>
            </w:r>
          </w:p>
        </w:tc>
        <w:tc>
          <w:tcPr>
            <w:tcW w:w="1710" w:type="dxa"/>
            <w:vMerge/>
          </w:tcPr>
          <w:p w14:paraId="64513DA6" w14:textId="77777777" w:rsidR="00137883" w:rsidRPr="0037040E" w:rsidRDefault="00137883" w:rsidP="009E66EC">
            <w:pPr>
              <w:jc w:val="right"/>
              <w:rPr>
                <w:i/>
                <w:iCs/>
                <w:szCs w:val="24"/>
              </w:rPr>
            </w:pPr>
          </w:p>
        </w:tc>
      </w:tr>
      <w:tr w:rsidR="00137883" w:rsidRPr="0037040E" w14:paraId="637E31FA" w14:textId="77777777" w:rsidTr="009E66EC">
        <w:tc>
          <w:tcPr>
            <w:tcW w:w="8280" w:type="dxa"/>
            <w:shd w:val="clear" w:color="auto" w:fill="EFEFEF" w:themeFill="accent2" w:themeFillTint="33"/>
          </w:tcPr>
          <w:p w14:paraId="54A4980C" w14:textId="77777777" w:rsidR="00137883" w:rsidRPr="0037040E" w:rsidRDefault="00137883" w:rsidP="009E66EC">
            <w:pPr>
              <w:pStyle w:val="ListParagraph"/>
              <w:numPr>
                <w:ilvl w:val="0"/>
                <w:numId w:val="11"/>
              </w:numPr>
              <w:spacing w:after="0"/>
              <w:rPr>
                <w:szCs w:val="24"/>
              </w:rPr>
            </w:pPr>
            <w:r w:rsidRPr="0037040E">
              <w:rPr>
                <w:szCs w:val="24"/>
              </w:rPr>
              <w:t>Photoelectron Spectroscopy of Size-Selected Bismuth-Boron Clusters: BiB</w:t>
            </w:r>
            <w:r w:rsidRPr="0037040E">
              <w:rPr>
                <w:szCs w:val="24"/>
                <w:vertAlign w:val="subscript"/>
              </w:rPr>
              <w:t>n</w:t>
            </w:r>
            <w:r w:rsidRPr="0037040E">
              <w:rPr>
                <w:szCs w:val="24"/>
                <w:vertAlign w:val="superscript"/>
              </w:rPr>
              <w:t>-</w:t>
            </w:r>
            <w:r w:rsidRPr="0037040E">
              <w:rPr>
                <w:szCs w:val="24"/>
              </w:rPr>
              <w:t xml:space="preserve"> (n = 6-8)</w:t>
            </w:r>
          </w:p>
        </w:tc>
        <w:tc>
          <w:tcPr>
            <w:tcW w:w="1710" w:type="dxa"/>
            <w:vMerge w:val="restart"/>
            <w:shd w:val="clear" w:color="auto" w:fill="EFEFEF" w:themeFill="accent2" w:themeFillTint="33"/>
          </w:tcPr>
          <w:p w14:paraId="4969F833" w14:textId="77777777" w:rsidR="00137883" w:rsidRPr="0037040E" w:rsidRDefault="00137883" w:rsidP="009E66EC">
            <w:pPr>
              <w:spacing w:after="0"/>
              <w:jc w:val="right"/>
              <w:rPr>
                <w:szCs w:val="24"/>
              </w:rPr>
            </w:pPr>
            <w:r>
              <w:rPr>
                <w:szCs w:val="24"/>
              </w:rPr>
              <w:t>11</w:t>
            </w:r>
            <w:r w:rsidRPr="0037040E">
              <w:rPr>
                <w:szCs w:val="24"/>
              </w:rPr>
              <w:t xml:space="preserve"> citation</w:t>
            </w:r>
            <w:r>
              <w:rPr>
                <w:szCs w:val="24"/>
              </w:rPr>
              <w:t>s</w:t>
            </w:r>
          </w:p>
          <w:p w14:paraId="01638F54" w14:textId="77777777" w:rsidR="00137883" w:rsidRPr="0037040E" w:rsidRDefault="00137883" w:rsidP="009E66EC">
            <w:pPr>
              <w:jc w:val="right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Published as part of the special issue “125 Years of The Journal of Physical Chemistry”</w:t>
            </w:r>
          </w:p>
        </w:tc>
      </w:tr>
      <w:tr w:rsidR="00137883" w:rsidRPr="0037040E" w14:paraId="2D6AC9F7" w14:textId="77777777" w:rsidTr="009E66EC">
        <w:trPr>
          <w:trHeight w:val="909"/>
        </w:trPr>
        <w:tc>
          <w:tcPr>
            <w:tcW w:w="8280" w:type="dxa"/>
            <w:shd w:val="clear" w:color="auto" w:fill="EFEFEF" w:themeFill="accent2" w:themeFillTint="33"/>
          </w:tcPr>
          <w:p w14:paraId="7B5020F4" w14:textId="77777777" w:rsidR="00137883" w:rsidRPr="0037040E" w:rsidRDefault="00137883" w:rsidP="009E66EC">
            <w:pPr>
              <w:spacing w:after="0"/>
              <w:ind w:left="360"/>
              <w:rPr>
                <w:szCs w:val="24"/>
              </w:rPr>
            </w:pPr>
            <w:r w:rsidRPr="0037040E">
              <w:rPr>
                <w:szCs w:val="24"/>
              </w:rPr>
              <w:t xml:space="preserve">W.-J. Chen, </w:t>
            </w:r>
            <w:r w:rsidRPr="0037040E">
              <w:rPr>
                <w:b/>
                <w:bCs/>
                <w:szCs w:val="24"/>
              </w:rPr>
              <w:t>M. Kulichenko</w:t>
            </w:r>
            <w:r w:rsidRPr="0037040E">
              <w:rPr>
                <w:szCs w:val="24"/>
              </w:rPr>
              <w:t>, H. W. Choi, J. Cavanagh, D.-F. Yuan, A. I. Boldyrev, L.-S. Wang</w:t>
            </w:r>
          </w:p>
          <w:p w14:paraId="4C0D33D7" w14:textId="77777777" w:rsidR="00137883" w:rsidRPr="0037040E" w:rsidRDefault="00137883" w:rsidP="009E66EC">
            <w:pPr>
              <w:ind w:left="360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J. Phys. Chem. A</w:t>
            </w:r>
            <w:r w:rsidRPr="0037040E">
              <w:rPr>
                <w:szCs w:val="24"/>
              </w:rPr>
              <w:t>, 2021, 125, 31, 6751, DOI: 10.1021/acs.jpca.1c05846</w:t>
            </w:r>
            <w:r>
              <w:rPr>
                <w:szCs w:val="24"/>
              </w:rPr>
              <w:tab/>
            </w:r>
            <w:r w:rsidRPr="0037040E">
              <w:rPr>
                <w:szCs w:val="24"/>
              </w:rPr>
              <w:t>(IF=2.8)</w:t>
            </w:r>
          </w:p>
        </w:tc>
        <w:tc>
          <w:tcPr>
            <w:tcW w:w="1710" w:type="dxa"/>
            <w:vMerge/>
            <w:shd w:val="clear" w:color="auto" w:fill="EFEFEF" w:themeFill="accent2" w:themeFillTint="33"/>
          </w:tcPr>
          <w:p w14:paraId="318A9B0B" w14:textId="77777777" w:rsidR="00137883" w:rsidRPr="0037040E" w:rsidRDefault="00137883" w:rsidP="009E66EC">
            <w:pPr>
              <w:jc w:val="right"/>
              <w:rPr>
                <w:i/>
                <w:iCs/>
                <w:szCs w:val="24"/>
              </w:rPr>
            </w:pPr>
          </w:p>
        </w:tc>
      </w:tr>
      <w:tr w:rsidR="00137883" w:rsidRPr="0037040E" w14:paraId="56DC1899" w14:textId="77777777" w:rsidTr="009E66EC">
        <w:trPr>
          <w:trHeight w:val="341"/>
        </w:trPr>
        <w:tc>
          <w:tcPr>
            <w:tcW w:w="8280" w:type="dxa"/>
            <w:shd w:val="clear" w:color="auto" w:fill="FFFFFF" w:themeFill="background1"/>
          </w:tcPr>
          <w:p w14:paraId="74D2E1D1" w14:textId="77777777" w:rsidR="00137883" w:rsidRPr="0037040E" w:rsidRDefault="00137883" w:rsidP="009E66EC">
            <w:pPr>
              <w:pStyle w:val="ListParagraph"/>
              <w:numPr>
                <w:ilvl w:val="0"/>
                <w:numId w:val="11"/>
              </w:numPr>
              <w:spacing w:after="0"/>
              <w:rPr>
                <w:szCs w:val="24"/>
              </w:rPr>
            </w:pPr>
            <w:r w:rsidRPr="0016644D">
              <w:rPr>
                <w:szCs w:val="24"/>
              </w:rPr>
              <w:t>Probing Copper-Boron Interactions in the Cu</w:t>
            </w:r>
            <w:r w:rsidRPr="0016644D">
              <w:rPr>
                <w:szCs w:val="24"/>
                <w:vertAlign w:val="subscript"/>
              </w:rPr>
              <w:t>2</w:t>
            </w:r>
            <w:r w:rsidRPr="0016644D">
              <w:rPr>
                <w:szCs w:val="24"/>
              </w:rPr>
              <w:t>B</w:t>
            </w:r>
            <w:r w:rsidRPr="0016644D">
              <w:rPr>
                <w:szCs w:val="24"/>
                <w:vertAlign w:val="subscript"/>
              </w:rPr>
              <w:t>8</w:t>
            </w:r>
            <w:r w:rsidRPr="0016644D">
              <w:rPr>
                <w:szCs w:val="24"/>
                <w:vertAlign w:val="superscript"/>
              </w:rPr>
              <w:t>–</w:t>
            </w:r>
            <w:r w:rsidRPr="0016644D">
              <w:rPr>
                <w:szCs w:val="24"/>
              </w:rPr>
              <w:t xml:space="preserve"> Borozene Complex</w:t>
            </w:r>
          </w:p>
        </w:tc>
        <w:tc>
          <w:tcPr>
            <w:tcW w:w="1710" w:type="dxa"/>
            <w:vMerge w:val="restart"/>
            <w:shd w:val="clear" w:color="auto" w:fill="FFFFFF" w:themeFill="background1"/>
          </w:tcPr>
          <w:p w14:paraId="592E0E01" w14:textId="77777777" w:rsidR="00137883" w:rsidRPr="0037040E" w:rsidRDefault="00137883" w:rsidP="009E66EC">
            <w:pPr>
              <w:jc w:val="right"/>
              <w:rPr>
                <w:i/>
                <w:iCs/>
                <w:szCs w:val="24"/>
              </w:rPr>
            </w:pPr>
          </w:p>
        </w:tc>
      </w:tr>
      <w:tr w:rsidR="00137883" w:rsidRPr="0037040E" w14:paraId="2B8C46F6" w14:textId="77777777" w:rsidTr="009E66EC">
        <w:trPr>
          <w:trHeight w:val="855"/>
        </w:trPr>
        <w:tc>
          <w:tcPr>
            <w:tcW w:w="8280" w:type="dxa"/>
            <w:shd w:val="clear" w:color="auto" w:fill="FFFFFF" w:themeFill="background1"/>
          </w:tcPr>
          <w:p w14:paraId="54A8966C" w14:textId="77777777" w:rsidR="00137883" w:rsidRDefault="00137883" w:rsidP="009E66EC">
            <w:pPr>
              <w:pStyle w:val="ListParagraph"/>
              <w:ind w:left="360"/>
              <w:jc w:val="both"/>
              <w:rPr>
                <w:rFonts w:cstheme="majorHAnsi"/>
                <w:noProof/>
                <w:szCs w:val="24"/>
              </w:rPr>
            </w:pPr>
            <w:r w:rsidRPr="0016644D">
              <w:rPr>
                <w:rFonts w:cstheme="majorHAnsi"/>
                <w:b/>
                <w:bCs/>
                <w:noProof/>
                <w:szCs w:val="24"/>
              </w:rPr>
              <w:t>M. Kulichenko</w:t>
            </w:r>
            <w:r w:rsidRPr="0016644D">
              <w:rPr>
                <w:rFonts w:cstheme="majorHAnsi"/>
                <w:noProof/>
                <w:szCs w:val="24"/>
              </w:rPr>
              <w:t>, W.-J. Chen, H. W. Choi, D.-F. Yuan, A. I. Boldyrev, L.-S. Wang</w:t>
            </w:r>
          </w:p>
          <w:p w14:paraId="629F9C34" w14:textId="77777777" w:rsidR="00137883" w:rsidRPr="00414C48" w:rsidRDefault="00137883" w:rsidP="009E66EC">
            <w:pPr>
              <w:pStyle w:val="ListParagraph"/>
              <w:ind w:left="360"/>
              <w:jc w:val="both"/>
              <w:rPr>
                <w:szCs w:val="24"/>
              </w:rPr>
            </w:pPr>
            <w:r>
              <w:rPr>
                <w:i/>
                <w:iCs/>
                <w:szCs w:val="24"/>
              </w:rPr>
              <w:t>J.</w:t>
            </w:r>
            <w:r w:rsidRPr="0016644D">
              <w:rPr>
                <w:i/>
                <w:iCs/>
                <w:szCs w:val="24"/>
              </w:rPr>
              <w:t xml:space="preserve"> Vac</w:t>
            </w:r>
            <w:r>
              <w:rPr>
                <w:i/>
                <w:iCs/>
                <w:szCs w:val="24"/>
              </w:rPr>
              <w:t>.</w:t>
            </w:r>
            <w:r w:rsidRPr="0016644D">
              <w:rPr>
                <w:i/>
                <w:iCs/>
                <w:szCs w:val="24"/>
              </w:rPr>
              <w:t xml:space="preserve"> Sci</w:t>
            </w:r>
            <w:r>
              <w:rPr>
                <w:i/>
                <w:iCs/>
                <w:szCs w:val="24"/>
              </w:rPr>
              <w:t>.</w:t>
            </w:r>
            <w:r w:rsidRPr="0016644D">
              <w:rPr>
                <w:i/>
                <w:iCs/>
                <w:szCs w:val="24"/>
              </w:rPr>
              <w:t xml:space="preserve"> &amp; Technol A</w:t>
            </w:r>
            <w:r>
              <w:rPr>
                <w:szCs w:val="24"/>
              </w:rPr>
              <w:t xml:space="preserve">, 2022, 40, </w:t>
            </w:r>
            <w:r w:rsidRPr="00B048B9">
              <w:rPr>
                <w:szCs w:val="24"/>
              </w:rPr>
              <w:t>042201</w:t>
            </w:r>
            <w:r>
              <w:rPr>
                <w:szCs w:val="24"/>
              </w:rPr>
              <w:t xml:space="preserve">, </w:t>
            </w:r>
            <w:r w:rsidRPr="0037040E">
              <w:rPr>
                <w:szCs w:val="24"/>
              </w:rPr>
              <w:t>DOI: 10.1021/acs.jpca.1c05846</w:t>
            </w:r>
            <w:r>
              <w:rPr>
                <w:szCs w:val="24"/>
              </w:rPr>
              <w:t xml:space="preserve">   </w:t>
            </w:r>
            <w:r w:rsidRPr="003616D9">
              <w:rPr>
                <w:szCs w:val="24"/>
              </w:rPr>
              <w:t>(IF=2.4)</w:t>
            </w:r>
          </w:p>
        </w:tc>
        <w:tc>
          <w:tcPr>
            <w:tcW w:w="1710" w:type="dxa"/>
            <w:vMerge/>
            <w:shd w:val="clear" w:color="auto" w:fill="FFFFFF" w:themeFill="background1"/>
          </w:tcPr>
          <w:p w14:paraId="2038511B" w14:textId="77777777" w:rsidR="00137883" w:rsidRPr="0037040E" w:rsidRDefault="00137883" w:rsidP="009E66EC">
            <w:pPr>
              <w:jc w:val="right"/>
              <w:rPr>
                <w:i/>
                <w:iCs/>
                <w:szCs w:val="24"/>
              </w:rPr>
            </w:pPr>
          </w:p>
        </w:tc>
      </w:tr>
      <w:tr w:rsidR="00137883" w:rsidRPr="0037040E" w14:paraId="50E154A8" w14:textId="77777777" w:rsidTr="009E66EC">
        <w:tc>
          <w:tcPr>
            <w:tcW w:w="8280" w:type="dxa"/>
            <w:shd w:val="clear" w:color="auto" w:fill="EFEFEF" w:themeFill="accent2" w:themeFillTint="33"/>
          </w:tcPr>
          <w:p w14:paraId="3F8B1027" w14:textId="77777777" w:rsidR="00137883" w:rsidRPr="00B31546" w:rsidRDefault="00137883" w:rsidP="009E66EC">
            <w:pPr>
              <w:numPr>
                <w:ilvl w:val="0"/>
                <w:numId w:val="11"/>
              </w:numPr>
              <w:spacing w:after="0"/>
              <w:jc w:val="both"/>
              <w:rPr>
                <w:rFonts w:ascii="Calibri" w:hAnsi="Calibri"/>
                <w:szCs w:val="24"/>
              </w:rPr>
            </w:pPr>
            <w:r w:rsidRPr="002F4978">
              <w:rPr>
                <w:szCs w:val="24"/>
              </w:rPr>
              <w:t>Extending machine learning beyond interatomic potentials for predicting molecular properties</w:t>
            </w:r>
          </w:p>
        </w:tc>
        <w:tc>
          <w:tcPr>
            <w:tcW w:w="1710" w:type="dxa"/>
            <w:vMerge w:val="restart"/>
            <w:shd w:val="clear" w:color="auto" w:fill="EFEFEF" w:themeFill="accent2" w:themeFillTint="33"/>
          </w:tcPr>
          <w:p w14:paraId="54F77844" w14:textId="77777777" w:rsidR="00137883" w:rsidRPr="00DE0643" w:rsidRDefault="00137883" w:rsidP="009E66EC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5 citations</w:t>
            </w:r>
          </w:p>
          <w:p w14:paraId="34CDA936" w14:textId="77777777" w:rsidR="00137883" w:rsidRPr="0037040E" w:rsidRDefault="00137883" w:rsidP="009E66EC">
            <w:pPr>
              <w:jc w:val="right"/>
              <w:rPr>
                <w:szCs w:val="24"/>
              </w:rPr>
            </w:pPr>
            <w:r w:rsidRPr="0037040E">
              <w:rPr>
                <w:i/>
                <w:iCs/>
                <w:szCs w:val="24"/>
              </w:rPr>
              <w:t>Invited review</w:t>
            </w:r>
          </w:p>
        </w:tc>
      </w:tr>
      <w:tr w:rsidR="00137883" w:rsidRPr="0037040E" w14:paraId="3423A63C" w14:textId="77777777" w:rsidTr="009E66EC">
        <w:trPr>
          <w:trHeight w:val="1035"/>
        </w:trPr>
        <w:tc>
          <w:tcPr>
            <w:tcW w:w="8280" w:type="dxa"/>
            <w:shd w:val="clear" w:color="auto" w:fill="EFEFEF" w:themeFill="accent2" w:themeFillTint="33"/>
          </w:tcPr>
          <w:p w14:paraId="6F799B47" w14:textId="77777777" w:rsidR="00137883" w:rsidRDefault="00137883" w:rsidP="009E66EC">
            <w:pPr>
              <w:spacing w:after="0"/>
              <w:ind w:left="360"/>
              <w:rPr>
                <w:szCs w:val="24"/>
              </w:rPr>
            </w:pPr>
            <w:r w:rsidRPr="002F4978">
              <w:rPr>
                <w:szCs w:val="24"/>
              </w:rPr>
              <w:t xml:space="preserve">N. Fedik, R. Zubatyuk, </w:t>
            </w:r>
            <w:r w:rsidRPr="002F4978">
              <w:rPr>
                <w:b/>
                <w:bCs/>
                <w:szCs w:val="24"/>
              </w:rPr>
              <w:t>M. Kulichenko</w:t>
            </w:r>
            <w:r w:rsidRPr="002F4978">
              <w:rPr>
                <w:szCs w:val="24"/>
              </w:rPr>
              <w:t>, N. Lubbers, J. S. Smith, B. Nebgen, R. Messerly, Y. W. Li, A. I. Boldyrev, K. Barros, O. Isayev &amp; S. Tretiak</w:t>
            </w:r>
          </w:p>
          <w:p w14:paraId="2746E25D" w14:textId="77777777" w:rsidR="00137883" w:rsidRPr="0037040E" w:rsidRDefault="00137883" w:rsidP="009E66EC">
            <w:pPr>
              <w:ind w:left="360"/>
              <w:rPr>
                <w:i/>
                <w:iCs/>
                <w:szCs w:val="24"/>
              </w:rPr>
            </w:pPr>
            <w:r w:rsidRPr="002F4978">
              <w:rPr>
                <w:i/>
                <w:iCs/>
                <w:szCs w:val="24"/>
              </w:rPr>
              <w:t>Nat. Rev. Chem</w:t>
            </w:r>
            <w:r w:rsidRPr="002F4978">
              <w:rPr>
                <w:szCs w:val="24"/>
              </w:rPr>
              <w:t>., 2022,</w:t>
            </w:r>
            <w:r>
              <w:rPr>
                <w:szCs w:val="24"/>
              </w:rPr>
              <w:t xml:space="preserve"> </w:t>
            </w:r>
            <w:r w:rsidRPr="00DC048B">
              <w:rPr>
                <w:szCs w:val="24"/>
              </w:rPr>
              <w:t>6, 653</w:t>
            </w:r>
            <w:r>
              <w:rPr>
                <w:szCs w:val="24"/>
              </w:rPr>
              <w:t xml:space="preserve"> </w:t>
            </w:r>
            <w:r w:rsidRPr="002F4978">
              <w:rPr>
                <w:szCs w:val="24"/>
              </w:rPr>
              <w:t>DOI: 10.1038/s41570-022-00416-3</w:t>
            </w:r>
            <w:r>
              <w:rPr>
                <w:szCs w:val="24"/>
              </w:rPr>
              <w:tab/>
              <w:t xml:space="preserve"> </w:t>
            </w:r>
            <w:r w:rsidRPr="0037040E">
              <w:rPr>
                <w:szCs w:val="24"/>
              </w:rPr>
              <w:t>(IF=</w:t>
            </w:r>
            <w:r>
              <w:rPr>
                <w:szCs w:val="24"/>
              </w:rPr>
              <w:t>34</w:t>
            </w:r>
            <w:r w:rsidRPr="0037040E">
              <w:rPr>
                <w:szCs w:val="24"/>
              </w:rPr>
              <w:t>.</w:t>
            </w:r>
            <w:r>
              <w:rPr>
                <w:szCs w:val="24"/>
              </w:rPr>
              <w:t>0</w:t>
            </w:r>
            <w:r w:rsidRPr="0037040E">
              <w:rPr>
                <w:szCs w:val="24"/>
              </w:rPr>
              <w:t>)</w:t>
            </w:r>
          </w:p>
        </w:tc>
        <w:tc>
          <w:tcPr>
            <w:tcW w:w="1710" w:type="dxa"/>
            <w:vMerge/>
            <w:shd w:val="clear" w:color="auto" w:fill="EFEFEF" w:themeFill="accent2" w:themeFillTint="33"/>
            <w:vAlign w:val="center"/>
          </w:tcPr>
          <w:p w14:paraId="6566CF18" w14:textId="77777777" w:rsidR="00137883" w:rsidRPr="0037040E" w:rsidRDefault="00137883" w:rsidP="009E66EC">
            <w:pPr>
              <w:jc w:val="right"/>
              <w:rPr>
                <w:szCs w:val="24"/>
              </w:rPr>
            </w:pPr>
          </w:p>
        </w:tc>
      </w:tr>
      <w:tr w:rsidR="00137883" w:rsidRPr="0037040E" w14:paraId="261293C4" w14:textId="77777777" w:rsidTr="009E66EC">
        <w:tc>
          <w:tcPr>
            <w:tcW w:w="8280" w:type="dxa"/>
            <w:shd w:val="clear" w:color="auto" w:fill="FFFFFF" w:themeFill="background1"/>
          </w:tcPr>
          <w:p w14:paraId="56AD0F75" w14:textId="77777777" w:rsidR="00137883" w:rsidRPr="002F4978" w:rsidRDefault="00137883" w:rsidP="009E66E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szCs w:val="24"/>
              </w:rPr>
            </w:pPr>
            <w:r w:rsidRPr="002F4978">
              <w:rPr>
                <w:color w:val="000000"/>
                <w:szCs w:val="24"/>
              </w:rPr>
              <w:lastRenderedPageBreak/>
              <w:t>Uncertainty Driven Dynamics for Active Learning of Interatomic Potentials</w:t>
            </w:r>
          </w:p>
          <w:p w14:paraId="4836D62B" w14:textId="77777777" w:rsidR="00137883" w:rsidRPr="0037040E" w:rsidRDefault="00137883" w:rsidP="009E66EC">
            <w:pPr>
              <w:pStyle w:val="ListParagraph"/>
              <w:spacing w:after="0"/>
              <w:ind w:left="360"/>
              <w:rPr>
                <w:szCs w:val="24"/>
              </w:rPr>
            </w:pPr>
            <w:bookmarkStart w:id="1" w:name="_Hlk112361395"/>
            <w:r w:rsidRPr="00205F77">
              <w:rPr>
                <w:b/>
                <w:szCs w:val="24"/>
              </w:rPr>
              <w:t>M. Kulichenko</w:t>
            </w:r>
            <w:r w:rsidRPr="00205F77">
              <w:rPr>
                <w:bCs/>
                <w:szCs w:val="24"/>
              </w:rPr>
              <w:t>, N</w:t>
            </w:r>
            <w:r>
              <w:rPr>
                <w:bCs/>
                <w:szCs w:val="24"/>
              </w:rPr>
              <w:t>.</w:t>
            </w:r>
            <w:r w:rsidRPr="00205F77">
              <w:rPr>
                <w:bCs/>
                <w:szCs w:val="24"/>
              </w:rPr>
              <w:t xml:space="preserve"> Lubbers, J</w:t>
            </w:r>
            <w:r>
              <w:rPr>
                <w:bCs/>
                <w:szCs w:val="24"/>
              </w:rPr>
              <w:t>.</w:t>
            </w:r>
            <w:r w:rsidRPr="00205F77">
              <w:rPr>
                <w:bCs/>
                <w:szCs w:val="24"/>
              </w:rPr>
              <w:t xml:space="preserve"> S. Smith, Y</w:t>
            </w:r>
            <w:r>
              <w:rPr>
                <w:bCs/>
                <w:szCs w:val="24"/>
              </w:rPr>
              <w:t>.</w:t>
            </w:r>
            <w:r w:rsidRPr="00205F77">
              <w:rPr>
                <w:bCs/>
                <w:szCs w:val="24"/>
              </w:rPr>
              <w:t xml:space="preserve"> W</w:t>
            </w:r>
            <w:r>
              <w:rPr>
                <w:bCs/>
                <w:szCs w:val="24"/>
              </w:rPr>
              <w:t>.</w:t>
            </w:r>
            <w:r w:rsidRPr="00205F77">
              <w:rPr>
                <w:bCs/>
                <w:szCs w:val="24"/>
              </w:rPr>
              <w:t xml:space="preserve"> Li, R</w:t>
            </w:r>
            <w:r>
              <w:rPr>
                <w:bCs/>
                <w:szCs w:val="24"/>
              </w:rPr>
              <w:t>.</w:t>
            </w:r>
            <w:r w:rsidRPr="00205F77">
              <w:rPr>
                <w:bCs/>
                <w:szCs w:val="24"/>
              </w:rPr>
              <w:t xml:space="preserve"> Messerly, S</w:t>
            </w:r>
            <w:r>
              <w:rPr>
                <w:bCs/>
                <w:szCs w:val="24"/>
              </w:rPr>
              <w:t>.</w:t>
            </w:r>
            <w:r w:rsidRPr="00205F77">
              <w:rPr>
                <w:bCs/>
                <w:szCs w:val="24"/>
              </w:rPr>
              <w:t xml:space="preserve"> Tretiak, K</w:t>
            </w:r>
            <w:r>
              <w:rPr>
                <w:bCs/>
                <w:szCs w:val="24"/>
              </w:rPr>
              <w:t>.</w:t>
            </w:r>
            <w:r w:rsidRPr="00205F77">
              <w:rPr>
                <w:bCs/>
                <w:szCs w:val="24"/>
              </w:rPr>
              <w:t xml:space="preserve"> Barros, B</w:t>
            </w:r>
            <w:r>
              <w:rPr>
                <w:bCs/>
                <w:szCs w:val="24"/>
              </w:rPr>
              <w:t>.</w:t>
            </w:r>
            <w:r w:rsidRPr="00205F77">
              <w:rPr>
                <w:bCs/>
                <w:szCs w:val="24"/>
              </w:rPr>
              <w:t xml:space="preserve"> Nebgen</w:t>
            </w:r>
            <w:bookmarkEnd w:id="1"/>
          </w:p>
        </w:tc>
        <w:tc>
          <w:tcPr>
            <w:tcW w:w="1710" w:type="dxa"/>
            <w:vMerge w:val="restart"/>
            <w:shd w:val="clear" w:color="auto" w:fill="FFFFFF" w:themeFill="background1"/>
            <w:vAlign w:val="center"/>
          </w:tcPr>
          <w:p w14:paraId="7AC30137" w14:textId="4431B583" w:rsidR="00137883" w:rsidRPr="0037040E" w:rsidRDefault="00137883" w:rsidP="009E66EC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 citation</w:t>
            </w:r>
          </w:p>
        </w:tc>
      </w:tr>
      <w:tr w:rsidR="00137883" w:rsidRPr="0037040E" w14:paraId="7300F771" w14:textId="77777777" w:rsidTr="009E66EC">
        <w:trPr>
          <w:trHeight w:hRule="exact" w:val="387"/>
        </w:trPr>
        <w:tc>
          <w:tcPr>
            <w:tcW w:w="8280" w:type="dxa"/>
            <w:shd w:val="clear" w:color="auto" w:fill="FFFFFF" w:themeFill="background1"/>
          </w:tcPr>
          <w:p w14:paraId="31BB988D" w14:textId="77777777" w:rsidR="00137883" w:rsidRPr="007A33ED" w:rsidRDefault="00137883" w:rsidP="009E66EC">
            <w:pPr>
              <w:ind w:firstLine="360"/>
              <w:rPr>
                <w:szCs w:val="24"/>
              </w:rPr>
            </w:pPr>
            <w:r w:rsidRPr="00DC048B">
              <w:rPr>
                <w:i/>
                <w:iCs/>
                <w:szCs w:val="24"/>
              </w:rPr>
              <w:t>Nat Comput Sci</w:t>
            </w:r>
            <w:r>
              <w:rPr>
                <w:szCs w:val="24"/>
              </w:rPr>
              <w:t xml:space="preserve">, 2023, DOI: </w:t>
            </w:r>
            <w:r w:rsidRPr="00DC048B">
              <w:rPr>
                <w:szCs w:val="24"/>
              </w:rPr>
              <w:t>doi.org/10.1038/s43588-023-00406-5</w:t>
            </w:r>
          </w:p>
        </w:tc>
        <w:tc>
          <w:tcPr>
            <w:tcW w:w="1710" w:type="dxa"/>
            <w:vMerge/>
            <w:shd w:val="clear" w:color="auto" w:fill="FFFFFF" w:themeFill="background1"/>
            <w:vAlign w:val="center"/>
          </w:tcPr>
          <w:p w14:paraId="04D8249B" w14:textId="77777777" w:rsidR="00137883" w:rsidRPr="0037040E" w:rsidRDefault="00137883" w:rsidP="009E66EC">
            <w:pPr>
              <w:jc w:val="right"/>
              <w:rPr>
                <w:szCs w:val="24"/>
              </w:rPr>
            </w:pPr>
          </w:p>
        </w:tc>
      </w:tr>
      <w:tr w:rsidR="00137883" w:rsidRPr="0037040E" w14:paraId="7C1F108A" w14:textId="77777777" w:rsidTr="009E66EC">
        <w:trPr>
          <w:trHeight w:hRule="exact" w:val="370"/>
        </w:trPr>
        <w:tc>
          <w:tcPr>
            <w:tcW w:w="8280" w:type="dxa"/>
            <w:shd w:val="clear" w:color="auto" w:fill="EFEFEF" w:themeFill="accent2" w:themeFillTint="33"/>
          </w:tcPr>
          <w:p w14:paraId="07219F8B" w14:textId="77777777" w:rsidR="00137883" w:rsidRPr="00D9465F" w:rsidRDefault="00137883" w:rsidP="009E66EC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D9465F">
              <w:rPr>
                <w:color w:val="000000"/>
                <w:szCs w:val="24"/>
              </w:rPr>
              <w:t>On the Structures and Bonding of Copper Boride Nanoclusters, Cu</w:t>
            </w:r>
            <w:r w:rsidRPr="00D9465F">
              <w:rPr>
                <w:color w:val="000000"/>
                <w:szCs w:val="24"/>
                <w:vertAlign w:val="subscript"/>
              </w:rPr>
              <w:t>2</w:t>
            </w:r>
            <w:r w:rsidRPr="00D9465F">
              <w:rPr>
                <w:color w:val="000000"/>
                <w:szCs w:val="24"/>
              </w:rPr>
              <w:t>B</w:t>
            </w:r>
            <w:r w:rsidRPr="00D9465F">
              <w:rPr>
                <w:color w:val="000000"/>
                <w:szCs w:val="24"/>
                <w:vertAlign w:val="subscript"/>
              </w:rPr>
              <w:t>x</w:t>
            </w:r>
            <w:r w:rsidRPr="00D9465F">
              <w:rPr>
                <w:color w:val="000000"/>
                <w:szCs w:val="24"/>
                <w:vertAlign w:val="superscript"/>
              </w:rPr>
              <w:t>–</w:t>
            </w:r>
            <w:r w:rsidRPr="00D9465F">
              <w:rPr>
                <w:color w:val="000000"/>
                <w:szCs w:val="24"/>
              </w:rPr>
              <w:t xml:space="preserve"> (x = 5–7)</w:t>
            </w:r>
          </w:p>
        </w:tc>
        <w:tc>
          <w:tcPr>
            <w:tcW w:w="1710" w:type="dxa"/>
            <w:vMerge w:val="restart"/>
            <w:shd w:val="clear" w:color="auto" w:fill="EFEFEF" w:themeFill="accent2" w:themeFillTint="33"/>
            <w:vAlign w:val="center"/>
          </w:tcPr>
          <w:p w14:paraId="2FF243C8" w14:textId="77777777" w:rsidR="00137883" w:rsidRPr="0037040E" w:rsidRDefault="00137883" w:rsidP="009E66EC">
            <w:pPr>
              <w:jc w:val="right"/>
              <w:rPr>
                <w:szCs w:val="24"/>
              </w:rPr>
            </w:pPr>
          </w:p>
        </w:tc>
      </w:tr>
      <w:tr w:rsidR="00137883" w:rsidRPr="0037040E" w14:paraId="25E58C66" w14:textId="77777777" w:rsidTr="009E66EC">
        <w:trPr>
          <w:trHeight w:hRule="exact" w:val="711"/>
        </w:trPr>
        <w:tc>
          <w:tcPr>
            <w:tcW w:w="8280" w:type="dxa"/>
            <w:shd w:val="clear" w:color="auto" w:fill="EFEFEF" w:themeFill="accent2" w:themeFillTint="33"/>
          </w:tcPr>
          <w:p w14:paraId="4ECA89E0" w14:textId="77777777" w:rsidR="00137883" w:rsidRDefault="00137883" w:rsidP="009E66EC">
            <w:pPr>
              <w:spacing w:after="0"/>
              <w:ind w:left="360"/>
              <w:rPr>
                <w:szCs w:val="24"/>
              </w:rPr>
            </w:pPr>
            <w:r>
              <w:rPr>
                <w:szCs w:val="24"/>
              </w:rPr>
              <w:t>A.</w:t>
            </w:r>
            <w:r w:rsidRPr="00D9465F">
              <w:rPr>
                <w:szCs w:val="24"/>
              </w:rPr>
              <w:t xml:space="preserve"> S. Pozdeev, </w:t>
            </w:r>
            <w:r>
              <w:rPr>
                <w:szCs w:val="24"/>
              </w:rPr>
              <w:t>W.-J.</w:t>
            </w:r>
            <w:r w:rsidRPr="00D9465F">
              <w:rPr>
                <w:szCs w:val="24"/>
              </w:rPr>
              <w:t xml:space="preserve"> Chen, </w:t>
            </w:r>
            <w:r w:rsidRPr="00D9465F">
              <w:rPr>
                <w:b/>
                <w:bCs/>
                <w:szCs w:val="24"/>
              </w:rPr>
              <w:t>M. Kulichenko</w:t>
            </w:r>
            <w:r w:rsidRPr="00D9465F">
              <w:rPr>
                <w:szCs w:val="24"/>
              </w:rPr>
              <w:t>, H</w:t>
            </w:r>
            <w:r>
              <w:rPr>
                <w:szCs w:val="24"/>
              </w:rPr>
              <w:t>.</w:t>
            </w:r>
            <w:r w:rsidRPr="00D9465F">
              <w:rPr>
                <w:szCs w:val="24"/>
              </w:rPr>
              <w:t xml:space="preserve"> W</w:t>
            </w:r>
            <w:r>
              <w:rPr>
                <w:szCs w:val="24"/>
              </w:rPr>
              <w:t>.</w:t>
            </w:r>
            <w:r w:rsidRPr="00D9465F">
              <w:rPr>
                <w:szCs w:val="24"/>
              </w:rPr>
              <w:t xml:space="preserve"> Choi,</w:t>
            </w:r>
            <w:r>
              <w:rPr>
                <w:szCs w:val="24"/>
              </w:rPr>
              <w:t xml:space="preserve"> </w:t>
            </w:r>
            <w:r w:rsidRPr="00D9465F">
              <w:rPr>
                <w:szCs w:val="24"/>
              </w:rPr>
              <w:t>A</w:t>
            </w:r>
            <w:r>
              <w:rPr>
                <w:szCs w:val="24"/>
              </w:rPr>
              <w:t>.</w:t>
            </w:r>
            <w:r w:rsidRPr="00D9465F">
              <w:rPr>
                <w:szCs w:val="24"/>
              </w:rPr>
              <w:t xml:space="preserve"> I. Boldyrev</w:t>
            </w:r>
            <w:r>
              <w:rPr>
                <w:szCs w:val="24"/>
              </w:rPr>
              <w:t>,</w:t>
            </w:r>
            <w:r w:rsidRPr="00D9465F">
              <w:rPr>
                <w:szCs w:val="24"/>
              </w:rPr>
              <w:t xml:space="preserve"> L</w:t>
            </w:r>
            <w:r>
              <w:rPr>
                <w:szCs w:val="24"/>
              </w:rPr>
              <w:t>.</w:t>
            </w:r>
            <w:r w:rsidRPr="00D9465F">
              <w:rPr>
                <w:szCs w:val="24"/>
              </w:rPr>
              <w:t>-S</w:t>
            </w:r>
            <w:r>
              <w:rPr>
                <w:szCs w:val="24"/>
              </w:rPr>
              <w:t>.</w:t>
            </w:r>
            <w:r w:rsidRPr="00D9465F">
              <w:rPr>
                <w:szCs w:val="24"/>
              </w:rPr>
              <w:t xml:space="preserve"> Wang</w:t>
            </w:r>
          </w:p>
          <w:p w14:paraId="4B182713" w14:textId="77777777" w:rsidR="00137883" w:rsidRDefault="00137883" w:rsidP="009E66EC">
            <w:pPr>
              <w:spacing w:after="0"/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Submitted to </w:t>
            </w:r>
            <w:r w:rsidRPr="00D9465F">
              <w:rPr>
                <w:i/>
                <w:iCs/>
                <w:szCs w:val="24"/>
              </w:rPr>
              <w:t>Solid State Sciences</w:t>
            </w:r>
            <w:r>
              <w:rPr>
                <w:szCs w:val="24"/>
              </w:rPr>
              <w:t>, 2023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(IF=3.7)</w:t>
            </w:r>
          </w:p>
        </w:tc>
        <w:tc>
          <w:tcPr>
            <w:tcW w:w="1710" w:type="dxa"/>
            <w:vMerge/>
            <w:shd w:val="clear" w:color="auto" w:fill="EFEFEF" w:themeFill="accent2" w:themeFillTint="33"/>
            <w:vAlign w:val="center"/>
          </w:tcPr>
          <w:p w14:paraId="789FCF6D" w14:textId="77777777" w:rsidR="00137883" w:rsidRPr="0037040E" w:rsidRDefault="00137883" w:rsidP="009E66EC">
            <w:pPr>
              <w:jc w:val="right"/>
              <w:rPr>
                <w:szCs w:val="24"/>
              </w:rPr>
            </w:pPr>
          </w:p>
        </w:tc>
      </w:tr>
      <w:tr w:rsidR="00137883" w:rsidRPr="0037040E" w14:paraId="50158360" w14:textId="77777777" w:rsidTr="009E66EC">
        <w:trPr>
          <w:trHeight w:hRule="exact" w:val="361"/>
        </w:trPr>
        <w:tc>
          <w:tcPr>
            <w:tcW w:w="8280" w:type="dxa"/>
            <w:shd w:val="clear" w:color="auto" w:fill="FFFFFF" w:themeFill="background1"/>
          </w:tcPr>
          <w:p w14:paraId="7247EC02" w14:textId="77777777" w:rsidR="00137883" w:rsidRPr="00906AAB" w:rsidRDefault="00137883" w:rsidP="009E66EC">
            <w:pPr>
              <w:pStyle w:val="ListParagraph"/>
              <w:numPr>
                <w:ilvl w:val="0"/>
                <w:numId w:val="11"/>
              </w:numPr>
              <w:rPr>
                <w:szCs w:val="24"/>
              </w:rPr>
            </w:pPr>
            <w:r w:rsidRPr="00906AAB">
              <w:rPr>
                <w:szCs w:val="24"/>
              </w:rPr>
              <w:t>Semi-Empirical Shadow Molecular Dynamics: A PyTorch implementation</w:t>
            </w:r>
          </w:p>
        </w:tc>
        <w:tc>
          <w:tcPr>
            <w:tcW w:w="1710" w:type="dxa"/>
            <w:vMerge w:val="restart"/>
            <w:shd w:val="clear" w:color="auto" w:fill="FFFFFF" w:themeFill="background1"/>
            <w:vAlign w:val="center"/>
          </w:tcPr>
          <w:p w14:paraId="4C360974" w14:textId="77777777" w:rsidR="00137883" w:rsidRPr="0037040E" w:rsidRDefault="00137883" w:rsidP="009E66EC">
            <w:pPr>
              <w:jc w:val="center"/>
              <w:rPr>
                <w:szCs w:val="24"/>
              </w:rPr>
            </w:pPr>
          </w:p>
        </w:tc>
      </w:tr>
      <w:tr w:rsidR="00137883" w:rsidRPr="0037040E" w14:paraId="2FC7DEFE" w14:textId="77777777" w:rsidTr="009E66EC">
        <w:trPr>
          <w:trHeight w:hRule="exact" w:val="982"/>
        </w:trPr>
        <w:tc>
          <w:tcPr>
            <w:tcW w:w="8280" w:type="dxa"/>
            <w:shd w:val="clear" w:color="auto" w:fill="FFFFFF" w:themeFill="background1"/>
          </w:tcPr>
          <w:p w14:paraId="645DEAB7" w14:textId="77777777" w:rsidR="00137883" w:rsidRPr="00906AAB" w:rsidRDefault="00137883" w:rsidP="009E66EC">
            <w:pPr>
              <w:ind w:left="360"/>
              <w:rPr>
                <w:bCs/>
                <w:szCs w:val="24"/>
              </w:rPr>
            </w:pPr>
            <w:r w:rsidRPr="00205F77">
              <w:rPr>
                <w:b/>
                <w:szCs w:val="24"/>
              </w:rPr>
              <w:t>M. Kulichenko</w:t>
            </w:r>
            <w:r w:rsidRPr="00205F77">
              <w:rPr>
                <w:bCs/>
                <w:szCs w:val="24"/>
              </w:rPr>
              <w:t>, K</w:t>
            </w:r>
            <w:r>
              <w:rPr>
                <w:bCs/>
                <w:szCs w:val="24"/>
              </w:rPr>
              <w:t>.</w:t>
            </w:r>
            <w:r w:rsidRPr="00205F77">
              <w:rPr>
                <w:bCs/>
                <w:szCs w:val="24"/>
              </w:rPr>
              <w:t xml:space="preserve"> Barros, N</w:t>
            </w:r>
            <w:r>
              <w:rPr>
                <w:bCs/>
                <w:szCs w:val="24"/>
              </w:rPr>
              <w:t>.</w:t>
            </w:r>
            <w:r w:rsidRPr="00205F77">
              <w:rPr>
                <w:bCs/>
                <w:szCs w:val="24"/>
              </w:rPr>
              <w:t xml:space="preserve"> Lubbers,</w:t>
            </w:r>
            <w:r>
              <w:rPr>
                <w:bCs/>
                <w:szCs w:val="24"/>
              </w:rPr>
              <w:t xml:space="preserve"> N. Fedik,</w:t>
            </w:r>
            <w:r w:rsidRPr="00205F77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G. Zhou</w:t>
            </w:r>
            <w:r w:rsidRPr="00205F77">
              <w:rPr>
                <w:bCs/>
                <w:szCs w:val="24"/>
              </w:rPr>
              <w:t>, S</w:t>
            </w:r>
            <w:r>
              <w:rPr>
                <w:bCs/>
                <w:szCs w:val="24"/>
              </w:rPr>
              <w:t>.</w:t>
            </w:r>
            <w:r w:rsidRPr="00205F77">
              <w:rPr>
                <w:bCs/>
                <w:szCs w:val="24"/>
              </w:rPr>
              <w:t xml:space="preserve"> Tretiak, B</w:t>
            </w:r>
            <w:r>
              <w:rPr>
                <w:bCs/>
                <w:szCs w:val="24"/>
              </w:rPr>
              <w:t>.</w:t>
            </w:r>
            <w:r w:rsidRPr="00205F77">
              <w:rPr>
                <w:bCs/>
                <w:szCs w:val="24"/>
              </w:rPr>
              <w:t xml:space="preserve"> Nebgen</w:t>
            </w:r>
            <w:r>
              <w:rPr>
                <w:bCs/>
                <w:szCs w:val="24"/>
              </w:rPr>
              <w:t>, A.M.N. Niklasson</w:t>
            </w:r>
            <w:r>
              <w:rPr>
                <w:bCs/>
                <w:szCs w:val="24"/>
              </w:rPr>
              <w:br/>
            </w:r>
            <w:r w:rsidRPr="00DD362C">
              <w:rPr>
                <w:szCs w:val="24"/>
              </w:rPr>
              <w:t>Submitted</w:t>
            </w:r>
            <w:r>
              <w:rPr>
                <w:szCs w:val="24"/>
              </w:rPr>
              <w:t xml:space="preserve"> to </w:t>
            </w:r>
            <w:r w:rsidRPr="00DD362C">
              <w:rPr>
                <w:i/>
                <w:iCs/>
                <w:szCs w:val="24"/>
              </w:rPr>
              <w:t>J. Chem. Theory Comput.,</w:t>
            </w:r>
            <w:r>
              <w:rPr>
                <w:szCs w:val="24"/>
              </w:rPr>
              <w:t xml:space="preserve"> </w:t>
            </w:r>
            <w:r w:rsidRPr="00906AAB">
              <w:rPr>
                <w:szCs w:val="24"/>
              </w:rPr>
              <w:t>2023</w:t>
            </w:r>
          </w:p>
        </w:tc>
        <w:tc>
          <w:tcPr>
            <w:tcW w:w="1710" w:type="dxa"/>
            <w:vMerge/>
            <w:shd w:val="clear" w:color="auto" w:fill="FFFFFF" w:themeFill="background1"/>
            <w:vAlign w:val="center"/>
          </w:tcPr>
          <w:p w14:paraId="02025D74" w14:textId="77777777" w:rsidR="00137883" w:rsidRPr="0037040E" w:rsidRDefault="00137883" w:rsidP="009E66EC">
            <w:pPr>
              <w:jc w:val="right"/>
              <w:rPr>
                <w:szCs w:val="24"/>
              </w:rPr>
            </w:pPr>
          </w:p>
        </w:tc>
      </w:tr>
      <w:tr w:rsidR="00137883" w:rsidRPr="0037040E" w14:paraId="632A0DFF" w14:textId="77777777" w:rsidTr="009E66EC">
        <w:trPr>
          <w:trHeight w:hRule="exact" w:val="721"/>
        </w:trPr>
        <w:tc>
          <w:tcPr>
            <w:tcW w:w="8280" w:type="dxa"/>
            <w:shd w:val="clear" w:color="auto" w:fill="EFEFEF" w:themeFill="accent2" w:themeFillTint="33"/>
          </w:tcPr>
          <w:p w14:paraId="21C2846E" w14:textId="77777777" w:rsidR="00137883" w:rsidRPr="007A33ED" w:rsidRDefault="00137883" w:rsidP="009E66EC">
            <w:pPr>
              <w:pStyle w:val="ListParagraph"/>
              <w:numPr>
                <w:ilvl w:val="0"/>
                <w:numId w:val="11"/>
              </w:numPr>
              <w:rPr>
                <w:b/>
                <w:szCs w:val="24"/>
              </w:rPr>
            </w:pPr>
            <w:r>
              <w:rPr>
                <w:szCs w:val="24"/>
              </w:rPr>
              <w:t>Emerging Synergy of Semiempirical Models and Machine Learning in Computational Chemistry</w:t>
            </w:r>
          </w:p>
        </w:tc>
        <w:tc>
          <w:tcPr>
            <w:tcW w:w="1710" w:type="dxa"/>
            <w:vMerge w:val="restart"/>
            <w:shd w:val="clear" w:color="auto" w:fill="EFEFEF" w:themeFill="accent2" w:themeFillTint="33"/>
            <w:vAlign w:val="center"/>
          </w:tcPr>
          <w:p w14:paraId="3E5F2563" w14:textId="77777777" w:rsidR="00137883" w:rsidRPr="0037040E" w:rsidRDefault="00137883" w:rsidP="009E66EC">
            <w:pPr>
              <w:jc w:val="right"/>
              <w:rPr>
                <w:szCs w:val="24"/>
              </w:rPr>
            </w:pPr>
          </w:p>
        </w:tc>
      </w:tr>
      <w:tr w:rsidR="00137883" w:rsidRPr="0037040E" w14:paraId="25982CBB" w14:textId="77777777" w:rsidTr="009E66EC">
        <w:trPr>
          <w:trHeight w:hRule="exact" w:val="451"/>
        </w:trPr>
        <w:tc>
          <w:tcPr>
            <w:tcW w:w="8280" w:type="dxa"/>
            <w:shd w:val="clear" w:color="auto" w:fill="EFEFEF" w:themeFill="accent2" w:themeFillTint="33"/>
          </w:tcPr>
          <w:p w14:paraId="5F67D0F8" w14:textId="77777777" w:rsidR="00137883" w:rsidRPr="006C2ABB" w:rsidRDefault="00137883" w:rsidP="009E66EC">
            <w:pPr>
              <w:ind w:left="360"/>
              <w:rPr>
                <w:bCs/>
                <w:szCs w:val="24"/>
              </w:rPr>
            </w:pPr>
            <w:r>
              <w:rPr>
                <w:bCs/>
                <w:szCs w:val="24"/>
              </w:rPr>
              <w:t>In preparation, 2023</w:t>
            </w:r>
          </w:p>
        </w:tc>
        <w:tc>
          <w:tcPr>
            <w:tcW w:w="1710" w:type="dxa"/>
            <w:vMerge/>
            <w:shd w:val="clear" w:color="auto" w:fill="EFEFEF" w:themeFill="accent2" w:themeFillTint="33"/>
            <w:vAlign w:val="center"/>
          </w:tcPr>
          <w:p w14:paraId="2CC89210" w14:textId="77777777" w:rsidR="00137883" w:rsidRPr="0037040E" w:rsidRDefault="00137883" w:rsidP="009E66EC">
            <w:pPr>
              <w:jc w:val="right"/>
              <w:rPr>
                <w:szCs w:val="24"/>
              </w:rPr>
            </w:pPr>
          </w:p>
        </w:tc>
      </w:tr>
    </w:tbl>
    <w:p w14:paraId="66DE13E0" w14:textId="77777777" w:rsidR="0070088E" w:rsidRDefault="0070088E" w:rsidP="00F105D6">
      <w:pPr>
        <w:pStyle w:val="Heading1"/>
        <w:spacing w:before="0" w:after="0"/>
      </w:pPr>
    </w:p>
    <w:p w14:paraId="47EB8BD3" w14:textId="7959033C" w:rsidR="00F105D6" w:rsidRPr="00005868" w:rsidRDefault="00E866F9" w:rsidP="00F105D6">
      <w:pPr>
        <w:pStyle w:val="Heading1"/>
        <w:spacing w:before="0" w:after="0"/>
      </w:pPr>
      <w:r>
        <w:t xml:space="preserve">Media </w:t>
      </w:r>
      <w:r w:rsidR="00F105D6">
        <w:t>Highlight</w:t>
      </w:r>
      <w:r w:rsidR="0070314C">
        <w:t>s</w:t>
      </w:r>
    </w:p>
    <w:tbl>
      <w:tblPr>
        <w:tblStyle w:val="TableGrid"/>
        <w:tblW w:w="10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0032"/>
      </w:tblGrid>
      <w:tr w:rsidR="00F105D6" w:rsidRPr="007134E3" w14:paraId="720C8C73" w14:textId="77777777" w:rsidTr="0021509D">
        <w:trPr>
          <w:trHeight w:val="2898"/>
        </w:trPr>
        <w:tc>
          <w:tcPr>
            <w:tcW w:w="10032" w:type="dxa"/>
          </w:tcPr>
          <w:p w14:paraId="6994DD3D" w14:textId="5AE65315" w:rsidR="00F105D6" w:rsidRPr="0070314C" w:rsidRDefault="00F105D6" w:rsidP="0070314C">
            <w:pPr>
              <w:pStyle w:val="ListParagraph"/>
              <w:numPr>
                <w:ilvl w:val="0"/>
                <w:numId w:val="16"/>
              </w:numPr>
              <w:spacing w:after="0"/>
              <w:rPr>
                <w:rStyle w:val="Strong"/>
                <w:b w:val="0"/>
                <w:bCs w:val="0"/>
                <w:sz w:val="27"/>
                <w:szCs w:val="27"/>
              </w:rPr>
            </w:pPr>
            <w:r w:rsidRPr="0070314C">
              <w:rPr>
                <w:rStyle w:val="Strong"/>
                <w:b w:val="0"/>
                <w:bCs w:val="0"/>
                <w:sz w:val="27"/>
                <w:szCs w:val="27"/>
              </w:rPr>
              <w:t>https://www.chemistryworld.com/news/trinuclear-complex-is-a-rare-example-of-bottled-double-aromaticity/4012766.article</w:t>
            </w:r>
          </w:p>
          <w:p w14:paraId="1182ECBC" w14:textId="77777777" w:rsidR="00F105D6" w:rsidRPr="0070314C" w:rsidRDefault="00F105D6" w:rsidP="0070314C">
            <w:pPr>
              <w:pStyle w:val="ListParagraph"/>
              <w:numPr>
                <w:ilvl w:val="0"/>
                <w:numId w:val="16"/>
              </w:numPr>
              <w:spacing w:after="0"/>
              <w:rPr>
                <w:rStyle w:val="Strong"/>
                <w:b w:val="0"/>
                <w:bCs w:val="0"/>
                <w:sz w:val="27"/>
                <w:szCs w:val="27"/>
              </w:rPr>
            </w:pPr>
            <w:r w:rsidRPr="0070314C">
              <w:rPr>
                <w:rStyle w:val="Strong"/>
                <w:b w:val="0"/>
                <w:bCs w:val="0"/>
                <w:sz w:val="27"/>
                <w:szCs w:val="27"/>
              </w:rPr>
              <w:t>https://www.chemistryworld.com/news/aromaticity-lends-stability-to-carbon-only-catenanes/4011158.article</w:t>
            </w:r>
          </w:p>
          <w:p w14:paraId="12939587" w14:textId="77777777" w:rsidR="0070314C" w:rsidRPr="0070314C" w:rsidRDefault="0070314C" w:rsidP="0070314C">
            <w:pPr>
              <w:pStyle w:val="ListParagraph"/>
              <w:numPr>
                <w:ilvl w:val="0"/>
                <w:numId w:val="16"/>
              </w:numPr>
              <w:spacing w:after="0"/>
              <w:rPr>
                <w:sz w:val="27"/>
                <w:szCs w:val="27"/>
              </w:rPr>
            </w:pPr>
            <w:r w:rsidRPr="0070314C">
              <w:rPr>
                <w:sz w:val="27"/>
                <w:szCs w:val="27"/>
              </w:rPr>
              <w:t>https://www.usu.edu/today/story/research-on-remote-usu-chemistry-grad-students-awarded-prestigious-internships</w:t>
            </w:r>
          </w:p>
          <w:p w14:paraId="76BB772F" w14:textId="77777777" w:rsidR="0070314C" w:rsidRPr="00327AD7" w:rsidRDefault="0070314C" w:rsidP="0070314C">
            <w:pPr>
              <w:pStyle w:val="ListParagraph"/>
              <w:numPr>
                <w:ilvl w:val="0"/>
                <w:numId w:val="16"/>
              </w:numPr>
              <w:spacing w:after="0"/>
              <w:rPr>
                <w:b/>
                <w:bCs/>
                <w:sz w:val="28"/>
              </w:rPr>
            </w:pPr>
            <w:r w:rsidRPr="0070314C">
              <w:rPr>
                <w:sz w:val="27"/>
                <w:szCs w:val="27"/>
              </w:rPr>
              <w:t>https://www.usu.edu/today/story/usu-chemist-awarded-prestigious-postdoctoral-post-at-los-alamos-national-lab</w:t>
            </w:r>
          </w:p>
          <w:p w14:paraId="08C46969" w14:textId="06170A4D" w:rsidR="00327AD7" w:rsidRPr="0070314C" w:rsidRDefault="00327AD7" w:rsidP="0070314C">
            <w:pPr>
              <w:pStyle w:val="ListParagraph"/>
              <w:numPr>
                <w:ilvl w:val="0"/>
                <w:numId w:val="16"/>
              </w:numPr>
              <w:spacing w:after="0"/>
              <w:rPr>
                <w:b/>
                <w:bCs/>
                <w:sz w:val="28"/>
              </w:rPr>
            </w:pPr>
            <w:r w:rsidRPr="00327AD7">
              <w:rPr>
                <w:sz w:val="27"/>
                <w:szCs w:val="27"/>
              </w:rPr>
              <w:t>https://www.nature.com/articles/s43588-023-00420-7</w:t>
            </w:r>
          </w:p>
        </w:tc>
      </w:tr>
    </w:tbl>
    <w:p w14:paraId="4493D584" w14:textId="77777777" w:rsidR="0070088E" w:rsidRDefault="0070088E" w:rsidP="006120C9">
      <w:pPr>
        <w:pStyle w:val="Heading1"/>
        <w:spacing w:before="0" w:after="0"/>
      </w:pPr>
    </w:p>
    <w:p w14:paraId="5E26FE19" w14:textId="70AD549C" w:rsidR="006120C9" w:rsidRPr="00005868" w:rsidRDefault="006120C9" w:rsidP="006120C9">
      <w:pPr>
        <w:pStyle w:val="Heading1"/>
        <w:spacing w:before="0" w:after="0"/>
      </w:pPr>
      <w:r>
        <w:t>Peer Review Activity</w:t>
      </w:r>
    </w:p>
    <w:tbl>
      <w:tblPr>
        <w:tblStyle w:val="TableGrid"/>
        <w:tblW w:w="10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0032"/>
      </w:tblGrid>
      <w:tr w:rsidR="007C4967" w:rsidRPr="007134E3" w14:paraId="384432BA" w14:textId="77777777" w:rsidTr="0021509D">
        <w:trPr>
          <w:trHeight w:val="2619"/>
        </w:trPr>
        <w:tc>
          <w:tcPr>
            <w:tcW w:w="10032" w:type="dxa"/>
          </w:tcPr>
          <w:p w14:paraId="5A5A8EB3" w14:textId="5B9A4BE0" w:rsidR="009A639C" w:rsidRPr="009A639C" w:rsidRDefault="009A639C" w:rsidP="006448CD">
            <w:pPr>
              <w:spacing w:after="0"/>
              <w:rPr>
                <w:rStyle w:val="Strong"/>
                <w:szCs w:val="22"/>
              </w:rPr>
            </w:pPr>
            <w:r w:rsidRPr="009A639C">
              <w:rPr>
                <w:rStyle w:val="Strong"/>
                <w:szCs w:val="22"/>
              </w:rPr>
              <w:t>1</w:t>
            </w:r>
            <w:r w:rsidR="00120622">
              <w:rPr>
                <w:rStyle w:val="Strong"/>
                <w:szCs w:val="22"/>
              </w:rPr>
              <w:t>7</w:t>
            </w:r>
            <w:r w:rsidRPr="009A639C">
              <w:rPr>
                <w:rStyle w:val="Strong"/>
                <w:szCs w:val="22"/>
              </w:rPr>
              <w:t xml:space="preserve"> review</w:t>
            </w:r>
            <w:r w:rsidR="00B31546">
              <w:rPr>
                <w:rStyle w:val="Strong"/>
                <w:szCs w:val="22"/>
              </w:rPr>
              <w:t>s</w:t>
            </w:r>
          </w:p>
          <w:p w14:paraId="5906D9DA" w14:textId="4A378400" w:rsidR="00F25A84" w:rsidRPr="00F25A84" w:rsidRDefault="00F25A84" w:rsidP="00375E6E">
            <w:pPr>
              <w:spacing w:after="0"/>
              <w:ind w:left="720"/>
              <w:rPr>
                <w:rStyle w:val="Strong"/>
                <w:b w:val="0"/>
                <w:bCs w:val="0"/>
                <w:sz w:val="24"/>
              </w:rPr>
            </w:pPr>
            <w:r w:rsidRPr="00F25A84">
              <w:rPr>
                <w:rStyle w:val="Strong"/>
                <w:b w:val="0"/>
                <w:bCs w:val="0"/>
                <w:sz w:val="24"/>
              </w:rPr>
              <w:t>Journa</w:t>
            </w:r>
            <w:r>
              <w:rPr>
                <w:rStyle w:val="Strong"/>
                <w:b w:val="0"/>
                <w:bCs w:val="0"/>
                <w:sz w:val="24"/>
              </w:rPr>
              <w:t>l</w:t>
            </w:r>
            <w:r w:rsidRPr="00F25A84">
              <w:rPr>
                <w:rStyle w:val="Strong"/>
                <w:b w:val="0"/>
                <w:bCs w:val="0"/>
                <w:sz w:val="24"/>
              </w:rPr>
              <w:t xml:space="preserve"> of Chemical Theory and Computation – 1</w:t>
            </w:r>
          </w:p>
          <w:p w14:paraId="1028F85C" w14:textId="794B4E46" w:rsidR="00C34236" w:rsidRPr="00C34236" w:rsidRDefault="00C34236" w:rsidP="00375E6E">
            <w:pPr>
              <w:spacing w:after="0"/>
              <w:ind w:left="720"/>
              <w:rPr>
                <w:rStyle w:val="Strong"/>
                <w:b w:val="0"/>
                <w:bCs w:val="0"/>
                <w:sz w:val="24"/>
                <w:szCs w:val="20"/>
              </w:rPr>
            </w:pPr>
            <w:r w:rsidRPr="00C34236">
              <w:rPr>
                <w:rStyle w:val="Strong"/>
                <w:b w:val="0"/>
                <w:bCs w:val="0"/>
                <w:sz w:val="24"/>
                <w:szCs w:val="20"/>
              </w:rPr>
              <w:t>J</w:t>
            </w:r>
            <w:r w:rsidRPr="00C34236">
              <w:rPr>
                <w:rStyle w:val="Strong"/>
                <w:b w:val="0"/>
                <w:bCs w:val="0"/>
                <w:sz w:val="24"/>
              </w:rPr>
              <w:t>ournal of Physical Chemistry Letters</w:t>
            </w:r>
            <w:r>
              <w:rPr>
                <w:rStyle w:val="Strong"/>
                <w:b w:val="0"/>
                <w:bCs w:val="0"/>
                <w:sz w:val="24"/>
              </w:rPr>
              <w:t xml:space="preserve"> – 2</w:t>
            </w:r>
          </w:p>
          <w:p w14:paraId="3D443092" w14:textId="534B7088" w:rsidR="00BF7D3B" w:rsidRPr="00375E6E" w:rsidRDefault="007C4967" w:rsidP="00375E6E">
            <w:pPr>
              <w:spacing w:after="0"/>
              <w:ind w:left="720"/>
              <w:rPr>
                <w:rStyle w:val="Strong"/>
                <w:b w:val="0"/>
                <w:bCs w:val="0"/>
                <w:sz w:val="24"/>
                <w:szCs w:val="20"/>
              </w:rPr>
            </w:pPr>
            <w:r w:rsidRPr="00375E6E">
              <w:rPr>
                <w:rStyle w:val="Strong"/>
                <w:b w:val="0"/>
                <w:bCs w:val="0"/>
                <w:sz w:val="24"/>
                <w:szCs w:val="20"/>
              </w:rPr>
              <w:t>Journal of Physical Chemistry C</w:t>
            </w:r>
            <w:r w:rsidR="00BF7D3B" w:rsidRPr="00375E6E">
              <w:rPr>
                <w:rStyle w:val="Strong"/>
                <w:b w:val="0"/>
                <w:bCs w:val="0"/>
                <w:sz w:val="24"/>
                <w:szCs w:val="20"/>
              </w:rPr>
              <w:t xml:space="preserve"> – </w:t>
            </w:r>
            <w:r w:rsidR="00375E6E" w:rsidRPr="00375E6E">
              <w:rPr>
                <w:rStyle w:val="Strong"/>
                <w:b w:val="0"/>
                <w:bCs w:val="0"/>
                <w:sz w:val="24"/>
                <w:szCs w:val="20"/>
              </w:rPr>
              <w:t>1</w:t>
            </w:r>
          </w:p>
          <w:p w14:paraId="54C537D8" w14:textId="5DE7A499" w:rsidR="007C4967" w:rsidRPr="00375E6E" w:rsidRDefault="007C4967" w:rsidP="00375E6E">
            <w:pPr>
              <w:spacing w:after="0"/>
              <w:ind w:left="720"/>
              <w:rPr>
                <w:rStyle w:val="Strong"/>
                <w:b w:val="0"/>
                <w:bCs w:val="0"/>
                <w:sz w:val="24"/>
                <w:szCs w:val="20"/>
              </w:rPr>
            </w:pPr>
            <w:r w:rsidRPr="00375E6E">
              <w:rPr>
                <w:rStyle w:val="Strong"/>
                <w:b w:val="0"/>
                <w:bCs w:val="0"/>
                <w:sz w:val="24"/>
                <w:szCs w:val="20"/>
              </w:rPr>
              <w:t>Inorganic Chemistry</w:t>
            </w:r>
            <w:r w:rsidR="00BF7D3B" w:rsidRPr="00375E6E">
              <w:rPr>
                <w:rStyle w:val="Strong"/>
                <w:b w:val="0"/>
                <w:bCs w:val="0"/>
                <w:sz w:val="24"/>
                <w:szCs w:val="20"/>
              </w:rPr>
              <w:t xml:space="preserve"> – </w:t>
            </w:r>
            <w:r w:rsidR="00D44CB5" w:rsidRPr="00375E6E">
              <w:rPr>
                <w:rStyle w:val="Strong"/>
                <w:b w:val="0"/>
                <w:bCs w:val="0"/>
                <w:sz w:val="24"/>
                <w:szCs w:val="20"/>
              </w:rPr>
              <w:t>2</w:t>
            </w:r>
          </w:p>
          <w:p w14:paraId="0282E01E" w14:textId="41D380A7" w:rsidR="00D44CB5" w:rsidRPr="00375E6E" w:rsidRDefault="00D44CB5" w:rsidP="00375E6E">
            <w:pPr>
              <w:spacing w:after="0"/>
              <w:ind w:left="720"/>
              <w:rPr>
                <w:rStyle w:val="Strong"/>
                <w:b w:val="0"/>
                <w:bCs w:val="0"/>
                <w:sz w:val="24"/>
                <w:szCs w:val="20"/>
              </w:rPr>
            </w:pPr>
            <w:r w:rsidRPr="00375E6E">
              <w:rPr>
                <w:rStyle w:val="Strong"/>
                <w:b w:val="0"/>
                <w:bCs w:val="0"/>
                <w:sz w:val="24"/>
                <w:szCs w:val="20"/>
              </w:rPr>
              <w:t xml:space="preserve">Theoretical Chemistry Accounts – </w:t>
            </w:r>
            <w:r w:rsidR="00414C0D">
              <w:rPr>
                <w:rStyle w:val="Strong"/>
                <w:b w:val="0"/>
                <w:bCs w:val="0"/>
                <w:sz w:val="24"/>
                <w:szCs w:val="20"/>
              </w:rPr>
              <w:t>2</w:t>
            </w:r>
          </w:p>
          <w:p w14:paraId="59989205" w14:textId="6C2AE777" w:rsidR="009A639C" w:rsidRPr="00375E6E" w:rsidRDefault="009A639C" w:rsidP="00375E6E">
            <w:pPr>
              <w:spacing w:after="0"/>
              <w:ind w:left="720"/>
              <w:rPr>
                <w:szCs w:val="20"/>
              </w:rPr>
            </w:pPr>
            <w:r w:rsidRPr="00375E6E">
              <w:rPr>
                <w:szCs w:val="20"/>
              </w:rPr>
              <w:t xml:space="preserve">PCCP – </w:t>
            </w:r>
            <w:r w:rsidR="00414C0D">
              <w:rPr>
                <w:szCs w:val="20"/>
              </w:rPr>
              <w:t>3</w:t>
            </w:r>
          </w:p>
          <w:p w14:paraId="28E836B4" w14:textId="312D5E1E" w:rsidR="009A639C" w:rsidRPr="00375E6E" w:rsidRDefault="00375E6E" w:rsidP="00375E6E">
            <w:pPr>
              <w:spacing w:after="0"/>
              <w:ind w:left="720"/>
              <w:rPr>
                <w:szCs w:val="20"/>
              </w:rPr>
            </w:pPr>
            <w:r w:rsidRPr="00375E6E">
              <w:rPr>
                <w:szCs w:val="20"/>
              </w:rPr>
              <w:t>Scientific Reports – 2</w:t>
            </w:r>
          </w:p>
          <w:p w14:paraId="1B83C6C1" w14:textId="395F3AC4" w:rsidR="00375E6E" w:rsidRPr="00375E6E" w:rsidRDefault="00375E6E" w:rsidP="00375E6E">
            <w:pPr>
              <w:spacing w:after="0"/>
              <w:ind w:left="720"/>
              <w:rPr>
                <w:szCs w:val="20"/>
              </w:rPr>
            </w:pPr>
            <w:r w:rsidRPr="00375E6E">
              <w:rPr>
                <w:szCs w:val="20"/>
              </w:rPr>
              <w:t xml:space="preserve">Chemical Physics Letters – </w:t>
            </w:r>
            <w:r w:rsidR="00120622">
              <w:rPr>
                <w:szCs w:val="20"/>
              </w:rPr>
              <w:t>3</w:t>
            </w:r>
          </w:p>
          <w:p w14:paraId="5D845CD2" w14:textId="77777777" w:rsidR="00375E6E" w:rsidRDefault="00375E6E" w:rsidP="00375E6E">
            <w:pPr>
              <w:spacing w:after="0"/>
              <w:ind w:left="720"/>
              <w:rPr>
                <w:szCs w:val="20"/>
              </w:rPr>
            </w:pPr>
            <w:r w:rsidRPr="00375E6E">
              <w:rPr>
                <w:szCs w:val="20"/>
              </w:rPr>
              <w:t>Chemical Physics – 1</w:t>
            </w:r>
          </w:p>
          <w:p w14:paraId="5A7CE3A3" w14:textId="77777777" w:rsidR="00871487" w:rsidRDefault="00871487" w:rsidP="00375E6E">
            <w:pPr>
              <w:spacing w:after="0"/>
              <w:ind w:left="720"/>
              <w:rPr>
                <w:b/>
                <w:bCs/>
                <w:szCs w:val="20"/>
              </w:rPr>
            </w:pPr>
          </w:p>
          <w:p w14:paraId="225CF1B2" w14:textId="25A017BE" w:rsidR="00871487" w:rsidRPr="00224B19" w:rsidRDefault="00871487" w:rsidP="00871487">
            <w:pPr>
              <w:spacing w:after="0"/>
              <w:rPr>
                <w:b/>
                <w:bCs/>
                <w:sz w:val="28"/>
              </w:rPr>
            </w:pPr>
          </w:p>
        </w:tc>
      </w:tr>
    </w:tbl>
    <w:p w14:paraId="09476896" w14:textId="355883E0" w:rsidR="00721373" w:rsidRPr="00005868" w:rsidRDefault="00721373" w:rsidP="00721373">
      <w:pPr>
        <w:pStyle w:val="Heading1"/>
        <w:spacing w:before="0" w:after="0"/>
      </w:pPr>
      <w:r>
        <w:lastRenderedPageBreak/>
        <w:t>Outreach Activity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8901"/>
        <w:gridCol w:w="1130"/>
      </w:tblGrid>
      <w:tr w:rsidR="00C82DBC" w:rsidRPr="007134E3" w14:paraId="43A96AAE" w14:textId="77777777" w:rsidTr="000E5836">
        <w:trPr>
          <w:trHeight w:val="693"/>
        </w:trPr>
        <w:tc>
          <w:tcPr>
            <w:tcW w:w="8901" w:type="dxa"/>
            <w:shd w:val="clear" w:color="auto" w:fill="EFEFEF" w:themeFill="accent2" w:themeFillTint="33"/>
          </w:tcPr>
          <w:p w14:paraId="315FB3CD" w14:textId="4E16EE67" w:rsidR="00C82DBC" w:rsidRDefault="00A017DD" w:rsidP="00C82DBC">
            <w:pPr>
              <w:spacing w:after="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Co-organizer</w:t>
            </w:r>
            <w:r w:rsidR="00C82DBC" w:rsidRPr="00721373">
              <w:rPr>
                <w:rStyle w:val="Strong"/>
                <w:sz w:val="24"/>
                <w:szCs w:val="24"/>
              </w:rPr>
              <w:t xml:space="preserve"> of</w:t>
            </w:r>
            <w:r w:rsidR="00655F90">
              <w:rPr>
                <w:rStyle w:val="Strong"/>
                <w:sz w:val="24"/>
                <w:szCs w:val="24"/>
              </w:rPr>
              <w:t xml:space="preserve"> </w:t>
            </w:r>
            <w:r w:rsidR="00655F90">
              <w:rPr>
                <w:rStyle w:val="Strong"/>
                <w:sz w:val="24"/>
              </w:rPr>
              <w:t>an annual workshop</w:t>
            </w:r>
            <w:r w:rsidR="00C82DBC">
              <w:rPr>
                <w:rStyle w:val="Strong"/>
                <w:sz w:val="24"/>
                <w:szCs w:val="24"/>
              </w:rPr>
              <w:t xml:space="preserve"> </w:t>
            </w:r>
            <w:r w:rsidR="00655F90">
              <w:rPr>
                <w:rStyle w:val="Strong"/>
                <w:sz w:val="24"/>
                <w:szCs w:val="24"/>
              </w:rPr>
              <w:t>“</w:t>
            </w:r>
            <w:r w:rsidR="00C82DBC" w:rsidRPr="00655F90">
              <w:rPr>
                <w:rStyle w:val="Strong"/>
                <w:i/>
                <w:iCs/>
                <w:sz w:val="24"/>
                <w:szCs w:val="24"/>
              </w:rPr>
              <w:t>Machine Learning and Informatics for Chemistry and Materials</w:t>
            </w:r>
            <w:r w:rsidR="00655F90">
              <w:rPr>
                <w:rStyle w:val="Strong"/>
                <w:sz w:val="24"/>
                <w:szCs w:val="24"/>
              </w:rPr>
              <w:t>”</w:t>
            </w:r>
            <w:r w:rsidR="00C82DBC">
              <w:rPr>
                <w:rStyle w:val="Strong"/>
                <w:sz w:val="24"/>
                <w:szCs w:val="24"/>
              </w:rPr>
              <w:t xml:space="preserve"> </w:t>
            </w:r>
          </w:p>
          <w:p w14:paraId="497451C6" w14:textId="4DDEE307" w:rsidR="00C82DBC" w:rsidRPr="007134E3" w:rsidRDefault="00C82DBC" w:rsidP="00C82DBC">
            <w:pPr>
              <w:spacing w:after="0"/>
              <w:rPr>
                <w:szCs w:val="24"/>
              </w:rPr>
            </w:pPr>
            <w:r w:rsidRPr="00C82DBC">
              <w:rPr>
                <w:rStyle w:val="Strong"/>
                <w:b w:val="0"/>
                <w:bCs w:val="0"/>
                <w:sz w:val="24"/>
                <w:szCs w:val="24"/>
              </w:rPr>
              <w:t>Event webpage</w:t>
            </w:r>
            <w:r w:rsidR="00A017DD">
              <w:rPr>
                <w:rStyle w:val="Strong"/>
                <w:b w:val="0"/>
                <w:bCs w:val="0"/>
                <w:sz w:val="24"/>
                <w:szCs w:val="24"/>
              </w:rPr>
              <w:t>:</w:t>
            </w:r>
            <w:r w:rsidRPr="00C82DBC">
              <w:rPr>
                <w:rStyle w:val="Strong"/>
                <w:b w:val="0"/>
                <w:bCs w:val="0"/>
                <w:sz w:val="24"/>
                <w:szCs w:val="24"/>
              </w:rPr>
              <w:t xml:space="preserve"> https://www.telluridescience.org/meetings/workshop-details?wid=1044</w:t>
            </w:r>
          </w:p>
        </w:tc>
        <w:tc>
          <w:tcPr>
            <w:tcW w:w="1130" w:type="dxa"/>
            <w:shd w:val="clear" w:color="auto" w:fill="EFEFEF" w:themeFill="accent2" w:themeFillTint="33"/>
          </w:tcPr>
          <w:p w14:paraId="0E71ED4D" w14:textId="6845765B" w:rsidR="00C82DBC" w:rsidRPr="00005868" w:rsidRDefault="00C82DBC" w:rsidP="00C82DBC">
            <w:pPr>
              <w:pStyle w:val="Heading1"/>
              <w:pBdr>
                <w:bottom w:val="none" w:sz="0" w:space="0" w:color="auto"/>
              </w:pBdr>
              <w:spacing w:before="0" w:after="0"/>
              <w:jc w:val="right"/>
              <w:outlineLvl w:val="0"/>
              <w:rPr>
                <w:rStyle w:val="Strong"/>
                <w:b/>
                <w:bCs w:val="0"/>
                <w:sz w:val="24"/>
                <w:szCs w:val="24"/>
              </w:rPr>
            </w:pPr>
            <w:r>
              <w:rPr>
                <w:rStyle w:val="Strong"/>
                <w:b/>
                <w:bCs w:val="0"/>
                <w:sz w:val="24"/>
                <w:szCs w:val="24"/>
              </w:rPr>
              <w:t>2022</w:t>
            </w:r>
          </w:p>
        </w:tc>
      </w:tr>
      <w:tr w:rsidR="00A017DD" w:rsidRPr="007134E3" w14:paraId="652F0EBD" w14:textId="77777777" w:rsidTr="00873CA4">
        <w:trPr>
          <w:trHeight w:val="441"/>
        </w:trPr>
        <w:tc>
          <w:tcPr>
            <w:tcW w:w="8901" w:type="dxa"/>
            <w:shd w:val="clear" w:color="auto" w:fill="auto"/>
          </w:tcPr>
          <w:p w14:paraId="42C51EE8" w14:textId="2D572C28" w:rsidR="00A017DD" w:rsidRPr="00721373" w:rsidRDefault="00A017DD" w:rsidP="00A017DD">
            <w:pPr>
              <w:spacing w:after="0"/>
              <w:rPr>
                <w:rStyle w:val="Strong"/>
                <w:sz w:val="24"/>
                <w:szCs w:val="24"/>
              </w:rPr>
            </w:pPr>
            <w:r w:rsidRPr="00EF725D">
              <w:rPr>
                <w:rStyle w:val="Strong"/>
                <w:sz w:val="24"/>
                <w:szCs w:val="24"/>
              </w:rPr>
              <w:t xml:space="preserve">Graduate students recruiting </w:t>
            </w:r>
            <w:r w:rsidRPr="00445BE3">
              <w:rPr>
                <w:rStyle w:val="Strong"/>
                <w:b w:val="0"/>
                <w:bCs w:val="0"/>
                <w:sz w:val="24"/>
                <w:szCs w:val="24"/>
              </w:rPr>
              <w:t>(USU)</w:t>
            </w:r>
          </w:p>
        </w:tc>
        <w:tc>
          <w:tcPr>
            <w:tcW w:w="1130" w:type="dxa"/>
            <w:shd w:val="clear" w:color="auto" w:fill="auto"/>
          </w:tcPr>
          <w:p w14:paraId="1F3F9475" w14:textId="0445CF34" w:rsidR="00A017DD" w:rsidRPr="00005868" w:rsidRDefault="00A017DD" w:rsidP="00A017DD">
            <w:pPr>
              <w:pStyle w:val="Heading1"/>
              <w:pBdr>
                <w:bottom w:val="none" w:sz="0" w:space="0" w:color="auto"/>
              </w:pBdr>
              <w:spacing w:before="0" w:after="0"/>
              <w:jc w:val="right"/>
              <w:outlineLvl w:val="0"/>
              <w:rPr>
                <w:rStyle w:val="Strong"/>
                <w:b/>
                <w:bCs w:val="0"/>
                <w:sz w:val="24"/>
                <w:szCs w:val="24"/>
              </w:rPr>
            </w:pPr>
            <w:r>
              <w:rPr>
                <w:rStyle w:val="Strong"/>
                <w:b/>
                <w:bCs w:val="0"/>
                <w:sz w:val="24"/>
                <w:szCs w:val="24"/>
              </w:rPr>
              <w:t>2020-2021</w:t>
            </w:r>
          </w:p>
        </w:tc>
      </w:tr>
      <w:tr w:rsidR="00A017DD" w:rsidRPr="007134E3" w14:paraId="7C26C0F1" w14:textId="77777777" w:rsidTr="00A017DD">
        <w:trPr>
          <w:trHeight w:val="729"/>
        </w:trPr>
        <w:tc>
          <w:tcPr>
            <w:tcW w:w="8901" w:type="dxa"/>
            <w:shd w:val="clear" w:color="auto" w:fill="EFEFEF" w:themeFill="accent2" w:themeFillTint="33"/>
          </w:tcPr>
          <w:p w14:paraId="51AF0B72" w14:textId="461D87F6" w:rsidR="00A017DD" w:rsidRPr="00721373" w:rsidRDefault="00A017DD" w:rsidP="00A017DD">
            <w:pPr>
              <w:spacing w:after="0"/>
              <w:rPr>
                <w:rStyle w:val="Strong"/>
                <w:sz w:val="24"/>
                <w:szCs w:val="24"/>
              </w:rPr>
            </w:pPr>
            <w:r w:rsidRPr="00721373">
              <w:rPr>
                <w:rStyle w:val="Strong"/>
                <w:sz w:val="24"/>
                <w:szCs w:val="24"/>
              </w:rPr>
              <w:t xml:space="preserve">Building a departmental computer cluster which is used by graduate students for research and by undergrads for Physical Chemistry labs </w:t>
            </w:r>
            <w:r w:rsidRPr="00873CA4">
              <w:rPr>
                <w:rStyle w:val="Strong"/>
                <w:b w:val="0"/>
                <w:bCs w:val="0"/>
                <w:sz w:val="24"/>
                <w:szCs w:val="24"/>
              </w:rPr>
              <w:t>(USU, Chemistry &amp; Biochemistry department)</w:t>
            </w:r>
          </w:p>
        </w:tc>
        <w:tc>
          <w:tcPr>
            <w:tcW w:w="1130" w:type="dxa"/>
            <w:shd w:val="clear" w:color="auto" w:fill="EFEFEF" w:themeFill="accent2" w:themeFillTint="33"/>
          </w:tcPr>
          <w:p w14:paraId="4357034F" w14:textId="75F5C4AD" w:rsidR="00A017DD" w:rsidRPr="00005868" w:rsidRDefault="00A017DD" w:rsidP="00A017DD">
            <w:pPr>
              <w:pStyle w:val="Heading1"/>
              <w:pBdr>
                <w:bottom w:val="none" w:sz="0" w:space="0" w:color="auto"/>
              </w:pBdr>
              <w:spacing w:before="0" w:after="0"/>
              <w:jc w:val="right"/>
              <w:outlineLvl w:val="0"/>
              <w:rPr>
                <w:rStyle w:val="Strong"/>
                <w:b/>
                <w:bCs w:val="0"/>
                <w:sz w:val="24"/>
                <w:szCs w:val="24"/>
              </w:rPr>
            </w:pPr>
            <w:r>
              <w:rPr>
                <w:rStyle w:val="Strong"/>
                <w:b/>
                <w:bCs w:val="0"/>
                <w:sz w:val="24"/>
                <w:szCs w:val="24"/>
              </w:rPr>
              <w:t>2019</w:t>
            </w:r>
          </w:p>
        </w:tc>
      </w:tr>
      <w:tr w:rsidR="00A017DD" w:rsidRPr="007134E3" w14:paraId="0350124C" w14:textId="77777777" w:rsidTr="00A017DD">
        <w:trPr>
          <w:trHeight w:val="450"/>
        </w:trPr>
        <w:tc>
          <w:tcPr>
            <w:tcW w:w="8901" w:type="dxa"/>
            <w:shd w:val="clear" w:color="auto" w:fill="auto"/>
          </w:tcPr>
          <w:p w14:paraId="5B5B1F44" w14:textId="7F959E8C" w:rsidR="00A017DD" w:rsidRPr="00721373" w:rsidRDefault="00A017DD" w:rsidP="00A017DD">
            <w:pPr>
              <w:spacing w:after="0"/>
              <w:rPr>
                <w:rStyle w:val="Strong"/>
                <w:sz w:val="24"/>
                <w:szCs w:val="24"/>
              </w:rPr>
            </w:pPr>
            <w:r w:rsidRPr="00721373">
              <w:rPr>
                <w:rStyle w:val="Strong"/>
                <w:sz w:val="24"/>
                <w:szCs w:val="24"/>
              </w:rPr>
              <w:t xml:space="preserve">Member of a student council </w:t>
            </w:r>
            <w:r w:rsidRPr="00873CA4">
              <w:rPr>
                <w:rStyle w:val="Strong"/>
                <w:b w:val="0"/>
                <w:bCs w:val="0"/>
                <w:sz w:val="24"/>
                <w:szCs w:val="24"/>
              </w:rPr>
              <w:t>(Moscow State University)</w:t>
            </w:r>
          </w:p>
        </w:tc>
        <w:tc>
          <w:tcPr>
            <w:tcW w:w="1130" w:type="dxa"/>
            <w:shd w:val="clear" w:color="auto" w:fill="auto"/>
          </w:tcPr>
          <w:p w14:paraId="51CB678B" w14:textId="29F06389" w:rsidR="00A017DD" w:rsidRPr="00005868" w:rsidRDefault="00A017DD" w:rsidP="00A017DD">
            <w:pPr>
              <w:pStyle w:val="Heading1"/>
              <w:pBdr>
                <w:bottom w:val="none" w:sz="0" w:space="0" w:color="auto"/>
              </w:pBdr>
              <w:spacing w:before="0" w:after="0"/>
              <w:jc w:val="right"/>
              <w:outlineLvl w:val="0"/>
              <w:rPr>
                <w:rStyle w:val="Strong"/>
                <w:b/>
                <w:bCs w:val="0"/>
                <w:sz w:val="24"/>
                <w:szCs w:val="24"/>
              </w:rPr>
            </w:pPr>
            <w:r>
              <w:rPr>
                <w:rStyle w:val="Strong"/>
                <w:b/>
                <w:bCs w:val="0"/>
                <w:sz w:val="24"/>
                <w:szCs w:val="24"/>
              </w:rPr>
              <w:t>2014-2018</w:t>
            </w:r>
          </w:p>
        </w:tc>
      </w:tr>
      <w:tr w:rsidR="00A017DD" w:rsidRPr="007134E3" w14:paraId="4A05336F" w14:textId="77777777" w:rsidTr="00445BE3">
        <w:trPr>
          <w:trHeight w:val="585"/>
        </w:trPr>
        <w:tc>
          <w:tcPr>
            <w:tcW w:w="8901" w:type="dxa"/>
            <w:shd w:val="clear" w:color="auto" w:fill="EFEFEF" w:themeFill="accent2" w:themeFillTint="33"/>
          </w:tcPr>
          <w:p w14:paraId="04F346EA" w14:textId="1A8B8B3D" w:rsidR="00A017DD" w:rsidRPr="00EF725D" w:rsidRDefault="00A017DD" w:rsidP="00A017DD">
            <w:pPr>
              <w:spacing w:after="0"/>
              <w:rPr>
                <w:rStyle w:val="Strong"/>
                <w:sz w:val="24"/>
                <w:szCs w:val="24"/>
              </w:rPr>
            </w:pPr>
            <w:r w:rsidRPr="00721373">
              <w:rPr>
                <w:rStyle w:val="Strong"/>
                <w:sz w:val="24"/>
                <w:szCs w:val="24"/>
              </w:rPr>
              <w:t xml:space="preserve">Participation in the organization of All-Russian Science Festival NAUKA 0+ </w:t>
            </w:r>
            <w:r w:rsidRPr="00873CA4">
              <w:rPr>
                <w:rStyle w:val="Strong"/>
                <w:b w:val="0"/>
                <w:bCs w:val="0"/>
                <w:sz w:val="24"/>
                <w:szCs w:val="24"/>
              </w:rPr>
              <w:t>(Moscow, Russia)</w:t>
            </w:r>
          </w:p>
        </w:tc>
        <w:tc>
          <w:tcPr>
            <w:tcW w:w="1130" w:type="dxa"/>
            <w:shd w:val="clear" w:color="auto" w:fill="EFEFEF" w:themeFill="accent2" w:themeFillTint="33"/>
          </w:tcPr>
          <w:p w14:paraId="03F430EA" w14:textId="766969D1" w:rsidR="00A017DD" w:rsidRDefault="00A017DD" w:rsidP="00A017DD">
            <w:pPr>
              <w:pStyle w:val="Heading1"/>
              <w:pBdr>
                <w:bottom w:val="none" w:sz="0" w:space="0" w:color="auto"/>
              </w:pBdr>
              <w:spacing w:before="0" w:after="0"/>
              <w:jc w:val="right"/>
              <w:outlineLvl w:val="0"/>
              <w:rPr>
                <w:rStyle w:val="Strong"/>
                <w:b/>
                <w:bCs w:val="0"/>
                <w:sz w:val="24"/>
                <w:szCs w:val="24"/>
              </w:rPr>
            </w:pPr>
            <w:r w:rsidRPr="00005868">
              <w:rPr>
                <w:rStyle w:val="Strong"/>
                <w:b/>
                <w:bCs w:val="0"/>
                <w:sz w:val="24"/>
                <w:szCs w:val="24"/>
              </w:rPr>
              <w:t>201</w:t>
            </w:r>
            <w:r>
              <w:rPr>
                <w:rStyle w:val="Strong"/>
                <w:b/>
                <w:bCs w:val="0"/>
                <w:sz w:val="24"/>
                <w:szCs w:val="24"/>
              </w:rPr>
              <w:t>4, 2015</w:t>
            </w:r>
          </w:p>
        </w:tc>
      </w:tr>
    </w:tbl>
    <w:p w14:paraId="3CA1FCBF" w14:textId="77777777" w:rsidR="0024281C" w:rsidRDefault="0024281C" w:rsidP="001131B5">
      <w:pPr>
        <w:pStyle w:val="Heading1"/>
        <w:spacing w:before="0" w:after="0"/>
      </w:pPr>
    </w:p>
    <w:p w14:paraId="5349A533" w14:textId="3C4BA266" w:rsidR="00DC039A" w:rsidRPr="00005868" w:rsidRDefault="002B4457" w:rsidP="001131B5">
      <w:pPr>
        <w:pStyle w:val="Heading1"/>
        <w:spacing w:before="0" w:after="0"/>
      </w:pPr>
      <w:r w:rsidRPr="00994896">
        <w:t xml:space="preserve">Conferences and </w:t>
      </w:r>
      <w:r w:rsidR="00923590">
        <w:t>Talks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9270"/>
        <w:gridCol w:w="761"/>
      </w:tblGrid>
      <w:tr w:rsidR="00655F90" w:rsidRPr="007134E3" w14:paraId="1B476677" w14:textId="77777777" w:rsidTr="009E6816">
        <w:trPr>
          <w:trHeight w:val="746"/>
        </w:trPr>
        <w:tc>
          <w:tcPr>
            <w:tcW w:w="9270" w:type="dxa"/>
            <w:shd w:val="clear" w:color="auto" w:fill="FFFFFF" w:themeFill="background1"/>
          </w:tcPr>
          <w:p w14:paraId="3C6ECB80" w14:textId="1D57D639" w:rsidR="00655F90" w:rsidRDefault="00655F90" w:rsidP="007134E3">
            <w:pPr>
              <w:spacing w:after="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Workshop </w:t>
            </w:r>
            <w:r w:rsidRPr="00655F90">
              <w:rPr>
                <w:rStyle w:val="Strong"/>
                <w:sz w:val="24"/>
                <w:szCs w:val="24"/>
              </w:rPr>
              <w:t>“Machine Learning and Informatics for Chemistry and Materials”,</w:t>
            </w:r>
            <w:r w:rsidRPr="00655F90">
              <w:rPr>
                <w:rStyle w:val="Strong"/>
                <w:b w:val="0"/>
                <w:bCs w:val="0"/>
                <w:sz w:val="24"/>
              </w:rPr>
              <w:t xml:space="preserve"> Telluride, CO</w:t>
            </w:r>
          </w:p>
          <w:p w14:paraId="25C66AD1" w14:textId="1FB2C204" w:rsidR="00655F90" w:rsidRDefault="00655F90" w:rsidP="007134E3">
            <w:pPr>
              <w:spacing w:after="0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Talk</w:t>
            </w:r>
          </w:p>
          <w:p w14:paraId="1FC51D34" w14:textId="4DC1FAFC" w:rsidR="00655F90" w:rsidRPr="00655F90" w:rsidRDefault="00655F90" w:rsidP="007134E3">
            <w:pPr>
              <w:spacing w:after="0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655F90">
              <w:rPr>
                <w:rStyle w:val="Strong"/>
                <w:b w:val="0"/>
                <w:bCs w:val="0"/>
                <w:sz w:val="24"/>
              </w:rPr>
              <w:t>Topic:</w:t>
            </w:r>
            <w:r>
              <w:rPr>
                <w:rStyle w:val="Strong"/>
                <w:b w:val="0"/>
                <w:bCs w:val="0"/>
                <w:sz w:val="24"/>
              </w:rPr>
              <w:t xml:space="preserve"> </w:t>
            </w:r>
            <w:r w:rsidRPr="00655F90">
              <w:rPr>
                <w:rStyle w:val="Strong"/>
                <w:b w:val="0"/>
                <w:bCs w:val="0"/>
                <w:sz w:val="24"/>
              </w:rPr>
              <w:t>Uncertainty Driven Dynamics for Active Learning of  Interatomic Potentials</w:t>
            </w:r>
          </w:p>
        </w:tc>
        <w:tc>
          <w:tcPr>
            <w:tcW w:w="761" w:type="dxa"/>
            <w:shd w:val="clear" w:color="auto" w:fill="FFFFFF" w:themeFill="background1"/>
          </w:tcPr>
          <w:p w14:paraId="67FE2111" w14:textId="11D973F1" w:rsidR="00655F90" w:rsidRPr="00005868" w:rsidRDefault="00655F90" w:rsidP="007134E3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Style w:val="Strong"/>
                <w:b/>
                <w:bCs w:val="0"/>
                <w:sz w:val="24"/>
                <w:szCs w:val="24"/>
              </w:rPr>
            </w:pPr>
            <w:r>
              <w:rPr>
                <w:rStyle w:val="Strong"/>
                <w:b/>
                <w:bCs w:val="0"/>
                <w:sz w:val="24"/>
                <w:szCs w:val="24"/>
              </w:rPr>
              <w:t>2</w:t>
            </w:r>
            <w:r>
              <w:rPr>
                <w:rStyle w:val="Strong"/>
                <w:b/>
                <w:sz w:val="24"/>
              </w:rPr>
              <w:t>022</w:t>
            </w:r>
          </w:p>
        </w:tc>
      </w:tr>
      <w:tr w:rsidR="00F706A6" w:rsidRPr="007134E3" w14:paraId="72C58C78" w14:textId="77777777" w:rsidTr="009E6816">
        <w:trPr>
          <w:trHeight w:val="746"/>
        </w:trPr>
        <w:tc>
          <w:tcPr>
            <w:tcW w:w="9270" w:type="dxa"/>
            <w:shd w:val="clear" w:color="auto" w:fill="EFEFEF" w:themeFill="accent2" w:themeFillTint="33"/>
          </w:tcPr>
          <w:p w14:paraId="0D8576DA" w14:textId="0C81754F" w:rsidR="00F706A6" w:rsidRDefault="00F706A6" w:rsidP="007134E3">
            <w:pPr>
              <w:spacing w:after="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International Conference on Chemical Bonding, Hawaii</w:t>
            </w:r>
          </w:p>
          <w:p w14:paraId="5D7E1716" w14:textId="49489A75" w:rsidR="00655F90" w:rsidRDefault="00655F90" w:rsidP="007134E3">
            <w:pPr>
              <w:spacing w:after="0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F706A6">
              <w:rPr>
                <w:rStyle w:val="Strong"/>
                <w:b w:val="0"/>
                <w:bCs w:val="0"/>
                <w:sz w:val="24"/>
                <w:szCs w:val="24"/>
              </w:rPr>
              <w:t>I</w:t>
            </w:r>
            <w:r>
              <w:rPr>
                <w:rStyle w:val="Strong"/>
                <w:b w:val="0"/>
                <w:bCs w:val="0"/>
                <w:sz w:val="24"/>
                <w:szCs w:val="24"/>
              </w:rPr>
              <w:t>nvited Talk</w:t>
            </w:r>
          </w:p>
          <w:p w14:paraId="3EE8E0D0" w14:textId="61E22864" w:rsidR="00F706A6" w:rsidRPr="00F706A6" w:rsidRDefault="00F706A6" w:rsidP="007134E3">
            <w:pPr>
              <w:spacing w:after="0"/>
              <w:rPr>
                <w:rStyle w:val="Strong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b w:val="0"/>
                <w:bCs w:val="0"/>
                <w:sz w:val="24"/>
                <w:szCs w:val="24"/>
              </w:rPr>
              <w:t xml:space="preserve">Topic: </w:t>
            </w:r>
            <w:r w:rsidRPr="00F706A6">
              <w:rPr>
                <w:rStyle w:val="Strong"/>
                <w:b w:val="0"/>
                <w:bCs w:val="0"/>
                <w:sz w:val="24"/>
                <w:szCs w:val="24"/>
              </w:rPr>
              <w:t>Accelerating Data Generation for Machine Learning Potentials by Biasing Towards Regions of Uncertainty</w:t>
            </w:r>
          </w:p>
        </w:tc>
        <w:tc>
          <w:tcPr>
            <w:tcW w:w="761" w:type="dxa"/>
            <w:shd w:val="clear" w:color="auto" w:fill="EFEFEF" w:themeFill="accent2" w:themeFillTint="33"/>
          </w:tcPr>
          <w:p w14:paraId="0705561F" w14:textId="35E32574" w:rsidR="00F706A6" w:rsidRPr="00005868" w:rsidRDefault="00F706A6" w:rsidP="007134E3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rStyle w:val="Strong"/>
                <w:b/>
                <w:bCs w:val="0"/>
                <w:sz w:val="24"/>
                <w:szCs w:val="24"/>
              </w:rPr>
            </w:pPr>
            <w:r w:rsidRPr="00005868">
              <w:rPr>
                <w:rStyle w:val="Strong"/>
                <w:b/>
                <w:bCs w:val="0"/>
                <w:sz w:val="24"/>
                <w:szCs w:val="24"/>
              </w:rPr>
              <w:t>202</w:t>
            </w:r>
            <w:r>
              <w:rPr>
                <w:rStyle w:val="Strong"/>
                <w:b/>
                <w:bCs w:val="0"/>
                <w:sz w:val="24"/>
                <w:szCs w:val="24"/>
              </w:rPr>
              <w:t>2</w:t>
            </w:r>
          </w:p>
        </w:tc>
      </w:tr>
      <w:tr w:rsidR="00DA5E11" w:rsidRPr="007134E3" w14:paraId="7843DA2E" w14:textId="77777777" w:rsidTr="00A55345">
        <w:trPr>
          <w:trHeight w:val="719"/>
        </w:trPr>
        <w:tc>
          <w:tcPr>
            <w:tcW w:w="9270" w:type="dxa"/>
          </w:tcPr>
          <w:p w14:paraId="1CDA539A" w14:textId="77777777" w:rsidR="00655F90" w:rsidRDefault="007134E3" w:rsidP="007134E3">
            <w:pPr>
              <w:spacing w:after="0"/>
              <w:rPr>
                <w:rStyle w:val="Strong"/>
                <w:sz w:val="24"/>
                <w:szCs w:val="24"/>
              </w:rPr>
            </w:pPr>
            <w:r w:rsidRPr="007134E3">
              <w:rPr>
                <w:rStyle w:val="Strong"/>
                <w:sz w:val="24"/>
                <w:szCs w:val="24"/>
              </w:rPr>
              <w:t>Los Alamos National Lab, Lightning Talks,</w:t>
            </w:r>
          </w:p>
          <w:p w14:paraId="64395C58" w14:textId="7EC5FD07" w:rsidR="007134E3" w:rsidRPr="007134E3" w:rsidRDefault="00655F90" w:rsidP="007134E3">
            <w:pPr>
              <w:spacing w:after="0"/>
              <w:rPr>
                <w:szCs w:val="24"/>
              </w:rPr>
            </w:pPr>
            <w:r>
              <w:rPr>
                <w:rStyle w:val="Heading3Char"/>
                <w:sz w:val="24"/>
                <w:szCs w:val="24"/>
              </w:rPr>
              <w:t>T</w:t>
            </w:r>
            <w:r>
              <w:rPr>
                <w:rStyle w:val="Heading3Char"/>
                <w:sz w:val="24"/>
              </w:rPr>
              <w:t>alk</w:t>
            </w:r>
            <w:r w:rsidR="007134E3" w:rsidRPr="007134E3">
              <w:rPr>
                <w:rStyle w:val="Heading3Char"/>
                <w:sz w:val="24"/>
                <w:szCs w:val="24"/>
              </w:rPr>
              <w:tab/>
            </w:r>
            <w:r w:rsidR="007134E3" w:rsidRPr="007134E3">
              <w:rPr>
                <w:szCs w:val="24"/>
              </w:rPr>
              <w:tab/>
            </w:r>
          </w:p>
          <w:p w14:paraId="4F9F3C92" w14:textId="1431175B" w:rsidR="00DA5E11" w:rsidRPr="007134E3" w:rsidRDefault="007134E3" w:rsidP="007134E3">
            <w:pPr>
              <w:spacing w:after="0"/>
              <w:rPr>
                <w:szCs w:val="24"/>
              </w:rPr>
            </w:pPr>
            <w:r w:rsidRPr="007134E3">
              <w:rPr>
                <w:szCs w:val="24"/>
              </w:rPr>
              <w:t>Topic: Diversification of ML Datasets via Bias Potentials as Functions of Uncertainty</w:t>
            </w:r>
          </w:p>
        </w:tc>
        <w:tc>
          <w:tcPr>
            <w:tcW w:w="761" w:type="dxa"/>
          </w:tcPr>
          <w:p w14:paraId="2AE397D0" w14:textId="314D7F1B" w:rsidR="00DA5E11" w:rsidRPr="00005868" w:rsidRDefault="007134E3" w:rsidP="007134E3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b w:val="0"/>
                <w:bCs/>
                <w:sz w:val="24"/>
                <w:szCs w:val="24"/>
              </w:rPr>
            </w:pPr>
            <w:r w:rsidRPr="00005868">
              <w:rPr>
                <w:rStyle w:val="Strong"/>
                <w:b/>
                <w:bCs w:val="0"/>
                <w:sz w:val="24"/>
                <w:szCs w:val="24"/>
              </w:rPr>
              <w:t>2021</w:t>
            </w:r>
          </w:p>
        </w:tc>
      </w:tr>
      <w:tr w:rsidR="00DA5E11" w:rsidRPr="007134E3" w14:paraId="6DFAF4A7" w14:textId="77777777" w:rsidTr="00224B19">
        <w:trPr>
          <w:trHeight w:val="710"/>
        </w:trPr>
        <w:tc>
          <w:tcPr>
            <w:tcW w:w="9270" w:type="dxa"/>
            <w:shd w:val="clear" w:color="auto" w:fill="EFEFEF" w:themeFill="accent2" w:themeFillTint="33"/>
          </w:tcPr>
          <w:p w14:paraId="47643EAF" w14:textId="13DA3A1C" w:rsidR="007134E3" w:rsidRDefault="007134E3" w:rsidP="007134E3">
            <w:pPr>
              <w:spacing w:after="0"/>
              <w:rPr>
                <w:rStyle w:val="Strong"/>
                <w:sz w:val="24"/>
                <w:szCs w:val="24"/>
              </w:rPr>
            </w:pPr>
            <w:r w:rsidRPr="007134E3">
              <w:rPr>
                <w:rStyle w:val="Strong"/>
                <w:sz w:val="24"/>
                <w:szCs w:val="24"/>
              </w:rPr>
              <w:t xml:space="preserve">ACS </w:t>
            </w:r>
            <w:r w:rsidR="00672C59">
              <w:rPr>
                <w:rStyle w:val="Strong"/>
                <w:sz w:val="24"/>
                <w:szCs w:val="24"/>
              </w:rPr>
              <w:t>Conference</w:t>
            </w:r>
          </w:p>
          <w:p w14:paraId="35F3F759" w14:textId="6B64ED7E" w:rsidR="009E6816" w:rsidRPr="007134E3" w:rsidRDefault="009E6816" w:rsidP="007134E3">
            <w:pPr>
              <w:spacing w:after="0"/>
              <w:rPr>
                <w:szCs w:val="24"/>
              </w:rPr>
            </w:pPr>
            <w:r w:rsidRPr="007134E3">
              <w:rPr>
                <w:rStyle w:val="Heading3Char"/>
                <w:sz w:val="24"/>
                <w:szCs w:val="24"/>
              </w:rPr>
              <w:t>Live Speaker Presentation</w:t>
            </w:r>
          </w:p>
          <w:p w14:paraId="5E160BD3" w14:textId="16816A59" w:rsidR="00DA5E11" w:rsidRPr="007134E3" w:rsidRDefault="007134E3" w:rsidP="007134E3">
            <w:pPr>
              <w:spacing w:after="0"/>
              <w:rPr>
                <w:szCs w:val="24"/>
              </w:rPr>
            </w:pPr>
            <w:r w:rsidRPr="007134E3">
              <w:rPr>
                <w:szCs w:val="24"/>
              </w:rPr>
              <w:t>Topic: Diversification of ML datasets via “uncertainty” as a bias potential</w:t>
            </w:r>
          </w:p>
        </w:tc>
        <w:tc>
          <w:tcPr>
            <w:tcW w:w="761" w:type="dxa"/>
            <w:shd w:val="clear" w:color="auto" w:fill="EFEFEF" w:themeFill="accent2" w:themeFillTint="33"/>
          </w:tcPr>
          <w:p w14:paraId="0ED073E6" w14:textId="6948CF24" w:rsidR="00DA5E11" w:rsidRPr="00005868" w:rsidRDefault="007134E3" w:rsidP="007134E3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b w:val="0"/>
                <w:bCs/>
                <w:sz w:val="24"/>
                <w:szCs w:val="24"/>
              </w:rPr>
            </w:pPr>
            <w:r w:rsidRPr="00005868">
              <w:rPr>
                <w:rStyle w:val="Strong"/>
                <w:b/>
                <w:bCs w:val="0"/>
                <w:sz w:val="24"/>
                <w:szCs w:val="24"/>
              </w:rPr>
              <w:t>2021</w:t>
            </w:r>
          </w:p>
        </w:tc>
      </w:tr>
      <w:tr w:rsidR="00DA5E11" w:rsidRPr="007134E3" w14:paraId="469A47CD" w14:textId="77777777" w:rsidTr="009E6816">
        <w:trPr>
          <w:trHeight w:val="710"/>
        </w:trPr>
        <w:tc>
          <w:tcPr>
            <w:tcW w:w="9270" w:type="dxa"/>
            <w:shd w:val="clear" w:color="auto" w:fill="FFFFFF" w:themeFill="background1"/>
          </w:tcPr>
          <w:p w14:paraId="1386CE6C" w14:textId="50C44A7D" w:rsidR="007134E3" w:rsidRDefault="007134E3" w:rsidP="007134E3">
            <w:pPr>
              <w:spacing w:after="0"/>
              <w:rPr>
                <w:rStyle w:val="Strong"/>
                <w:sz w:val="24"/>
                <w:szCs w:val="24"/>
              </w:rPr>
            </w:pPr>
            <w:r w:rsidRPr="007134E3">
              <w:rPr>
                <w:rStyle w:val="Strong"/>
                <w:sz w:val="24"/>
                <w:szCs w:val="24"/>
              </w:rPr>
              <w:t>Los Alamos National Lab, Lightning Talks</w:t>
            </w:r>
          </w:p>
          <w:p w14:paraId="156A7C33" w14:textId="312B5B63" w:rsidR="009E6816" w:rsidRPr="007134E3" w:rsidRDefault="009E6816" w:rsidP="007134E3">
            <w:pPr>
              <w:spacing w:after="0"/>
              <w:rPr>
                <w:szCs w:val="24"/>
              </w:rPr>
            </w:pPr>
            <w:r>
              <w:rPr>
                <w:rStyle w:val="Heading3Char"/>
                <w:sz w:val="24"/>
                <w:szCs w:val="24"/>
              </w:rPr>
              <w:t>T</w:t>
            </w:r>
            <w:r>
              <w:rPr>
                <w:rStyle w:val="Heading3Char"/>
                <w:sz w:val="24"/>
              </w:rPr>
              <w:t>alk</w:t>
            </w:r>
          </w:p>
          <w:p w14:paraId="3CD8FB09" w14:textId="6C679138" w:rsidR="00DA5E11" w:rsidRPr="007134E3" w:rsidRDefault="007134E3" w:rsidP="007134E3">
            <w:pPr>
              <w:spacing w:after="0"/>
              <w:rPr>
                <w:szCs w:val="24"/>
              </w:rPr>
            </w:pPr>
            <w:r w:rsidRPr="007134E3">
              <w:rPr>
                <w:szCs w:val="24"/>
              </w:rPr>
              <w:t>Topic: Diversification of ML Datasets via Bias Potentials as Functions of Uncertainty</w:t>
            </w:r>
          </w:p>
        </w:tc>
        <w:tc>
          <w:tcPr>
            <w:tcW w:w="761" w:type="dxa"/>
            <w:shd w:val="clear" w:color="auto" w:fill="FFFFFF" w:themeFill="background1"/>
          </w:tcPr>
          <w:p w14:paraId="6B235C56" w14:textId="1B5DC9CF" w:rsidR="00DA5E11" w:rsidRPr="00005868" w:rsidRDefault="007134E3" w:rsidP="007134E3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b w:val="0"/>
                <w:bCs/>
                <w:sz w:val="24"/>
                <w:szCs w:val="24"/>
              </w:rPr>
            </w:pPr>
            <w:r w:rsidRPr="00005868">
              <w:rPr>
                <w:rStyle w:val="Strong"/>
                <w:b/>
                <w:bCs w:val="0"/>
                <w:sz w:val="24"/>
                <w:szCs w:val="24"/>
              </w:rPr>
              <w:t>2020</w:t>
            </w:r>
          </w:p>
        </w:tc>
      </w:tr>
      <w:tr w:rsidR="00DA5E11" w:rsidRPr="007134E3" w14:paraId="4DCD1D88" w14:textId="77777777" w:rsidTr="00224B19">
        <w:trPr>
          <w:trHeight w:val="710"/>
        </w:trPr>
        <w:tc>
          <w:tcPr>
            <w:tcW w:w="9270" w:type="dxa"/>
            <w:shd w:val="clear" w:color="auto" w:fill="EFEFEF" w:themeFill="accent2" w:themeFillTint="33"/>
          </w:tcPr>
          <w:p w14:paraId="30834A95" w14:textId="77777777" w:rsidR="009E6816" w:rsidRDefault="007134E3" w:rsidP="007134E3">
            <w:pPr>
              <w:spacing w:after="0"/>
              <w:rPr>
                <w:rStyle w:val="Strong"/>
                <w:sz w:val="24"/>
                <w:szCs w:val="24"/>
              </w:rPr>
            </w:pPr>
            <w:r w:rsidRPr="007134E3">
              <w:rPr>
                <w:rStyle w:val="Strong"/>
                <w:sz w:val="24"/>
                <w:szCs w:val="24"/>
              </w:rPr>
              <w:t>ACS National Meeting at San Diego, CA</w:t>
            </w:r>
          </w:p>
          <w:p w14:paraId="369A545F" w14:textId="3A49BA46" w:rsidR="007134E3" w:rsidRPr="007134E3" w:rsidRDefault="009E6816" w:rsidP="007134E3">
            <w:pPr>
              <w:spacing w:after="0"/>
              <w:rPr>
                <w:szCs w:val="24"/>
              </w:rPr>
            </w:pPr>
            <w:r>
              <w:rPr>
                <w:rStyle w:val="Heading3Char"/>
                <w:sz w:val="24"/>
                <w:szCs w:val="24"/>
              </w:rPr>
              <w:t>P</w:t>
            </w:r>
            <w:r w:rsidRPr="007134E3">
              <w:rPr>
                <w:rStyle w:val="Heading3Char"/>
                <w:sz w:val="24"/>
                <w:szCs w:val="24"/>
              </w:rPr>
              <w:t>oster session</w:t>
            </w:r>
            <w:r w:rsidR="007134E3" w:rsidRPr="007134E3">
              <w:rPr>
                <w:szCs w:val="24"/>
              </w:rPr>
              <w:tab/>
            </w:r>
            <w:r w:rsidR="007134E3" w:rsidRPr="007134E3">
              <w:rPr>
                <w:szCs w:val="24"/>
              </w:rPr>
              <w:tab/>
            </w:r>
            <w:r w:rsidR="007134E3" w:rsidRPr="007134E3">
              <w:rPr>
                <w:szCs w:val="24"/>
              </w:rPr>
              <w:tab/>
            </w:r>
            <w:r w:rsidR="007134E3" w:rsidRPr="007134E3">
              <w:rPr>
                <w:szCs w:val="24"/>
              </w:rPr>
              <w:tab/>
            </w:r>
            <w:r w:rsidR="007134E3" w:rsidRPr="007134E3">
              <w:rPr>
                <w:szCs w:val="24"/>
              </w:rPr>
              <w:tab/>
            </w:r>
          </w:p>
          <w:p w14:paraId="10BC8956" w14:textId="796E1AA0" w:rsidR="00DA5E11" w:rsidRPr="007134E3" w:rsidRDefault="007134E3" w:rsidP="007134E3">
            <w:pPr>
              <w:spacing w:after="0"/>
              <w:rPr>
                <w:szCs w:val="24"/>
              </w:rPr>
            </w:pPr>
            <w:r w:rsidRPr="007134E3">
              <w:rPr>
                <w:szCs w:val="24"/>
              </w:rPr>
              <w:t>Topic: Elusive Electrides. From Solids to Molecules</w:t>
            </w:r>
          </w:p>
        </w:tc>
        <w:tc>
          <w:tcPr>
            <w:tcW w:w="761" w:type="dxa"/>
            <w:shd w:val="clear" w:color="auto" w:fill="EFEFEF" w:themeFill="accent2" w:themeFillTint="33"/>
          </w:tcPr>
          <w:p w14:paraId="2BED6875" w14:textId="23E70863" w:rsidR="00DA5E11" w:rsidRPr="00005868" w:rsidRDefault="007134E3" w:rsidP="007134E3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b w:val="0"/>
                <w:bCs/>
                <w:sz w:val="24"/>
                <w:szCs w:val="24"/>
              </w:rPr>
            </w:pPr>
            <w:r w:rsidRPr="00005868">
              <w:rPr>
                <w:rStyle w:val="Strong"/>
                <w:b/>
                <w:bCs w:val="0"/>
                <w:sz w:val="24"/>
                <w:szCs w:val="24"/>
              </w:rPr>
              <w:t>2019</w:t>
            </w:r>
          </w:p>
        </w:tc>
      </w:tr>
      <w:tr w:rsidR="00DA5E11" w:rsidRPr="007134E3" w14:paraId="4283717F" w14:textId="77777777" w:rsidTr="009E6816">
        <w:trPr>
          <w:trHeight w:val="963"/>
        </w:trPr>
        <w:tc>
          <w:tcPr>
            <w:tcW w:w="9270" w:type="dxa"/>
            <w:shd w:val="clear" w:color="auto" w:fill="FFFFFF" w:themeFill="background1"/>
          </w:tcPr>
          <w:p w14:paraId="71F9DCF2" w14:textId="07F6386E" w:rsidR="007134E3" w:rsidRDefault="007134E3" w:rsidP="007134E3">
            <w:pPr>
              <w:spacing w:after="0"/>
              <w:rPr>
                <w:rStyle w:val="Heading3Char"/>
                <w:sz w:val="24"/>
                <w:szCs w:val="24"/>
              </w:rPr>
            </w:pPr>
            <w:r w:rsidRPr="007134E3">
              <w:rPr>
                <w:rStyle w:val="Strong"/>
                <w:sz w:val="24"/>
                <w:szCs w:val="24"/>
              </w:rPr>
              <w:t>XXIV International Conference of Students and Young Scientists “Lomonosov”</w:t>
            </w:r>
            <w:r w:rsidRPr="007134E3">
              <w:rPr>
                <w:rStyle w:val="Heading3Char"/>
                <w:sz w:val="24"/>
                <w:szCs w:val="24"/>
              </w:rPr>
              <w:t>, Moscow, MSU</w:t>
            </w:r>
          </w:p>
          <w:p w14:paraId="0BDF7B01" w14:textId="39C38ED2" w:rsidR="009E6816" w:rsidRPr="007134E3" w:rsidRDefault="009E6816" w:rsidP="007134E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P</w:t>
            </w:r>
            <w:r>
              <w:t>oster session</w:t>
            </w:r>
          </w:p>
          <w:p w14:paraId="0BAE187E" w14:textId="06CDA869" w:rsidR="00DA5E11" w:rsidRPr="007134E3" w:rsidRDefault="007134E3" w:rsidP="007134E3">
            <w:pPr>
              <w:spacing w:after="0"/>
              <w:rPr>
                <w:szCs w:val="24"/>
              </w:rPr>
            </w:pPr>
            <w:r w:rsidRPr="007134E3">
              <w:rPr>
                <w:szCs w:val="24"/>
              </w:rPr>
              <w:t xml:space="preserve">Topic: Quantum chemical study of reactions of </w:t>
            </w:r>
            <w:r w:rsidR="00A06D75">
              <w:rPr>
                <w:szCs w:val="24"/>
              </w:rPr>
              <w:t>insertion</w:t>
            </w:r>
            <w:r w:rsidRPr="007134E3">
              <w:rPr>
                <w:szCs w:val="24"/>
              </w:rPr>
              <w:t xml:space="preserve"> in bond </w:t>
            </w:r>
            <w:proofErr w:type="spellStart"/>
            <w:r w:rsidRPr="007134E3">
              <w:rPr>
                <w:szCs w:val="24"/>
              </w:rPr>
              <w:t>MY</w:t>
            </w:r>
            <w:r w:rsidRPr="007134E3">
              <w:rPr>
                <w:szCs w:val="24"/>
                <w:vertAlign w:val="subscript"/>
              </w:rPr>
              <w:t>n</w:t>
            </w:r>
            <w:proofErr w:type="spellEnd"/>
            <w:r w:rsidRPr="007134E3">
              <w:rPr>
                <w:szCs w:val="24"/>
              </w:rPr>
              <w:t xml:space="preserve"> + H</w:t>
            </w:r>
            <w:r w:rsidRPr="007134E3">
              <w:rPr>
                <w:szCs w:val="24"/>
                <w:vertAlign w:val="subscript"/>
              </w:rPr>
              <w:t>2</w:t>
            </w:r>
            <w:r w:rsidRPr="007134E3">
              <w:rPr>
                <w:szCs w:val="24"/>
              </w:rPr>
              <w:t xml:space="preserve"> = MY</w:t>
            </w:r>
            <w:r w:rsidRPr="007134E3">
              <w:rPr>
                <w:szCs w:val="24"/>
                <w:vertAlign w:val="subscript"/>
              </w:rPr>
              <w:t>n</w:t>
            </w:r>
            <w:r w:rsidRPr="007134E3">
              <w:rPr>
                <w:szCs w:val="24"/>
              </w:rPr>
              <w:t>H</w:t>
            </w:r>
            <w:r w:rsidRPr="007134E3">
              <w:rPr>
                <w:szCs w:val="24"/>
                <w:vertAlign w:val="subscript"/>
              </w:rPr>
              <w:t>2</w:t>
            </w:r>
            <w:r w:rsidRPr="007134E3">
              <w:rPr>
                <w:szCs w:val="24"/>
              </w:rPr>
              <w:br/>
              <w:t>(M = C, Si, Al, B and Y = H, F, Cl), MY</w:t>
            </w:r>
            <w:r w:rsidRPr="007134E3">
              <w:rPr>
                <w:szCs w:val="24"/>
                <w:vertAlign w:val="superscript"/>
              </w:rPr>
              <w:t>+</w:t>
            </w:r>
            <w:r w:rsidRPr="007134E3">
              <w:rPr>
                <w:szCs w:val="24"/>
              </w:rPr>
              <w:t xml:space="preserve"> + H</w:t>
            </w:r>
            <w:r w:rsidRPr="007134E3">
              <w:rPr>
                <w:szCs w:val="24"/>
                <w:vertAlign w:val="subscript"/>
              </w:rPr>
              <w:t>2</w:t>
            </w:r>
            <w:r w:rsidRPr="007134E3">
              <w:rPr>
                <w:szCs w:val="24"/>
              </w:rPr>
              <w:t xml:space="preserve"> = M</w:t>
            </w:r>
            <w:r w:rsidRPr="007134E3">
              <w:rPr>
                <w:szCs w:val="24"/>
                <w:vertAlign w:val="subscript"/>
              </w:rPr>
              <w:t>Y</w:t>
            </w:r>
            <w:r w:rsidRPr="007134E3">
              <w:rPr>
                <w:szCs w:val="24"/>
              </w:rPr>
              <w:t>H</w:t>
            </w:r>
            <w:r w:rsidRPr="007134E3">
              <w:rPr>
                <w:szCs w:val="24"/>
                <w:vertAlign w:val="subscript"/>
              </w:rPr>
              <w:t>2</w:t>
            </w:r>
            <w:r w:rsidRPr="007134E3">
              <w:rPr>
                <w:szCs w:val="24"/>
                <w:vertAlign w:val="superscript"/>
              </w:rPr>
              <w:t>+</w:t>
            </w:r>
            <w:r w:rsidRPr="007134E3">
              <w:rPr>
                <w:szCs w:val="24"/>
              </w:rPr>
              <w:t xml:space="preserve"> (M = C, Si and Y = H, F, Cl)</w:t>
            </w:r>
          </w:p>
        </w:tc>
        <w:tc>
          <w:tcPr>
            <w:tcW w:w="761" w:type="dxa"/>
            <w:shd w:val="clear" w:color="auto" w:fill="FFFFFF" w:themeFill="background1"/>
          </w:tcPr>
          <w:p w14:paraId="30EE56C4" w14:textId="4CB4231A" w:rsidR="00DA5E11" w:rsidRPr="00005868" w:rsidRDefault="007134E3" w:rsidP="007134E3">
            <w:pPr>
              <w:pStyle w:val="Heading1"/>
              <w:pBdr>
                <w:bottom w:val="none" w:sz="0" w:space="0" w:color="auto"/>
              </w:pBdr>
              <w:spacing w:before="0" w:after="0"/>
              <w:jc w:val="center"/>
              <w:outlineLvl w:val="0"/>
              <w:rPr>
                <w:b w:val="0"/>
                <w:bCs/>
                <w:sz w:val="24"/>
                <w:szCs w:val="24"/>
              </w:rPr>
            </w:pPr>
            <w:r w:rsidRPr="00005868">
              <w:rPr>
                <w:rStyle w:val="Strong"/>
                <w:b/>
                <w:bCs w:val="0"/>
                <w:sz w:val="24"/>
                <w:szCs w:val="24"/>
              </w:rPr>
              <w:t>2017</w:t>
            </w:r>
          </w:p>
        </w:tc>
      </w:tr>
    </w:tbl>
    <w:p w14:paraId="59B94845" w14:textId="77777777" w:rsidR="00DC039A" w:rsidRPr="00994896" w:rsidRDefault="00DC039A" w:rsidP="00D45ADB">
      <w:pPr>
        <w:rPr>
          <w:sz w:val="22"/>
          <w:szCs w:val="22"/>
        </w:rPr>
      </w:pPr>
    </w:p>
    <w:sectPr w:rsidR="00DC039A" w:rsidRPr="00994896" w:rsidSect="005B53F3">
      <w:footerReference w:type="default" r:id="rId9"/>
      <w:pgSz w:w="12240" w:h="15840"/>
      <w:pgMar w:top="1008" w:right="1080" w:bottom="36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72FB9" w14:textId="77777777" w:rsidR="0091445D" w:rsidRDefault="0091445D">
      <w:pPr>
        <w:spacing w:line="240" w:lineRule="auto"/>
      </w:pPr>
      <w:r>
        <w:separator/>
      </w:r>
    </w:p>
  </w:endnote>
  <w:endnote w:type="continuationSeparator" w:id="0">
    <w:p w14:paraId="2873A6A8" w14:textId="77777777" w:rsidR="0091445D" w:rsidRDefault="009144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8359F" w14:textId="3690F538" w:rsidR="00EC092C" w:rsidRDefault="005F314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7599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81960" w14:textId="77777777" w:rsidR="0091445D" w:rsidRDefault="0091445D">
      <w:pPr>
        <w:spacing w:line="240" w:lineRule="auto"/>
      </w:pPr>
      <w:r>
        <w:separator/>
      </w:r>
    </w:p>
  </w:footnote>
  <w:footnote w:type="continuationSeparator" w:id="0">
    <w:p w14:paraId="14025DA2" w14:textId="77777777" w:rsidR="0091445D" w:rsidRDefault="009144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14FB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5551F8"/>
    <w:multiLevelType w:val="hybridMultilevel"/>
    <w:tmpl w:val="C3BCAD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C1FF9"/>
    <w:multiLevelType w:val="hybridMultilevel"/>
    <w:tmpl w:val="D4B0F88A"/>
    <w:lvl w:ilvl="0" w:tplc="8AFC562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E6073A"/>
    <w:multiLevelType w:val="hybridMultilevel"/>
    <w:tmpl w:val="6324D91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C05A13"/>
    <w:multiLevelType w:val="multilevel"/>
    <w:tmpl w:val="875C65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8E6630"/>
    <w:multiLevelType w:val="hybridMultilevel"/>
    <w:tmpl w:val="09BA5E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953AC9"/>
    <w:multiLevelType w:val="multilevel"/>
    <w:tmpl w:val="EFFE9CE4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957E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32C1DD4"/>
    <w:multiLevelType w:val="hybridMultilevel"/>
    <w:tmpl w:val="851CE47A"/>
    <w:lvl w:ilvl="0" w:tplc="BEE01D9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6822BE"/>
    <w:multiLevelType w:val="hybridMultilevel"/>
    <w:tmpl w:val="DDAA87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8623408">
    <w:abstractNumId w:val="9"/>
  </w:num>
  <w:num w:numId="2" w16cid:durableId="1490707159">
    <w:abstractNumId w:val="7"/>
  </w:num>
  <w:num w:numId="3" w16cid:durableId="1730884914">
    <w:abstractNumId w:val="6"/>
  </w:num>
  <w:num w:numId="4" w16cid:durableId="1354647232">
    <w:abstractNumId w:val="5"/>
  </w:num>
  <w:num w:numId="5" w16cid:durableId="165637849">
    <w:abstractNumId w:val="4"/>
  </w:num>
  <w:num w:numId="6" w16cid:durableId="1282299115">
    <w:abstractNumId w:val="8"/>
  </w:num>
  <w:num w:numId="7" w16cid:durableId="1721827487">
    <w:abstractNumId w:val="3"/>
  </w:num>
  <w:num w:numId="8" w16cid:durableId="45490188">
    <w:abstractNumId w:val="2"/>
  </w:num>
  <w:num w:numId="9" w16cid:durableId="2137214319">
    <w:abstractNumId w:val="1"/>
  </w:num>
  <w:num w:numId="10" w16cid:durableId="2034766275">
    <w:abstractNumId w:val="0"/>
  </w:num>
  <w:num w:numId="11" w16cid:durableId="1456022193">
    <w:abstractNumId w:val="17"/>
  </w:num>
  <w:num w:numId="12" w16cid:durableId="1942569182">
    <w:abstractNumId w:val="14"/>
  </w:num>
  <w:num w:numId="13" w16cid:durableId="1328896838">
    <w:abstractNumId w:val="10"/>
  </w:num>
  <w:num w:numId="14" w16cid:durableId="1020204827">
    <w:abstractNumId w:val="12"/>
  </w:num>
  <w:num w:numId="15" w16cid:durableId="269969911">
    <w:abstractNumId w:val="16"/>
  </w:num>
  <w:num w:numId="16" w16cid:durableId="1490368326">
    <w:abstractNumId w:val="11"/>
  </w:num>
  <w:num w:numId="17" w16cid:durableId="65668840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64545238">
    <w:abstractNumId w:val="13"/>
  </w:num>
  <w:num w:numId="19" w16cid:durableId="307393860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00171A"/>
    <w:rsid w:val="0000174F"/>
    <w:rsid w:val="00002716"/>
    <w:rsid w:val="00005868"/>
    <w:rsid w:val="000077E2"/>
    <w:rsid w:val="00010784"/>
    <w:rsid w:val="00015B3B"/>
    <w:rsid w:val="00023D15"/>
    <w:rsid w:val="00030340"/>
    <w:rsid w:val="000353AF"/>
    <w:rsid w:val="00035F6D"/>
    <w:rsid w:val="00037265"/>
    <w:rsid w:val="00060A06"/>
    <w:rsid w:val="00067C5F"/>
    <w:rsid w:val="00071FCC"/>
    <w:rsid w:val="0007261F"/>
    <w:rsid w:val="00073908"/>
    <w:rsid w:val="00084D6A"/>
    <w:rsid w:val="0008520F"/>
    <w:rsid w:val="000939E3"/>
    <w:rsid w:val="000A11BA"/>
    <w:rsid w:val="000A1395"/>
    <w:rsid w:val="000A3696"/>
    <w:rsid w:val="000D1CDE"/>
    <w:rsid w:val="000D20B7"/>
    <w:rsid w:val="000D33A8"/>
    <w:rsid w:val="000D5005"/>
    <w:rsid w:val="000D5226"/>
    <w:rsid w:val="000E06B6"/>
    <w:rsid w:val="000E47DC"/>
    <w:rsid w:val="000E5836"/>
    <w:rsid w:val="000F1E3D"/>
    <w:rsid w:val="00103391"/>
    <w:rsid w:val="00110C18"/>
    <w:rsid w:val="001131B5"/>
    <w:rsid w:val="00113B12"/>
    <w:rsid w:val="001157D6"/>
    <w:rsid w:val="00120622"/>
    <w:rsid w:val="001214EF"/>
    <w:rsid w:val="00122A46"/>
    <w:rsid w:val="00123B6C"/>
    <w:rsid w:val="00127EB7"/>
    <w:rsid w:val="0013006F"/>
    <w:rsid w:val="001319CF"/>
    <w:rsid w:val="0013367B"/>
    <w:rsid w:val="00137883"/>
    <w:rsid w:val="001415AF"/>
    <w:rsid w:val="00144138"/>
    <w:rsid w:val="00146632"/>
    <w:rsid w:val="001478EF"/>
    <w:rsid w:val="0015098E"/>
    <w:rsid w:val="00156E4E"/>
    <w:rsid w:val="001641D6"/>
    <w:rsid w:val="00166508"/>
    <w:rsid w:val="0017213C"/>
    <w:rsid w:val="001808A3"/>
    <w:rsid w:val="0019014B"/>
    <w:rsid w:val="00191BBD"/>
    <w:rsid w:val="001A309F"/>
    <w:rsid w:val="001A52B8"/>
    <w:rsid w:val="001B0234"/>
    <w:rsid w:val="001B2BD1"/>
    <w:rsid w:val="001B3D68"/>
    <w:rsid w:val="001B6659"/>
    <w:rsid w:val="001B7958"/>
    <w:rsid w:val="001C2488"/>
    <w:rsid w:val="001C437F"/>
    <w:rsid w:val="001C4A2E"/>
    <w:rsid w:val="001D5648"/>
    <w:rsid w:val="001E26EA"/>
    <w:rsid w:val="001E399E"/>
    <w:rsid w:val="001E7DED"/>
    <w:rsid w:val="001F29DB"/>
    <w:rsid w:val="001F2C49"/>
    <w:rsid w:val="001F2E67"/>
    <w:rsid w:val="001F6473"/>
    <w:rsid w:val="00200E43"/>
    <w:rsid w:val="00203CED"/>
    <w:rsid w:val="00204ECC"/>
    <w:rsid w:val="002101DD"/>
    <w:rsid w:val="002143E7"/>
    <w:rsid w:val="0021509D"/>
    <w:rsid w:val="00217ADB"/>
    <w:rsid w:val="00221CBB"/>
    <w:rsid w:val="00223F7A"/>
    <w:rsid w:val="00224B19"/>
    <w:rsid w:val="002259D3"/>
    <w:rsid w:val="00227CB3"/>
    <w:rsid w:val="00241BB3"/>
    <w:rsid w:val="0024281C"/>
    <w:rsid w:val="00243A5F"/>
    <w:rsid w:val="00250BEA"/>
    <w:rsid w:val="002605C9"/>
    <w:rsid w:val="0026252A"/>
    <w:rsid w:val="00263390"/>
    <w:rsid w:val="002641E2"/>
    <w:rsid w:val="002670B8"/>
    <w:rsid w:val="002718FB"/>
    <w:rsid w:val="00276213"/>
    <w:rsid w:val="002823C5"/>
    <w:rsid w:val="00283233"/>
    <w:rsid w:val="00285BE9"/>
    <w:rsid w:val="00293694"/>
    <w:rsid w:val="002966EB"/>
    <w:rsid w:val="002A06CF"/>
    <w:rsid w:val="002A2EFF"/>
    <w:rsid w:val="002B2AD8"/>
    <w:rsid w:val="002B3A97"/>
    <w:rsid w:val="002B3DD6"/>
    <w:rsid w:val="002B4457"/>
    <w:rsid w:val="002B4CE3"/>
    <w:rsid w:val="002B51E0"/>
    <w:rsid w:val="002B7A91"/>
    <w:rsid w:val="002C1AAF"/>
    <w:rsid w:val="002C7424"/>
    <w:rsid w:val="002D3EE3"/>
    <w:rsid w:val="002D70EB"/>
    <w:rsid w:val="002E17CD"/>
    <w:rsid w:val="002E3832"/>
    <w:rsid w:val="002E45D9"/>
    <w:rsid w:val="002E4661"/>
    <w:rsid w:val="002E674A"/>
    <w:rsid w:val="002E7AEF"/>
    <w:rsid w:val="002F4086"/>
    <w:rsid w:val="002F4978"/>
    <w:rsid w:val="002F5176"/>
    <w:rsid w:val="003007AF"/>
    <w:rsid w:val="003008FC"/>
    <w:rsid w:val="003076A9"/>
    <w:rsid w:val="00313106"/>
    <w:rsid w:val="00313721"/>
    <w:rsid w:val="00323DD6"/>
    <w:rsid w:val="00324402"/>
    <w:rsid w:val="00327AD7"/>
    <w:rsid w:val="00327AED"/>
    <w:rsid w:val="00340A3C"/>
    <w:rsid w:val="003464A1"/>
    <w:rsid w:val="00352ADF"/>
    <w:rsid w:val="003616D9"/>
    <w:rsid w:val="00361B4F"/>
    <w:rsid w:val="00364514"/>
    <w:rsid w:val="00364819"/>
    <w:rsid w:val="0037040E"/>
    <w:rsid w:val="00375E6E"/>
    <w:rsid w:val="00376DBD"/>
    <w:rsid w:val="0039013D"/>
    <w:rsid w:val="003A023A"/>
    <w:rsid w:val="003A0322"/>
    <w:rsid w:val="003B5380"/>
    <w:rsid w:val="003B6FFF"/>
    <w:rsid w:val="003C002B"/>
    <w:rsid w:val="003C29C1"/>
    <w:rsid w:val="003C4BE1"/>
    <w:rsid w:val="003D7B2E"/>
    <w:rsid w:val="003E3D40"/>
    <w:rsid w:val="003E3F79"/>
    <w:rsid w:val="003F2E9D"/>
    <w:rsid w:val="003F5084"/>
    <w:rsid w:val="00404206"/>
    <w:rsid w:val="004073EA"/>
    <w:rsid w:val="00407AD7"/>
    <w:rsid w:val="00412D25"/>
    <w:rsid w:val="004138B1"/>
    <w:rsid w:val="00414C0D"/>
    <w:rsid w:val="00414C48"/>
    <w:rsid w:val="00422AF5"/>
    <w:rsid w:val="0043383F"/>
    <w:rsid w:val="004349AF"/>
    <w:rsid w:val="00441CFB"/>
    <w:rsid w:val="00443D3B"/>
    <w:rsid w:val="00443D65"/>
    <w:rsid w:val="00445A98"/>
    <w:rsid w:val="00445BE3"/>
    <w:rsid w:val="00447C54"/>
    <w:rsid w:val="00447E68"/>
    <w:rsid w:val="0046255A"/>
    <w:rsid w:val="00470452"/>
    <w:rsid w:val="0047374F"/>
    <w:rsid w:val="0047599F"/>
    <w:rsid w:val="00476C46"/>
    <w:rsid w:val="00477157"/>
    <w:rsid w:val="0048079A"/>
    <w:rsid w:val="0049264B"/>
    <w:rsid w:val="004A264C"/>
    <w:rsid w:val="004A5BF9"/>
    <w:rsid w:val="004B0FE5"/>
    <w:rsid w:val="004B3F6B"/>
    <w:rsid w:val="004C1E14"/>
    <w:rsid w:val="004D18E4"/>
    <w:rsid w:val="004D46A6"/>
    <w:rsid w:val="004D48BE"/>
    <w:rsid w:val="004E1EFC"/>
    <w:rsid w:val="004E2B55"/>
    <w:rsid w:val="004E387F"/>
    <w:rsid w:val="004E3C1E"/>
    <w:rsid w:val="004E73C2"/>
    <w:rsid w:val="004F2AA1"/>
    <w:rsid w:val="004F3185"/>
    <w:rsid w:val="004F4B18"/>
    <w:rsid w:val="004F5E57"/>
    <w:rsid w:val="004F6899"/>
    <w:rsid w:val="004F7F77"/>
    <w:rsid w:val="005006C2"/>
    <w:rsid w:val="00500CF3"/>
    <w:rsid w:val="00505007"/>
    <w:rsid w:val="00511913"/>
    <w:rsid w:val="00517817"/>
    <w:rsid w:val="0052024D"/>
    <w:rsid w:val="00521F59"/>
    <w:rsid w:val="00522E39"/>
    <w:rsid w:val="00530CC5"/>
    <w:rsid w:val="005313C2"/>
    <w:rsid w:val="0054167D"/>
    <w:rsid w:val="0054450E"/>
    <w:rsid w:val="00546502"/>
    <w:rsid w:val="0055004E"/>
    <w:rsid w:val="00556AC7"/>
    <w:rsid w:val="005575A4"/>
    <w:rsid w:val="00560F6B"/>
    <w:rsid w:val="00566455"/>
    <w:rsid w:val="00573428"/>
    <w:rsid w:val="005760E5"/>
    <w:rsid w:val="0058241F"/>
    <w:rsid w:val="00583623"/>
    <w:rsid w:val="00587544"/>
    <w:rsid w:val="005A10A1"/>
    <w:rsid w:val="005A3D4D"/>
    <w:rsid w:val="005A5836"/>
    <w:rsid w:val="005B4924"/>
    <w:rsid w:val="005B53F3"/>
    <w:rsid w:val="005B6F1B"/>
    <w:rsid w:val="005D5029"/>
    <w:rsid w:val="005E1E60"/>
    <w:rsid w:val="005E2925"/>
    <w:rsid w:val="005E7053"/>
    <w:rsid w:val="005F002A"/>
    <w:rsid w:val="005F1EA6"/>
    <w:rsid w:val="005F2269"/>
    <w:rsid w:val="005F3146"/>
    <w:rsid w:val="00601E71"/>
    <w:rsid w:val="006020F3"/>
    <w:rsid w:val="006029B6"/>
    <w:rsid w:val="00605E78"/>
    <w:rsid w:val="006120C9"/>
    <w:rsid w:val="00613673"/>
    <w:rsid w:val="0061697D"/>
    <w:rsid w:val="00620CCB"/>
    <w:rsid w:val="0062152A"/>
    <w:rsid w:val="00632C9A"/>
    <w:rsid w:val="00633DA2"/>
    <w:rsid w:val="0063483B"/>
    <w:rsid w:val="0063616B"/>
    <w:rsid w:val="00645CD7"/>
    <w:rsid w:val="00652732"/>
    <w:rsid w:val="00655F90"/>
    <w:rsid w:val="0066121E"/>
    <w:rsid w:val="00665580"/>
    <w:rsid w:val="00672C59"/>
    <w:rsid w:val="00675AC6"/>
    <w:rsid w:val="00676645"/>
    <w:rsid w:val="00676E97"/>
    <w:rsid w:val="006A1C00"/>
    <w:rsid w:val="006B0924"/>
    <w:rsid w:val="006B149B"/>
    <w:rsid w:val="006B3233"/>
    <w:rsid w:val="006B3499"/>
    <w:rsid w:val="006B3B7C"/>
    <w:rsid w:val="006B4E82"/>
    <w:rsid w:val="006B7EE2"/>
    <w:rsid w:val="006C0C53"/>
    <w:rsid w:val="006C1DEE"/>
    <w:rsid w:val="006C2ABB"/>
    <w:rsid w:val="006C6DE9"/>
    <w:rsid w:val="006D1D49"/>
    <w:rsid w:val="006D5EA9"/>
    <w:rsid w:val="006D7CB2"/>
    <w:rsid w:val="006E4D21"/>
    <w:rsid w:val="006F4E6C"/>
    <w:rsid w:val="0070088E"/>
    <w:rsid w:val="0070116A"/>
    <w:rsid w:val="0070314C"/>
    <w:rsid w:val="00704405"/>
    <w:rsid w:val="007076AF"/>
    <w:rsid w:val="0071110B"/>
    <w:rsid w:val="007134E3"/>
    <w:rsid w:val="00716E38"/>
    <w:rsid w:val="00721373"/>
    <w:rsid w:val="007233B9"/>
    <w:rsid w:val="00724465"/>
    <w:rsid w:val="00727BF2"/>
    <w:rsid w:val="007428A4"/>
    <w:rsid w:val="0074399C"/>
    <w:rsid w:val="007459C8"/>
    <w:rsid w:val="00747495"/>
    <w:rsid w:val="00747BB1"/>
    <w:rsid w:val="00753280"/>
    <w:rsid w:val="00765A49"/>
    <w:rsid w:val="00777DDF"/>
    <w:rsid w:val="00782126"/>
    <w:rsid w:val="00783D85"/>
    <w:rsid w:val="007A0EC3"/>
    <w:rsid w:val="007A33ED"/>
    <w:rsid w:val="007B59E6"/>
    <w:rsid w:val="007C30D7"/>
    <w:rsid w:val="007C478D"/>
    <w:rsid w:val="007C4967"/>
    <w:rsid w:val="007C50BF"/>
    <w:rsid w:val="007D0C97"/>
    <w:rsid w:val="007D28C8"/>
    <w:rsid w:val="007D6DA6"/>
    <w:rsid w:val="007E31CA"/>
    <w:rsid w:val="007F1CB0"/>
    <w:rsid w:val="008008FB"/>
    <w:rsid w:val="008038E0"/>
    <w:rsid w:val="0080511C"/>
    <w:rsid w:val="00817AFE"/>
    <w:rsid w:val="00822182"/>
    <w:rsid w:val="008224F4"/>
    <w:rsid w:val="00823E03"/>
    <w:rsid w:val="008365D3"/>
    <w:rsid w:val="008441E2"/>
    <w:rsid w:val="00846CF2"/>
    <w:rsid w:val="00847AD0"/>
    <w:rsid w:val="00861F03"/>
    <w:rsid w:val="00871487"/>
    <w:rsid w:val="00873CA4"/>
    <w:rsid w:val="00876C94"/>
    <w:rsid w:val="008869CA"/>
    <w:rsid w:val="008A0444"/>
    <w:rsid w:val="008A625A"/>
    <w:rsid w:val="008B0B0F"/>
    <w:rsid w:val="008B3588"/>
    <w:rsid w:val="008B4A13"/>
    <w:rsid w:val="008B7351"/>
    <w:rsid w:val="008C166D"/>
    <w:rsid w:val="008C389C"/>
    <w:rsid w:val="008C3B20"/>
    <w:rsid w:val="008C52C3"/>
    <w:rsid w:val="008C67C2"/>
    <w:rsid w:val="008D00BF"/>
    <w:rsid w:val="008D0E6E"/>
    <w:rsid w:val="008D3050"/>
    <w:rsid w:val="008D3970"/>
    <w:rsid w:val="008D63AA"/>
    <w:rsid w:val="008E4385"/>
    <w:rsid w:val="008E4AA0"/>
    <w:rsid w:val="008E7229"/>
    <w:rsid w:val="008E75C6"/>
    <w:rsid w:val="008F5D33"/>
    <w:rsid w:val="008F6691"/>
    <w:rsid w:val="00906AAB"/>
    <w:rsid w:val="009133A1"/>
    <w:rsid w:val="009133B0"/>
    <w:rsid w:val="00913576"/>
    <w:rsid w:val="0091445D"/>
    <w:rsid w:val="00914E98"/>
    <w:rsid w:val="009151D0"/>
    <w:rsid w:val="00923590"/>
    <w:rsid w:val="009249FB"/>
    <w:rsid w:val="00944BEB"/>
    <w:rsid w:val="00951986"/>
    <w:rsid w:val="0095633F"/>
    <w:rsid w:val="00957338"/>
    <w:rsid w:val="009646C6"/>
    <w:rsid w:val="00970808"/>
    <w:rsid w:val="00975010"/>
    <w:rsid w:val="00982826"/>
    <w:rsid w:val="00994896"/>
    <w:rsid w:val="00995E5D"/>
    <w:rsid w:val="00997075"/>
    <w:rsid w:val="009A123B"/>
    <w:rsid w:val="009A191D"/>
    <w:rsid w:val="009A1F53"/>
    <w:rsid w:val="009A3E7F"/>
    <w:rsid w:val="009A5133"/>
    <w:rsid w:val="009A639C"/>
    <w:rsid w:val="009A69F7"/>
    <w:rsid w:val="009A7BF6"/>
    <w:rsid w:val="009B0BD7"/>
    <w:rsid w:val="009B215D"/>
    <w:rsid w:val="009C1039"/>
    <w:rsid w:val="009C5F93"/>
    <w:rsid w:val="009C6C17"/>
    <w:rsid w:val="009D2513"/>
    <w:rsid w:val="009D7DEF"/>
    <w:rsid w:val="009E148B"/>
    <w:rsid w:val="009E2CD9"/>
    <w:rsid w:val="009E67F6"/>
    <w:rsid w:val="009E6816"/>
    <w:rsid w:val="009F0F32"/>
    <w:rsid w:val="009F299A"/>
    <w:rsid w:val="009F38D6"/>
    <w:rsid w:val="009F7419"/>
    <w:rsid w:val="00A017DD"/>
    <w:rsid w:val="00A01D3E"/>
    <w:rsid w:val="00A021A3"/>
    <w:rsid w:val="00A02D8D"/>
    <w:rsid w:val="00A03387"/>
    <w:rsid w:val="00A06D75"/>
    <w:rsid w:val="00A10640"/>
    <w:rsid w:val="00A25C50"/>
    <w:rsid w:val="00A31A33"/>
    <w:rsid w:val="00A338C0"/>
    <w:rsid w:val="00A35015"/>
    <w:rsid w:val="00A53113"/>
    <w:rsid w:val="00A540AF"/>
    <w:rsid w:val="00A5431C"/>
    <w:rsid w:val="00A55345"/>
    <w:rsid w:val="00A555EA"/>
    <w:rsid w:val="00A6201F"/>
    <w:rsid w:val="00A63B1A"/>
    <w:rsid w:val="00A8087A"/>
    <w:rsid w:val="00A814A0"/>
    <w:rsid w:val="00A85D72"/>
    <w:rsid w:val="00A87BD9"/>
    <w:rsid w:val="00A92D55"/>
    <w:rsid w:val="00A97B0B"/>
    <w:rsid w:val="00AA5A5E"/>
    <w:rsid w:val="00AB047F"/>
    <w:rsid w:val="00AB5645"/>
    <w:rsid w:val="00AC28B7"/>
    <w:rsid w:val="00AC6F02"/>
    <w:rsid w:val="00AD7B37"/>
    <w:rsid w:val="00AE2022"/>
    <w:rsid w:val="00AE3254"/>
    <w:rsid w:val="00AE54A2"/>
    <w:rsid w:val="00AE60A1"/>
    <w:rsid w:val="00AF0C3F"/>
    <w:rsid w:val="00AF35A8"/>
    <w:rsid w:val="00AF55D3"/>
    <w:rsid w:val="00AF63A4"/>
    <w:rsid w:val="00B028AF"/>
    <w:rsid w:val="00B03333"/>
    <w:rsid w:val="00B048B9"/>
    <w:rsid w:val="00B1053A"/>
    <w:rsid w:val="00B12D64"/>
    <w:rsid w:val="00B134F2"/>
    <w:rsid w:val="00B1463A"/>
    <w:rsid w:val="00B202D7"/>
    <w:rsid w:val="00B22B2F"/>
    <w:rsid w:val="00B23B94"/>
    <w:rsid w:val="00B31546"/>
    <w:rsid w:val="00B54E50"/>
    <w:rsid w:val="00B565D1"/>
    <w:rsid w:val="00B579CD"/>
    <w:rsid w:val="00B61A7D"/>
    <w:rsid w:val="00B6422B"/>
    <w:rsid w:val="00B65FC8"/>
    <w:rsid w:val="00B757C2"/>
    <w:rsid w:val="00B76EA5"/>
    <w:rsid w:val="00B80DDF"/>
    <w:rsid w:val="00B86BB9"/>
    <w:rsid w:val="00B92093"/>
    <w:rsid w:val="00B93F15"/>
    <w:rsid w:val="00B95111"/>
    <w:rsid w:val="00BA2D0C"/>
    <w:rsid w:val="00BA3C3A"/>
    <w:rsid w:val="00BA731F"/>
    <w:rsid w:val="00BB26A6"/>
    <w:rsid w:val="00BB3E70"/>
    <w:rsid w:val="00BB636E"/>
    <w:rsid w:val="00BD0B22"/>
    <w:rsid w:val="00BD2F46"/>
    <w:rsid w:val="00BD38C3"/>
    <w:rsid w:val="00BD5A4D"/>
    <w:rsid w:val="00BE7EF9"/>
    <w:rsid w:val="00BF67C1"/>
    <w:rsid w:val="00BF7D3B"/>
    <w:rsid w:val="00C05D58"/>
    <w:rsid w:val="00C069C4"/>
    <w:rsid w:val="00C126E5"/>
    <w:rsid w:val="00C2036B"/>
    <w:rsid w:val="00C21C51"/>
    <w:rsid w:val="00C25467"/>
    <w:rsid w:val="00C27950"/>
    <w:rsid w:val="00C27E39"/>
    <w:rsid w:val="00C3070B"/>
    <w:rsid w:val="00C334B0"/>
    <w:rsid w:val="00C34236"/>
    <w:rsid w:val="00C37AA1"/>
    <w:rsid w:val="00C40DA9"/>
    <w:rsid w:val="00C503DA"/>
    <w:rsid w:val="00C52B5D"/>
    <w:rsid w:val="00C66A8B"/>
    <w:rsid w:val="00C6733F"/>
    <w:rsid w:val="00C71E09"/>
    <w:rsid w:val="00C72764"/>
    <w:rsid w:val="00C8072A"/>
    <w:rsid w:val="00C81979"/>
    <w:rsid w:val="00C82DBC"/>
    <w:rsid w:val="00C83D9A"/>
    <w:rsid w:val="00C85DDB"/>
    <w:rsid w:val="00C90A7D"/>
    <w:rsid w:val="00C932B0"/>
    <w:rsid w:val="00C93819"/>
    <w:rsid w:val="00C95C2F"/>
    <w:rsid w:val="00C97B1A"/>
    <w:rsid w:val="00CA06E1"/>
    <w:rsid w:val="00CA50A3"/>
    <w:rsid w:val="00CA5A4A"/>
    <w:rsid w:val="00CA6C1D"/>
    <w:rsid w:val="00CB115B"/>
    <w:rsid w:val="00CB3667"/>
    <w:rsid w:val="00CB40CB"/>
    <w:rsid w:val="00CC0E8B"/>
    <w:rsid w:val="00CC135E"/>
    <w:rsid w:val="00CC5DE9"/>
    <w:rsid w:val="00CC74C6"/>
    <w:rsid w:val="00CD33B5"/>
    <w:rsid w:val="00CD58F6"/>
    <w:rsid w:val="00CD601F"/>
    <w:rsid w:val="00CF301D"/>
    <w:rsid w:val="00CF64FA"/>
    <w:rsid w:val="00D02FF0"/>
    <w:rsid w:val="00D078EF"/>
    <w:rsid w:val="00D10DA6"/>
    <w:rsid w:val="00D12EE6"/>
    <w:rsid w:val="00D14750"/>
    <w:rsid w:val="00D178EE"/>
    <w:rsid w:val="00D23F48"/>
    <w:rsid w:val="00D26BAC"/>
    <w:rsid w:val="00D301C3"/>
    <w:rsid w:val="00D30FA8"/>
    <w:rsid w:val="00D34462"/>
    <w:rsid w:val="00D4190F"/>
    <w:rsid w:val="00D44CB5"/>
    <w:rsid w:val="00D45ADB"/>
    <w:rsid w:val="00D4690C"/>
    <w:rsid w:val="00D50416"/>
    <w:rsid w:val="00D674A6"/>
    <w:rsid w:val="00D73CA9"/>
    <w:rsid w:val="00D7569A"/>
    <w:rsid w:val="00D766B4"/>
    <w:rsid w:val="00D77D6A"/>
    <w:rsid w:val="00D80EB7"/>
    <w:rsid w:val="00D87197"/>
    <w:rsid w:val="00D90083"/>
    <w:rsid w:val="00D93FDC"/>
    <w:rsid w:val="00D9465F"/>
    <w:rsid w:val="00D97308"/>
    <w:rsid w:val="00DA1FE3"/>
    <w:rsid w:val="00DA29A7"/>
    <w:rsid w:val="00DA5E11"/>
    <w:rsid w:val="00DB04EE"/>
    <w:rsid w:val="00DB5CE6"/>
    <w:rsid w:val="00DB5F3C"/>
    <w:rsid w:val="00DC039A"/>
    <w:rsid w:val="00DC0B38"/>
    <w:rsid w:val="00DD0C6E"/>
    <w:rsid w:val="00DD1F9C"/>
    <w:rsid w:val="00DD362C"/>
    <w:rsid w:val="00DE0643"/>
    <w:rsid w:val="00DE3FA6"/>
    <w:rsid w:val="00DE512D"/>
    <w:rsid w:val="00DE5E5B"/>
    <w:rsid w:val="00DE6A45"/>
    <w:rsid w:val="00DF4E2A"/>
    <w:rsid w:val="00DF769E"/>
    <w:rsid w:val="00E05B3E"/>
    <w:rsid w:val="00E15387"/>
    <w:rsid w:val="00E1626A"/>
    <w:rsid w:val="00E20071"/>
    <w:rsid w:val="00E21A20"/>
    <w:rsid w:val="00E42476"/>
    <w:rsid w:val="00E43095"/>
    <w:rsid w:val="00E430E6"/>
    <w:rsid w:val="00E54E63"/>
    <w:rsid w:val="00E55593"/>
    <w:rsid w:val="00E55FA8"/>
    <w:rsid w:val="00E61035"/>
    <w:rsid w:val="00E6220F"/>
    <w:rsid w:val="00E62589"/>
    <w:rsid w:val="00E62F65"/>
    <w:rsid w:val="00E674F3"/>
    <w:rsid w:val="00E71DCB"/>
    <w:rsid w:val="00E75504"/>
    <w:rsid w:val="00E7791B"/>
    <w:rsid w:val="00E81DE3"/>
    <w:rsid w:val="00E8546B"/>
    <w:rsid w:val="00E866F9"/>
    <w:rsid w:val="00E92938"/>
    <w:rsid w:val="00E95B19"/>
    <w:rsid w:val="00E97C30"/>
    <w:rsid w:val="00EA2490"/>
    <w:rsid w:val="00EA559B"/>
    <w:rsid w:val="00EB4ADE"/>
    <w:rsid w:val="00EB5D70"/>
    <w:rsid w:val="00EC092C"/>
    <w:rsid w:val="00EC0EE1"/>
    <w:rsid w:val="00EC2634"/>
    <w:rsid w:val="00EC2BFD"/>
    <w:rsid w:val="00EC3E52"/>
    <w:rsid w:val="00EC411D"/>
    <w:rsid w:val="00EC65E6"/>
    <w:rsid w:val="00ED3CDA"/>
    <w:rsid w:val="00EE03FA"/>
    <w:rsid w:val="00EE1DF7"/>
    <w:rsid w:val="00EE2BE2"/>
    <w:rsid w:val="00EE515E"/>
    <w:rsid w:val="00EF725D"/>
    <w:rsid w:val="00EF795F"/>
    <w:rsid w:val="00F02A68"/>
    <w:rsid w:val="00F105D6"/>
    <w:rsid w:val="00F118E9"/>
    <w:rsid w:val="00F2065C"/>
    <w:rsid w:val="00F20B28"/>
    <w:rsid w:val="00F23BF3"/>
    <w:rsid w:val="00F25861"/>
    <w:rsid w:val="00F25A84"/>
    <w:rsid w:val="00F25C52"/>
    <w:rsid w:val="00F27699"/>
    <w:rsid w:val="00F32420"/>
    <w:rsid w:val="00F325A8"/>
    <w:rsid w:val="00F349F7"/>
    <w:rsid w:val="00F34A9F"/>
    <w:rsid w:val="00F35177"/>
    <w:rsid w:val="00F37DAF"/>
    <w:rsid w:val="00F44134"/>
    <w:rsid w:val="00F45906"/>
    <w:rsid w:val="00F51A72"/>
    <w:rsid w:val="00F52DF1"/>
    <w:rsid w:val="00F57831"/>
    <w:rsid w:val="00F62692"/>
    <w:rsid w:val="00F706A6"/>
    <w:rsid w:val="00F711E6"/>
    <w:rsid w:val="00F71E6D"/>
    <w:rsid w:val="00F74D57"/>
    <w:rsid w:val="00F8084B"/>
    <w:rsid w:val="00F92EE7"/>
    <w:rsid w:val="00F95A09"/>
    <w:rsid w:val="00F9651E"/>
    <w:rsid w:val="00F97EFD"/>
    <w:rsid w:val="00FA26A1"/>
    <w:rsid w:val="00FA528D"/>
    <w:rsid w:val="00FA6B66"/>
    <w:rsid w:val="00FA7480"/>
    <w:rsid w:val="00FB5BA8"/>
    <w:rsid w:val="00FB7EC1"/>
    <w:rsid w:val="00FC76DA"/>
    <w:rsid w:val="00FD2AD0"/>
    <w:rsid w:val="00FD42D9"/>
    <w:rsid w:val="00FE7B13"/>
    <w:rsid w:val="00FF0463"/>
    <w:rsid w:val="00FF22A3"/>
    <w:rsid w:val="00FF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015"/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015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eastAsiaTheme="majorEastAsia" w:cstheme="majorBidi"/>
      <w:b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C00"/>
    <w:pPr>
      <w:keepNext/>
      <w:keepLines/>
      <w:spacing w:before="120" w:after="0" w:line="240" w:lineRule="auto"/>
      <w:outlineLvl w:val="1"/>
    </w:pPr>
    <w:rPr>
      <w:rFonts w:eastAsiaTheme="majorEastAsia" w:cstheme="majorBidi"/>
      <w:color w:val="B2B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F46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2F2F2F" w:themeColor="accent5" w:themeShade="80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C00"/>
    <w:pPr>
      <w:keepNext/>
      <w:keepLines/>
      <w:spacing w:before="80" w:after="0" w:line="240" w:lineRule="auto"/>
      <w:outlineLvl w:val="3"/>
    </w:pPr>
    <w:rPr>
      <w:rFonts w:eastAsiaTheme="majorEastAsia" w:cstheme="majorBidi"/>
      <w:i/>
      <w:iCs/>
      <w:color w:val="5959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C00"/>
    <w:pPr>
      <w:keepNext/>
      <w:keepLines/>
      <w:spacing w:before="80" w:after="0" w:line="240" w:lineRule="auto"/>
      <w:outlineLvl w:val="4"/>
    </w:pPr>
    <w:rPr>
      <w:rFonts w:eastAsiaTheme="majorEastAsia" w:cstheme="majorBidi"/>
      <w:color w:val="858585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C00"/>
    <w:pPr>
      <w:keepNext/>
      <w:keepLines/>
      <w:spacing w:before="80" w:after="0" w:line="240" w:lineRule="auto"/>
      <w:outlineLvl w:val="5"/>
    </w:pPr>
    <w:rPr>
      <w:rFonts w:eastAsiaTheme="majorEastAsia" w:cstheme="majorBidi"/>
      <w:i/>
      <w:iCs/>
      <w:color w:val="595959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C00"/>
    <w:pPr>
      <w:keepNext/>
      <w:keepLines/>
      <w:spacing w:before="80" w:after="0" w:line="240" w:lineRule="auto"/>
      <w:outlineLvl w:val="6"/>
    </w:pPr>
    <w:rPr>
      <w:rFonts w:eastAsiaTheme="majorEastAsia" w:cstheme="majorBidi"/>
      <w:b/>
      <w:bCs/>
      <w:color w:val="5959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C00"/>
    <w:pPr>
      <w:keepNext/>
      <w:keepLines/>
      <w:spacing w:before="80" w:after="0" w:line="240" w:lineRule="auto"/>
      <w:outlineLvl w:val="7"/>
    </w:pPr>
    <w:rPr>
      <w:rFonts w:eastAsiaTheme="majorEastAsia" w:cstheme="majorBidi"/>
      <w:color w:val="5959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C00"/>
    <w:pPr>
      <w:keepNext/>
      <w:keepLines/>
      <w:spacing w:before="80" w:after="0" w:line="240" w:lineRule="auto"/>
      <w:outlineLvl w:val="8"/>
    </w:pPr>
    <w:rPr>
      <w:rFonts w:eastAsiaTheme="majorEastAsia" w:cstheme="majorBidi"/>
      <w:i/>
      <w:iCs/>
      <w:color w:val="5959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1C00"/>
    <w:pPr>
      <w:spacing w:after="0" w:line="240" w:lineRule="auto"/>
      <w:contextualSpacing/>
    </w:pPr>
    <w:rPr>
      <w:rFonts w:eastAsiaTheme="majorEastAsia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A1C0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C0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C00"/>
    <w:rPr>
      <w:caps/>
      <w:color w:val="404040" w:themeColor="text1" w:themeTint="BF"/>
      <w:spacing w:val="20"/>
      <w:sz w:val="28"/>
      <w:szCs w:val="28"/>
    </w:rPr>
  </w:style>
  <w:style w:type="character" w:customStyle="1" w:styleId="Name">
    <w:name w:val="Name"/>
    <w:uiPriority w:val="1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35015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character" w:styleId="Strong">
    <w:name w:val="Strong"/>
    <w:basedOn w:val="DefaultParagraphFont"/>
    <w:uiPriority w:val="22"/>
    <w:qFormat/>
    <w:rsid w:val="00BD2F46"/>
    <w:rPr>
      <w:b/>
      <w:bCs/>
      <w:color w:val="auto"/>
      <w:sz w:val="28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8A0444"/>
    <w:pPr>
      <w:spacing w:before="20" w:line="240" w:lineRule="auto"/>
      <w:jc w:val="right"/>
    </w:pPr>
    <w:rPr>
      <w:b/>
    </w:rPr>
  </w:style>
  <w:style w:type="character" w:customStyle="1" w:styleId="DateChar">
    <w:name w:val="Date Char"/>
    <w:basedOn w:val="DefaultParagraphFont"/>
    <w:link w:val="Date"/>
    <w:uiPriority w:val="6"/>
    <w:rsid w:val="008A0444"/>
    <w:rPr>
      <w:rFonts w:asciiTheme="majorHAnsi" w:hAnsiTheme="majorHAnsi"/>
      <w:b/>
      <w:sz w:val="24"/>
    </w:rPr>
  </w:style>
  <w:style w:type="paragraph" w:customStyle="1" w:styleId="ContactInfo">
    <w:name w:val="Contact Info"/>
    <w:basedOn w:val="Normal"/>
    <w:uiPriority w:val="3"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A1C00"/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eastAsiaTheme="majorEastAsia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DDDDDD" w:themeColor="accent1" w:shadow="1" w:frame="1"/>
        <w:left w:val="single" w:sz="2" w:space="10" w:color="DDDDDD" w:themeColor="accent1" w:shadow="1" w:frame="1"/>
        <w:bottom w:val="single" w:sz="2" w:space="10" w:color="DDDDDD" w:themeColor="accent1" w:shadow="1" w:frame="1"/>
        <w:right w:val="single" w:sz="2" w:space="10" w:color="DDDDDD" w:themeColor="accent1" w:shadow="1" w:frame="1"/>
      </w:pBdr>
      <w:ind w:left="1152" w:right="1152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qFormat/>
    <w:rsid w:val="006A1C00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1C0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qFormat/>
    <w:rsid w:val="006A1C00"/>
    <w:rPr>
      <w:i/>
      <w:iCs/>
      <w:color w:val="000000" w:themeColor="text1"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9191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9"/>
    <w:rsid w:val="00BD2F46"/>
    <w:rPr>
      <w:rFonts w:asciiTheme="majorHAnsi" w:eastAsiaTheme="majorEastAsia" w:hAnsiTheme="majorHAnsi" w:cstheme="majorBidi"/>
      <w:color w:val="2F2F2F" w:themeColor="accent5" w:themeShade="80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A1C00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C00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C00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C00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C00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C00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unhideWhenUsed/>
    <w:rsid w:val="006B4E82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6A1C00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C00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eastAsiaTheme="majorEastAsia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C00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6A1C00"/>
    <w:rPr>
      <w:b/>
      <w:bCs/>
      <w:caps w:val="0"/>
      <w:smallCaps/>
      <w:color w:val="auto"/>
      <w:spacing w:val="0"/>
      <w:u w:val="single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6B4E8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eastAsiaTheme="majorEastAsia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A1C00"/>
    <w:pPr>
      <w:spacing w:before="160"/>
      <w:ind w:left="720" w:right="720"/>
      <w:jc w:val="center"/>
    </w:pPr>
    <w:rPr>
      <w:rFonts w:eastAsiaTheme="majorEastAsia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1C0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qFormat/>
    <w:rsid w:val="006A1C0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A1C0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eastAsiaTheme="majorEastAsia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1C00"/>
    <w:pPr>
      <w:outlineLvl w:val="9"/>
    </w:pPr>
  </w:style>
  <w:style w:type="character" w:customStyle="1" w:styleId="NormalBold">
    <w:name w:val="Normal Bold"/>
    <w:uiPriority w:val="1"/>
    <w:rsid w:val="003F5084"/>
    <w:rPr>
      <w:b/>
    </w:rPr>
  </w:style>
  <w:style w:type="paragraph" w:styleId="NoSpacing">
    <w:name w:val="No Spacing"/>
    <w:uiPriority w:val="1"/>
    <w:qFormat/>
    <w:rsid w:val="006A1C00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FD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20B28"/>
    <w:pPr>
      <w:spacing w:after="0" w:line="240" w:lineRule="auto"/>
    </w:pPr>
    <w:rPr>
      <w:rFonts w:asciiTheme="majorHAnsi" w:hAnsiTheme="majorHAnsi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10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kulichenk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49386-FF31-4989-8411-52288C9AA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6</Pages>
  <Words>1781</Words>
  <Characters>10153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Kulichenko</dc:creator>
  <cp:keywords/>
  <dc:description/>
  <cp:lastModifiedBy>Kulichenko, Maksim</cp:lastModifiedBy>
  <cp:revision>158</cp:revision>
  <cp:lastPrinted>2021-09-15T17:46:00Z</cp:lastPrinted>
  <dcterms:created xsi:type="dcterms:W3CDTF">2022-01-04T23:15:00Z</dcterms:created>
  <dcterms:modified xsi:type="dcterms:W3CDTF">2023-03-07T23:44:00Z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