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3.png" ContentType="image/png"/>
  <Override PartName="/word/media/image1.jpg" ContentType="image/jpeg"/>
  <Default Extension="jpg" ContentType="image/jpeg"/>
  <Default Extension="jpeg" ContentType="image/jpe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Actividad práctica en parejas</w:t>
      </w:r>
    </w:p>
    <w:p>
      <w:pPr>
        <w:pStyle w:val="FirstParagraph"/>
      </w:pPr>
      <w:r>
        <w:t xml:space="preserve">Objetivo: tomar una ventana que funciona y hace todo en una sola clase, repartirla en modelo, vista y controlador, y comprobar en el propio proyecto que la lógica se puede probar sin abrir una ventana y que una moneda nueva entra tocando cada clase en un solo lugar.</w:t>
      </w:r>
    </w:p>
    <w:p>
      <w:pPr>
        <w:pStyle w:val="Heading2"/>
      </w:pPr>
      <w:r>
        <w:t xml:space="preserve">Los archivos</w:t>
      </w:r>
    </w:p>
    <w:p>
      <w:pPr>
        <w:pStyle w:val="FirstParagraph"/>
      </w:pPr>
      <w:r>
        <w:t xml:space="preserve">El código de la actividad está en el repositorio de la cátedra. Si ya está clonado, alcanza con actualizarlo desde la carpeta del repositorio:</w:t>
      </w:r>
    </w:p>
    <w:p>
      <w:pPr>
        <w:pStyle w:val="SourceCode"/>
      </w:pPr>
      <w:r>
        <w:rPr>
          <w:rStyle w:val="VerbatimChar"/>
        </w:rPr>
        <w:t xml:space="preserve">git pull</w:t>
      </w:r>
    </w:p>
    <w:p>
      <w:pPr>
        <w:pStyle w:val="FirstParagraph"/>
      </w:pPr>
      <w:r>
        <w:t xml:space="preserve">Si no, se clona una única vez:</w:t>
      </w:r>
    </w:p>
    <w:p>
      <w:pPr>
        <w:pStyle w:val="SourceCode"/>
      </w:pPr>
      <w:r>
        <w:rPr>
          <w:rStyle w:val="VerbatimChar"/>
        </w:rPr>
        <w:t xml:space="preserve">git clone https://github.com/POO-CR/poo-2026.git</w:t>
      </w:r>
    </w:p>
    <w:p>
      <w:pPr>
        <w:pStyle w:val="FirstParagraph"/>
      </w:pPr>
      <w:r>
        <w:t xml:space="preserve">También está en archivo comprimido en el classroom. La carpeta de hoy es</w:t>
      </w:r>
      <w:r>
        <w:t xml:space="preserve"> </w:t>
      </w:r>
      <w:r>
        <w:rPr>
          <w:rStyle w:val="VerbatimChar"/>
        </w:rPr>
        <w:t xml:space="preserve">09-gui/actividad</w:t>
      </w:r>
      <w:r>
        <w:t xml:space="preserve">.</w:t>
      </w:r>
    </w:p>
    <w:p>
      <w:pPr>
        <w:pStyle w:val="BodyText"/>
      </w:pPr>
      <w:r>
        <w:t xml:space="preserve">El dominio es chico a propósito. Un conversor de pesos a dólares, con dos archivos.</w:t>
      </w:r>
      <w:r>
        <w:t xml:space="preserve"> </w:t>
      </w:r>
      <w:r>
        <w:rPr>
          <w:rStyle w:val="VerbatimChar"/>
        </w:rPr>
        <w:t xml:space="preserve">VentanaConversor.java</w:t>
      </w:r>
      <w:r>
        <w:t xml:space="preserve"> </w:t>
      </w:r>
      <w:r>
        <w:t xml:space="preserve">es una sola clase que es la ventana, atiende el click y hace la cuenta.</w:t>
      </w:r>
      <w:r>
        <w:t xml:space="preserve"> </w:t>
      </w:r>
      <w:r>
        <w:rPr>
          <w:rStyle w:val="VerbatimChar"/>
        </w:rPr>
        <w:t xml:space="preserve">Programa.java</w:t>
      </w:r>
      <w:r>
        <w:t xml:space="preserve"> </w:t>
      </w:r>
      <w:r>
        <w:t xml:space="preserve">es el programa de prueba, que no se modifica salvo comentar y descomentar los bloques y los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que indica cada parte. Al ejecutar se abre una ventana; el programa termina al cerrarla.</w:t>
      </w:r>
    </w:p>
    <w:p>
      <w:pPr>
        <w:pStyle w:val="Heading2"/>
      </w:pPr>
      <w:r>
        <w:t xml:space="preserve">Parte 1: ver el problema</w:t>
      </w:r>
    </w:p>
    <w:p>
      <w:pPr>
        <w:pStyle w:val="FirstParagraph"/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tal como viene. Probar con 1450, con 725, con -5 y con la palabra hola. Leer</w:t>
      </w:r>
      <w:r>
        <w:t xml:space="preserve"> </w:t>
      </w:r>
      <w:r>
        <w:rPr>
          <w:rStyle w:val="VerbatimChar"/>
        </w:rPr>
        <w:t xml:space="preserve">VentanaConversor.java</w:t>
      </w:r>
      <w:r>
        <w:t xml:space="preserve"> </w:t>
      </w:r>
      <w:r>
        <w:t xml:space="preserve">completo. Responder por escrito.</w:t>
      </w:r>
    </w:p>
    <w:p>
      <w:pPr>
        <w:pStyle w:val="Compact"/>
        <w:numPr>
          <w:ilvl w:val="0"/>
          <w:numId w:val="1001"/>
        </w:numPr>
      </w:pPr>
      <w:r>
        <w:t xml:space="preserve">Buscar en el código quién llama a</w:t>
      </w:r>
      <w:r>
        <w:t xml:space="preserve"> </w:t>
      </w:r>
      <w:r>
        <w:rPr>
          <w:rStyle w:val="VerbatimChar"/>
        </w:rPr>
        <w:t xml:space="preserve">actionPerformed()</w:t>
      </w:r>
      <w:r>
        <w:t xml:space="preserve">. ¿Aparece la llamada en algún archivo? ¿Quién lo llama, y cuándo?</w:t>
      </w:r>
    </w:p>
    <w:p>
      <w:pPr>
        <w:pStyle w:val="Compact"/>
        <w:numPr>
          <w:ilvl w:val="0"/>
          <w:numId w:val="1001"/>
        </w:numPr>
      </w:pPr>
      <w:r>
        <w:t xml:space="preserve">Con -5 la ventana muestra un resultado. ¿Cuál? ¿Qué línea tendría que rechazarlo, y en qué clase está esa línea hoy?</w:t>
      </w:r>
    </w:p>
    <w:p>
      <w:pPr>
        <w:pStyle w:val="Compact"/>
        <w:numPr>
          <w:ilvl w:val="0"/>
          <w:numId w:val="1001"/>
        </w:numPr>
      </w:pPr>
      <w:r>
        <w:t xml:space="preserve">El contador quiere comprobar que la cuenta esté bien para diez montos, sin abrir ventanas ni hacer clicks. ¿Se puede con esta clase? ¿Qué es lo que lo impide?</w:t>
      </w:r>
    </w:p>
    <w:p>
      <w:pPr>
        <w:pStyle w:val="Compact"/>
        <w:numPr>
          <w:ilvl w:val="0"/>
          <w:numId w:val="1001"/>
        </w:numPr>
      </w:pPr>
      <w:r>
        <w:t xml:space="preserve">Contar cuántas responsabilidades distintas tiene</w:t>
      </w:r>
      <w:r>
        <w:t xml:space="preserve"> </w:t>
      </w:r>
      <w:r>
        <w:rPr>
          <w:rStyle w:val="VerbatimChar"/>
        </w:rPr>
        <w:t xml:space="preserve">VentanaConversor</w:t>
      </w:r>
      <w:r>
        <w:t xml:space="preserve">, y quién pediría cambios en cada una.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VentanaConversor extends JFrame</w:t>
      </w:r>
      <w:r>
        <w:t xml:space="preserve">. Con el criterio de la clase 5, ¿un conversor es una ventana? ¿Qué se hereda de</w:t>
      </w:r>
      <w:r>
        <w:t xml:space="preserve"> </w:t>
      </w:r>
      <w:r>
        <w:rPr>
          <w:rStyle w:val="VerbatimChar"/>
        </w:rPr>
        <w:t xml:space="preserve">JFrame</w:t>
      </w:r>
      <w:r>
        <w:t xml:space="preserve"> </w:t>
      </w:r>
      <w:r>
        <w:t xml:space="preserve">que el conversor no necesita?</w:t>
      </w:r>
    </w:p>
    <w:p>
      <w:pPr>
        <w:pStyle w:val="Heading2"/>
      </w:pPr>
      <w:r>
        <w:t xml:space="preserve">Parte 2: repartir</w:t>
      </w:r>
    </w:p>
    <w:p>
      <w:pPr>
        <w:pStyle w:val="FirstParagraph"/>
      </w:pPr>
      <w:r>
        <w:t xml:space="preserve">Los pasos están marcados como TODO en</w:t>
      </w:r>
      <w:r>
        <w:t xml:space="preserve"> </w:t>
      </w:r>
      <w:r>
        <w:rPr>
          <w:rStyle w:val="VerbatimChar"/>
        </w:rPr>
        <w:t xml:space="preserve">VentanaConversor.java</w:t>
      </w:r>
      <w:r>
        <w:t xml:space="preserve">. En orden.</w:t>
      </w:r>
    </w:p>
    <w:p>
      <w:pPr>
        <w:pStyle w:val="Compact"/>
        <w:numPr>
          <w:ilvl w:val="0"/>
          <w:numId w:val="1002"/>
        </w:numPr>
      </w:pPr>
      <w:r>
        <w:t xml:space="preserve">TODO 1: crear la carpeta</w:t>
      </w:r>
      <w:r>
        <w:t xml:space="preserve"> </w:t>
      </w:r>
      <w:r>
        <w:rPr>
          <w:rStyle w:val="VerbatimChar"/>
        </w:rPr>
        <w:t xml:space="preserve">src/modelo</w:t>
      </w:r>
      <w:r>
        <w:t xml:space="preserve"> </w:t>
      </w:r>
      <w:r>
        <w:t xml:space="preserve">y escribir ahí</w:t>
      </w:r>
      <w:r>
        <w:t xml:space="preserve"> </w:t>
      </w:r>
      <w:r>
        <w:rPr>
          <w:rStyle w:val="VerbatimChar"/>
        </w:rPr>
        <w:t xml:space="preserve">Conversor.java</w:t>
      </w:r>
      <w:r>
        <w:t xml:space="preserve">, el modelo, con</w:t>
      </w:r>
      <w:r>
        <w:t xml:space="preserve"> </w:t>
      </w:r>
      <w:r>
        <w:rPr>
          <w:rStyle w:val="VerbatimChar"/>
        </w:rPr>
        <w:t xml:space="preserve">package modelo;</w:t>
      </w:r>
      <w:r>
        <w:t xml:space="preserve"> </w:t>
      </w:r>
      <w:r>
        <w:t xml:space="preserve">en la primera línea y la clase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Recibe por constructor los pesos por dólar, que tienen que ser mayores que cero, y tiene</w:t>
      </w:r>
      <w:r>
        <w:t xml:space="preserve"> </w:t>
      </w:r>
      <w:r>
        <w:rPr>
          <w:rStyle w:val="VerbatimChar"/>
        </w:rPr>
        <w:t xml:space="preserve">double aDolares(double pesos)</w:t>
      </w:r>
      <w:r>
        <w:t xml:space="preserve">, que rechaza los montos negativos con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 No importa nada de</w:t>
      </w:r>
      <w:r>
        <w:t xml:space="preserve"> </w:t>
      </w:r>
      <w:r>
        <w:rPr>
          <w:rStyle w:val="VerbatimChar"/>
        </w:rPr>
        <w:t xml:space="preserve">javax.swing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TODO 2: crear la carpeta</w:t>
      </w:r>
      <w:r>
        <w:t xml:space="preserve"> </w:t>
      </w:r>
      <w:r>
        <w:rPr>
          <w:rStyle w:val="VerbatimChar"/>
        </w:rPr>
        <w:t xml:space="preserve">src/vista</w:t>
      </w:r>
      <w:r>
        <w:t xml:space="preserve"> </w:t>
      </w:r>
      <w:r>
        <w:t xml:space="preserve">y escribir ahí</w:t>
      </w:r>
      <w:r>
        <w:t xml:space="preserve"> </w:t>
      </w:r>
      <w:r>
        <w:rPr>
          <w:rStyle w:val="VerbatimChar"/>
        </w:rPr>
        <w:t xml:space="preserve">VistaConversor.java</w:t>
      </w:r>
      <w:r>
        <w:t xml:space="preserve">, la vista, con</w:t>
      </w:r>
      <w:r>
        <w:t xml:space="preserve"> </w:t>
      </w:r>
      <w:r>
        <w:rPr>
          <w:rStyle w:val="VerbatimChar"/>
        </w:rPr>
        <w:t xml:space="preserve">package vista;</w:t>
      </w:r>
      <w:r>
        <w:t xml:space="preserve">. Tiene un</w:t>
      </w:r>
      <w:r>
        <w:t xml:space="preserve"> </w:t>
      </w:r>
      <w:r>
        <w:rPr>
          <w:rStyle w:val="VerbatimChar"/>
        </w:rPr>
        <w:t xml:space="preserve">JFrame</w:t>
      </w:r>
      <w:r>
        <w:t xml:space="preserve"> </w:t>
      </w:r>
      <w:r>
        <w:t xml:space="preserve">como atributo, no hereda de él, arma los mismos componentes que hoy están en</w:t>
      </w:r>
      <w:r>
        <w:t xml:space="preserve"> </w:t>
      </w:r>
      <w:r>
        <w:rPr>
          <w:rStyle w:val="VerbatimChar"/>
        </w:rPr>
        <w:t xml:space="preserve">VentanaConversor</w:t>
      </w:r>
      <w:r>
        <w:t xml:space="preserve"> </w:t>
      </w:r>
      <w:r>
        <w:t xml:space="preserve">y ofrece cinco métodos:</w:t>
      </w:r>
      <w:r>
        <w:t xml:space="preserve"> </w:t>
      </w:r>
      <w:r>
        <w:rPr>
          <w:rStyle w:val="VerbatimChar"/>
        </w:rPr>
        <w:t xml:space="preserve">mostrar()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getBotonConvertir()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getTextoPesos()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mostrarResultado(String texto)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mostrarError(String mensaje)</w:t>
      </w:r>
      <w:r>
        <w:t xml:space="preserve">. No hace ninguna cuenta.</w:t>
      </w:r>
    </w:p>
    <w:p>
      <w:pPr>
        <w:pStyle w:val="Compact"/>
        <w:numPr>
          <w:ilvl w:val="0"/>
          <w:numId w:val="1002"/>
        </w:numPr>
      </w:pPr>
      <w:r>
        <w:t xml:space="preserve">TODO 3: crear la carpeta</w:t>
      </w:r>
      <w:r>
        <w:t xml:space="preserve"> </w:t>
      </w:r>
      <w:r>
        <w:rPr>
          <w:rStyle w:val="VerbatimChar"/>
        </w:rPr>
        <w:t xml:space="preserve">src/controlador</w:t>
      </w:r>
      <w:r>
        <w:t xml:space="preserve"> </w:t>
      </w:r>
      <w:r>
        <w:t xml:space="preserve">y escribir ahí</w:t>
      </w:r>
      <w:r>
        <w:t xml:space="preserve"> </w:t>
      </w:r>
      <w:r>
        <w:rPr>
          <w:rStyle w:val="VerbatimChar"/>
        </w:rPr>
        <w:t xml:space="preserve">ControladorConversor.java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package controlador;</w:t>
      </w:r>
      <w:r>
        <w:t xml:space="preserve">, que implementa</w:t>
      </w:r>
      <w:r>
        <w:t xml:space="preserve"> </w:t>
      </w:r>
      <w:r>
        <w:rPr>
          <w:rStyle w:val="VerbatimChar"/>
        </w:rPr>
        <w:t xml:space="preserve">ActionListener</w:t>
      </w:r>
      <w:r>
        <w:t xml:space="preserve"> </w:t>
      </w:r>
      <w:r>
        <w:t xml:space="preserve">e importa</w:t>
      </w:r>
      <w:r>
        <w:t xml:space="preserve"> </w:t>
      </w:r>
      <w:r>
        <w:rPr>
          <w:rStyle w:val="VerbatimChar"/>
        </w:rPr>
        <w:t xml:space="preserve">modelo.Conversor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vista.VistaConversor</w:t>
      </w:r>
      <w:r>
        <w:t xml:space="preserve">. Recibe la vista y el modelo por constructor, los dos obligatorios, y se registra en el botón de la vista. En</w:t>
      </w:r>
      <w:r>
        <w:t xml:space="preserve"> </w:t>
      </w:r>
      <w:r>
        <w:rPr>
          <w:rStyle w:val="VerbatimChar"/>
        </w:rPr>
        <w:t xml:space="preserve">actionPerformed()</w:t>
      </w:r>
      <w:r>
        <w:t xml:space="preserve"> </w:t>
      </w:r>
      <w:r>
        <w:t xml:space="preserve">lee el texto, lo convierte con</w:t>
      </w:r>
      <w:r>
        <w:t xml:space="preserve"> </w:t>
      </w:r>
      <w:r>
        <w:rPr>
          <w:rStyle w:val="VerbatimChar"/>
        </w:rPr>
        <w:t xml:space="preserve">Double.parseDouble()</w:t>
      </w:r>
      <w:r>
        <w:t xml:space="preserve">, le pide el resultado al modelo y se lo entrega a la vista con dos decimales. Un texto que no es un número lanza</w:t>
      </w:r>
      <w:r>
        <w:t xml:space="preserve"> </w:t>
      </w:r>
      <w:r>
        <w:rPr>
          <w:rStyle w:val="VerbatimChar"/>
        </w:rPr>
        <w:t xml:space="preserve">NumberFormatException</w:t>
      </w:r>
      <w:r>
        <w:t xml:space="preserve">, y un monto negativo lanza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 </w:t>
      </w:r>
      <w:r>
        <w:t xml:space="preserve">desde el modelo; los dos terminan en</w:t>
      </w:r>
      <w:r>
        <w:t xml:space="preserve"> </w:t>
      </w:r>
      <w:r>
        <w:rPr>
          <w:rStyle w:val="VerbatimChar"/>
        </w:rPr>
        <w:t xml:space="preserve">vista.mostrarError()</w:t>
      </w:r>
      <w:r>
        <w:t xml:space="preserve">, cada uno en su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TODO 4: en</w:t>
      </w:r>
      <w:r>
        <w:t xml:space="preserve"> </w:t>
      </w:r>
      <w:r>
        <w:rPr>
          <w:rStyle w:val="VerbatimChar"/>
        </w:rPr>
        <w:t xml:space="preserve">Programa.java</w:t>
      </w:r>
      <w:r>
        <w:t xml:space="preserve">, descomentar los tres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de arriba, comentar el bloque de la parte 1 y descomentar el de la parte 2. Ejecutar.</w:t>
      </w:r>
    </w:p>
    <w:p>
      <w:pPr>
        <w:pStyle w:val="FirstParagraph"/>
      </w:pPr>
      <w:r>
        <w:t xml:space="preserve">Mientras se hacen los TODO 1 a 3 el proyecto compila en todo momento, porque</w:t>
      </w:r>
      <w:r>
        <w:t xml:space="preserve"> </w:t>
      </w:r>
      <w:r>
        <w:rPr>
          <w:rStyle w:val="VerbatimChar"/>
        </w:rPr>
        <w:t xml:space="preserve">VentanaConversor</w:t>
      </w:r>
      <w:r>
        <w:t xml:space="preserve"> </w:t>
      </w:r>
      <w:r>
        <w:t xml:space="preserve">sigue entera y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sigue usándola. Recién en el TODO 4 se cambia de una a la otra. Después de eso</w:t>
      </w:r>
      <w:r>
        <w:t xml:space="preserve"> </w:t>
      </w:r>
      <w:r>
        <w:rPr>
          <w:rStyle w:val="VerbatimChar"/>
        </w:rPr>
        <w:t xml:space="preserve">VentanaConversor.java</w:t>
      </w:r>
      <w:r>
        <w:t xml:space="preserve"> </w:t>
      </w:r>
      <w:r>
        <w:t xml:space="preserve">queda sin uso y se puede borrar. Si el compilador dice que un paquete no existe, lo primero que hay que mirar es que el nombre de la carpeta y el del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coincidan.</w:t>
      </w:r>
    </w:p>
    <w:p>
      <w:pPr>
        <w:pStyle w:val="BodyText"/>
      </w:pPr>
      <w:r>
        <w:t xml:space="preserve">La ventana tiene que verse igual que antes y dar los mismos resultados con 1450 y con 725. Con -5 tiene que aparecer el cartel con el mensaje del modelo, y con hola el cartel de</w:t>
      </w:r>
      <w:r>
        <w:t xml:space="preserve"> </w:t>
      </w:r>
      <w:r>
        <w:t xml:space="preserve">“Ingrese un numero”</w:t>
      </w:r>
      <w:r>
        <w:t xml:space="preserve">.</w:t>
      </w:r>
    </w:p>
    <w:p>
      <w:pPr>
        <w:pStyle w:val="Heading2"/>
      </w:pPr>
      <w:r>
        <w:t xml:space="preserve">Parte 3: probar</w:t>
      </w:r>
    </w:p>
    <w:p>
      <w:pPr>
        <w:pStyle w:val="Compact"/>
        <w:numPr>
          <w:ilvl w:val="0"/>
          <w:numId w:val="1003"/>
        </w:numPr>
      </w:pPr>
      <w:r>
        <w:t xml:space="preserve">TODO 5: en</w:t>
      </w:r>
      <w:r>
        <w:t xml:space="preserve"> </w:t>
      </w:r>
      <w:r>
        <w:rPr>
          <w:rStyle w:val="VerbatimChar"/>
        </w:rPr>
        <w:t xml:space="preserve">Programa.java</w:t>
      </w:r>
      <w:r>
        <w:t xml:space="preserve">, comentar el bloque de la parte 2 y descomentar el de la parte 3a. Ejecutar. No se abre ninguna ventana, y el programa termina solo. Responder por escrito: ¿cuántas líneas de</w:t>
      </w:r>
      <w:r>
        <w:t xml:space="preserve"> </w:t>
      </w:r>
      <w:r>
        <w:rPr>
          <w:rStyle w:val="VerbatimChar"/>
        </w:rPr>
        <w:t xml:space="preserve">Conversor.java</w:t>
      </w:r>
      <w:r>
        <w:t xml:space="preserve"> </w:t>
      </w:r>
      <w:r>
        <w:t xml:space="preserve">hubo que cambiar para poder usarlo así? ¿Se hubiera podido hacer lo mismo con</w:t>
      </w:r>
      <w:r>
        <w:t xml:space="preserve"> </w:t>
      </w:r>
      <w:r>
        <w:rPr>
          <w:rStyle w:val="VerbatimChar"/>
        </w:rPr>
        <w:t xml:space="preserve">VentanaConversor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TODO 6: el local también cobra en euros. En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, el constructor pasa a recibir dos cotizaciones, pesos por dólar y pesos por euro, y aparece</w:t>
      </w:r>
      <w:r>
        <w:t xml:space="preserve"> </w:t>
      </w:r>
      <w:r>
        <w:rPr>
          <w:rStyle w:val="VerbatimChar"/>
        </w:rPr>
        <w:t xml:space="preserve">double aEuros(double pesos)</w:t>
      </w:r>
      <w:r>
        <w:t xml:space="preserve">. En</w:t>
      </w:r>
      <w:r>
        <w:t xml:space="preserve"> </w:t>
      </w:r>
      <w:r>
        <w:rPr>
          <w:rStyle w:val="VerbatimChar"/>
        </w:rPr>
        <w:t xml:space="preserve">VistaConversor</w:t>
      </w:r>
      <w:r>
        <w:t xml:space="preserve">, el botón de dólares pasa a llamarse</w:t>
      </w:r>
      <w:r>
        <w:t xml:space="preserve"> </w:t>
      </w:r>
      <w:r>
        <w:rPr>
          <w:rStyle w:val="VerbatimChar"/>
        </w:rPr>
        <w:t xml:space="preserve">botonDolares</w:t>
      </w:r>
      <w:r>
        <w:t xml:space="preserve"> </w:t>
      </w:r>
      <w:r>
        <w:t xml:space="preserve">con el texto</w:t>
      </w:r>
      <w:r>
        <w:t xml:space="preserve"> </w:t>
      </w:r>
      <w:r>
        <w:t xml:space="preserve">“A dolares”</w:t>
      </w:r>
      <w:r>
        <w:t xml:space="preserve">, aparece</w:t>
      </w:r>
      <w:r>
        <w:t xml:space="preserve"> </w:t>
      </w:r>
      <w:r>
        <w:rPr>
          <w:rStyle w:val="VerbatimChar"/>
        </w:rPr>
        <w:t xml:space="preserve">botonEuros</w:t>
      </w:r>
      <w:r>
        <w:t xml:space="preserve"> </w:t>
      </w:r>
      <w:r>
        <w:t xml:space="preserve">al lado con el texto</w:t>
      </w:r>
      <w:r>
        <w:t xml:space="preserve"> </w:t>
      </w:r>
      <w:r>
        <w:t xml:space="preserve">“A euros”</w:t>
      </w:r>
      <w:r>
        <w:t xml:space="preserve">, y se exponen los dos con</w:t>
      </w:r>
      <w:r>
        <w:t xml:space="preserve"> </w:t>
      </w:r>
      <w:r>
        <w:rPr>
          <w:rStyle w:val="VerbatimChar"/>
        </w:rPr>
        <w:t xml:space="preserve">getBotonDolares()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getBotonEuros()</w:t>
      </w:r>
      <w:r>
        <w:t xml:space="preserve">. En el controlador, el constructor se registra en los dos botones, y</w:t>
      </w:r>
      <w:r>
        <w:t xml:space="preserve"> </w:t>
      </w:r>
      <w:r>
        <w:rPr>
          <w:rStyle w:val="VerbatimChar"/>
        </w:rPr>
        <w:t xml:space="preserve">actionPerformed()</w:t>
      </w:r>
      <w:r>
        <w:t xml:space="preserve"> </w:t>
      </w:r>
      <w:r>
        <w:t xml:space="preserve">pregunta cuál fue la fuente con</w:t>
      </w:r>
      <w:r>
        <w:t xml:space="preserve"> </w:t>
      </w:r>
      <w:r>
        <w:rPr>
          <w:rStyle w:val="VerbatimChar"/>
        </w:rPr>
        <w:t xml:space="preserve">evento.getSource()</w:t>
      </w:r>
      <w:r>
        <w:t xml:space="preserve"> </w:t>
      </w:r>
      <w:r>
        <w:t xml:space="preserve">y llama a</w:t>
      </w:r>
      <w:r>
        <w:t xml:space="preserve"> </w:t>
      </w:r>
      <w:r>
        <w:rPr>
          <w:rStyle w:val="VerbatimChar"/>
        </w:rPr>
        <w:t xml:space="preserve">aDolares()</w:t>
      </w:r>
      <w:r>
        <w:t xml:space="preserve"> </w:t>
      </w:r>
      <w:r>
        <w:t xml:space="preserve">o a</w:t>
      </w:r>
      <w:r>
        <w:t xml:space="preserve"> </w:t>
      </w:r>
      <w:r>
        <w:rPr>
          <w:rStyle w:val="VerbatimChar"/>
        </w:rPr>
        <w:t xml:space="preserve">aEuros()</w:t>
      </w:r>
      <w:r>
        <w:t xml:space="preserve"> </w:t>
      </w:r>
      <w:r>
        <w:t xml:space="preserve">según corresponda. Comentar el bloque de la parte 3a, descomentar el de la parte 3b y ejecutar. Al cambiar el constructor, los bloques de las partes 2 y 3a dejan de compilar si se descomentan; no hace falta volver a ellos.</w:t>
      </w:r>
    </w:p>
    <w:p>
      <w:pPr>
        <w:pStyle w:val="FirstParagraph"/>
      </w:pPr>
      <w:r>
        <w:t xml:space="preserve">Antes de seguir, anotar qué se cambió en cada una de las tres clases por el TODO 6 y quién pediría cada cambio, el cajero que quiere el botón o el contador que trae la cotización. Comparar con la pregunta 4 de la parte 1: en</w:t>
      </w:r>
      <w:r>
        <w:t xml:space="preserve"> </w:t>
      </w:r>
      <w:r>
        <w:rPr>
          <w:rStyle w:val="VerbatimChar"/>
        </w:rPr>
        <w:t xml:space="preserve">VentanaConversor</w:t>
      </w:r>
      <w:r>
        <w:t xml:space="preserve">, ¿a cuántas clases hubieran ido a parar esos mismos cambios?</w:t>
      </w:r>
    </w:p>
    <w:p>
      <w:pPr>
        <w:pStyle w:val="BodyText"/>
      </w:pPr>
      <w:r>
        <w:t xml:space="preserve">Para discutir en la pareja y anotar:</w:t>
      </w:r>
    </w:p>
    <w:p>
      <w:pPr>
        <w:pStyle w:val="Compact"/>
        <w:numPr>
          <w:ilvl w:val="0"/>
          <w:numId w:val="1004"/>
        </w:numPr>
      </w:pPr>
      <w:r>
        <w:t xml:space="preserve">Un solo</w:t>
      </w:r>
      <w:r>
        <w:t xml:space="preserve"> </w:t>
      </w:r>
      <w:r>
        <w:rPr>
          <w:rStyle w:val="VerbatimChar"/>
        </w:rPr>
        <w:t xml:space="preserve">actionPerformed()</w:t>
      </w:r>
      <w:r>
        <w:t xml:space="preserve"> </w:t>
      </w:r>
      <w:r>
        <w:t xml:space="preserve">atiende los dos botones y adentro tiene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que pregunta de dónde vino el evento. Con cinco monedas serían cinco casos en el mismo método. ¿Qué principio de la clase 8 empieza a fallar ahí? Puede haber más de uno. Qué hacer al respecto es el tema de la clase que viene.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Programa</w:t>
      </w:r>
      <w:r>
        <w:t xml:space="preserve"> </w:t>
      </w:r>
      <w:r>
        <w:t xml:space="preserve">es el que escribe</w:t>
      </w:r>
      <w:r>
        <w:t xml:space="preserve"> </w:t>
      </w:r>
      <w:r>
        <w:rPr>
          <w:rStyle w:val="VerbatimChar"/>
        </w:rPr>
        <w:t xml:space="preserve">new Conversor(1450.0, 1620.0)</w:t>
      </w:r>
      <w:r>
        <w:t xml:space="preserve">. ¿Por qué la cotización no está adentro de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, como estaba en</w:t>
      </w:r>
      <w:r>
        <w:t xml:space="preserve"> </w:t>
      </w:r>
      <w:r>
        <w:rPr>
          <w:rStyle w:val="VerbatimChar"/>
        </w:rPr>
        <w:t xml:space="preserve">VentanaConversor</w:t>
      </w:r>
      <w:r>
        <w:t xml:space="preserve">? ¿Qué se puede hacer con dos</w:t>
      </w:r>
      <w:r>
        <w:t xml:space="preserve"> </w:t>
      </w:r>
      <w:r>
        <w:rPr>
          <w:rStyle w:val="VerbatimChar"/>
        </w:rPr>
        <w:t xml:space="preserve">Conversor</w:t>
      </w:r>
      <w:r>
        <w:t xml:space="preserve"> </w:t>
      </w:r>
      <w:r>
        <w:t xml:space="preserve">construidos con cotizaciones distintas?</w:t>
      </w:r>
    </w:p>
    <w:sectPr>
      <w:headerReference r:id="rId31" w:type="default"/>
      <w:footerReference r:id="rId32" w:type="default"/>
      <w:pgSz w:h="15840" w:orient="portrait" w:w="12240"/>
      <w:pgMar w:bottom="1440" w:footer="72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val="single" w:sz="6" w:space="3" w:color="000000"/>
      </w:pBd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Clase 9: Interfaz gráfica y eventos</w:t>
    </w:r>
    <w:r w:rsidDel="00000000" w:rsidR="00000000" w:rsidRPr="00000000">
      <w:rPr>
        <w:rFonts w:ascii="Questrial" w:cs="Questrial" w:eastAsia="Questrial" w:hAnsi="Questrial"/>
        <w:b w:val="1"/>
        <w:bCs w:val="1"/>
        <w:sz w:val="16"/>
        <w:szCs w:val="16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keepNext/>
      <w:spacing w:before="0" w:after="0" w:line="240" w:lineRule="auto"/>
      <w:ind w:left="288"/>
      <w:jc w:val="left"/>
    </w:pPr>
    <w:r>
      <w:rPr>
        <w:sz w:val="20"/>
        <w:szCs w:val="2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409004</wp:posOffset>
          </wp:positionV>
          <wp:extent cx="371475" cy="45273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649" r="649" t="0"/>
                  <a:stretch>
                    <a:fillRect/>
                  </a:stretch>
                </pic:blipFill>
                <pic:spPr>
                  <a:xfrm>
                    <a:off x="0" y="0"/>
                    <a:ext cx="371475" cy="452735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sz w:val="20"/>
        <w:szCs w:val="20"/>
      </w:rPr>
      <w:t xml:space="preserve">UNIVERSIDAD NACIONAL DE LA PATAGONIA SAN JUAN BOSCO</w:t>
    </w:r>
  </w:p>
  <w:p>
    <w:pPr>
      <w:keepNext/>
      <w:pBdr>
        <w:bottom w:val="single" w:sz="6" w:space="3" w:color="000000"/>
      </w:pBdr>
      <w:spacing w:before="0" w:after="0" w:line="240" w:lineRule="auto"/>
      <w:ind w:left="288"/>
      <w:jc w:val="left"/>
    </w:pPr>
    <w:r>
      <w:rPr>
        <w:rFonts w:ascii="Questrial" w:hAnsi="Questrial" w:cs="Questrial" w:eastAsia="Questrial"/>
        <w:b/>
        <w:bCs/>
        <w:sz w:val="20"/>
        <w:szCs w:val="20"/>
      </w:rPr>
      <w:t xml:space="preserve">PROGRAMACIÓN ORIENTADA A OBJETOS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after="160" w:line="276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6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320"/>
      <w:jc w:val="left"/>
      <w:outlineLvl w:val="0"/>
    </w:pPr>
    <w:rPr>
      <w:b/>
      <w:bCs/>
      <w:sz w:val="26"/>
      <w:szCs w:val="2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20" w:before="320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120" w:before="320"/>
      <w:jc w:val="left"/>
      <w:outlineLvl w:val="2"/>
    </w:pPr>
    <w:rPr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120" w:before="320"/>
      <w:jc w:val="left"/>
      <w:outlineLvl w:val="3"/>
    </w:pPr>
    <w:rPr>
      <w:b/>
      <w:b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A6A6A6" w:space="0" w:sz="6" w:val="single"/>
        <w:left w:color="A6A6A6" w:space="0" w:sz="6" w:val="single"/>
        <w:bottom w:color="A6A6A6" w:space="0" w:sz="6" w:val="single"/>
        <w:right w:color="A6A6A6" w:space="0" w:sz="6" w:val="single"/>
        <w:insideH w:color="A6A6A6" w:space="0" w:sz="6" w:val="single"/>
        <w:insideV w:color="A6A6A6" w:space="0" w:sz="6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cPr>
        <w:shd w:color="auto" w:fill="EFEFE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>
      <w:keepLines/>
      <w:wordWrap w:val="off"/>
      <w:pBdr>
        <w:top w:color="A6A6A6" w:space="4" w:sz="6" w:val="single"/>
        <w:left w:color="A6A6A6" w:space="6" w:sz="6" w:val="single"/>
        <w:bottom w:color="A6A6A6" w:space="4" w:sz="6" w:val="single"/>
        <w:right w:color="A6A6A6" w:space="6" w:sz="6" w:val="single"/>
      </w:pBdr>
      <w:shd w:color="auto" w:fill="F7F7F7" w:val="clear"/>
      <w:spacing w:after="160" w:before="120" w:line="240" w:lineRule="auto"/>
      <w:ind w:left="80" w:right="80"/>
      <w:jc w:val="left"/>
    </w:pPr>
    <w:rPr>
      <w:rFonts w:ascii="Consolas" w:cs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0" Target="numbering.xml" /><Relationship Type="http://schemas.openxmlformats.org/officeDocument/2006/relationships/styles" Id="rId39" Target="styles.xml" /><Relationship Type="http://schemas.openxmlformats.org/officeDocument/2006/relationships/settings" Id="rId38" Target="settings.xml" /><Relationship Type="http://schemas.openxmlformats.org/officeDocument/2006/relationships/webSettings" Id="rId37" Target="webSettings.xml" /><Relationship Type="http://schemas.openxmlformats.org/officeDocument/2006/relationships/fontTable" Id="rId36" Target="fontTable.xml" /><Relationship Type="http://schemas.openxmlformats.org/officeDocument/2006/relationships/theme" Id="rId35" Target="theme/theme1.xml" /><Relationship Type="http://schemas.openxmlformats.org/officeDocument/2006/relationships/footnotes" Id="rId34" Target="footnotes.xml" /><Relationship Type="http://schemas.openxmlformats.org/officeDocument/2006/relationships/comments" Id="rId33" Target="comments.xml" /><Relationship Id="rId31" Target="header1.xml" Type="http://schemas.openxmlformats.org/officeDocument/2006/relationships/header" /><Relationship Id="rId32" Target="footer1.xml" Type="http://schemas.openxmlformats.org/officeDocument/2006/relationships/footer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2026-09-07T05:31:10Z</dcterms:created>
  <dcterms:modified xsi:type="dcterms:W3CDTF">2026-09-07T05:31:10Z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