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Employee Attrition Analysis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Executive Summary  |  IBM HR Analytics Dataset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Attrition is concentrated in a few clear areas. Sales has the highest department-level attrition rate at 20.63%, while Sales Representative is the highest-risk role at 39.76%. Employees who left also earned less on average than those who stayed, with a monthly income gap of $2,046, and the highest attrition appears in the 0–1 year tenure band. Work-life balance is another strong signal, with the lowest rating showing the highest churn.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For prediction, the best model was Logistic Regression, achieving the highest ROC-AUC score in the model comparison. The most influential signals were overtime, frequent business travel, and the Laboratory Technician role. The EDA and the model agree on the same story: attrition risk is highest where workload, compensation, tenure stage, and job context combine.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Sales department: highest attrition at 20.63% | Sales Representative role: highest at 39.76%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Income gap of $2,046/month between employees who left vs. stayed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Attrition peaks in the 0–1 year tenure band — the riskiest stage of employment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Lowest work-life balance rating corresponds to the highest churn rate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Best model: Logistic Regression (highest ROC-AUC); top drivers: OverTime, frequent travel, Lab Technician role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Visual Breakdown</w:t>
      </w:r>
    </w:p>
    <w:p>
      <w:pPr>
        <w:spacing w:after="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bar_graphs" descr="Attrition by Department and Job Role" title="Attrition by Department and Job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Attrition Rate by Department and by Job Role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90700" cy="1333500"/>
                  <wp:effectExtent t="0" r="0" b="0" l="0"/>
                  <wp:docPr id="1" name="Monthly Income: Left vs Stayed" descr="Monthly Income: Left vs Stayed" title="Monthly Income: Left vs Stay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Monthly Income: Left vs Stayed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9725" cy="1333500"/>
                  <wp:effectExtent t="0" r="0" b="0" l="0"/>
                  <wp:docPr id="1" name="Confusion Matrix — Logistic Regression" descr="Confusion Matrix — Logistic Regression" title="Confusion Matrix — Logistic Regres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Confusion Matrix — Logistic Regression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47900" cy="1333500"/>
                  <wp:effectExtent t="0" r="0" b="0" l="0"/>
                  <wp:docPr id="1" name="Top 10 Feature Importances" descr="Top 10 Feature Importances" title="Top 10 Feature Importan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Top 10 Feature Importances</w:t>
            </w:r>
          </w:p>
        </w:tc>
      </w:tr>
    </w:tbl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HR Recommendations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Prioritize retention efforts in the Sales function, especially Sales Representatives, where exit risk is highest.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Target employees with weak work-life balance ratings and those in their first year of tenure for proactive retention conversations.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12b52fcaa047bf1c2288bad01f118fc68b35b5.png"/><Relationship Id="rId8" Type="http://schemas.openxmlformats.org/officeDocument/2006/relationships/image" Target="media/f81b6262d73e3fa43568e75a4ec4f9ddcbb1eb37.png"/><Relationship Id="rId9" Type="http://schemas.openxmlformats.org/officeDocument/2006/relationships/image" Target="media/2f19b7fe511693b50b28b1ea4f6d73a938661b9c.png"/><Relationship Id="rId10" Type="http://schemas.openxmlformats.org/officeDocument/2006/relationships/image" Target="media/aae630d7aa29699c85bc62f8b0881d0a43137a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2026-06-30T18:20:36.666Z</dcterms:created>
  <dcterms:modified xsi:type="dcterms:W3CDTF">2026-06-30T18:20:36.666Z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