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Business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BRD - Project Requirements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Business Requirements Document (BRD) defines the business needs, objectives, and requirements for [Project Name]. It serves as the primary reference for all stakeholders involved in the project lifecycle.</w:t>
      </w:r>
    </w:p>
    <w:p>
      <w:pPr>
        <w:spacing w:after="200"/>
      </w:pPr>
    </w:p>
    <w:p>
      <w:pPr>
        <w:pStyle w:val="Heading2"/>
      </w:pPr>
      <w:r>
        <w:t xml:space="preserve">1.1 Project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[PRJ-001]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Owner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Business Analyst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Go-Live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Under Review / Approved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Business Context &amp; Background</w:t>
      </w:r>
    </w:p>
    <w:p>
      <w:pPr>
        <w:pStyle w:val="Heading2"/>
      </w:pPr>
      <w:r>
        <w:t xml:space="preserve">2.1 Business Need</w:t>
      </w:r>
    </w:p>
    <w:p>
      <w:pPr>
        <w:spacing w:after="120"/>
      </w:pPr>
      <w:r>
        <w:t xml:space="preserve">[Describe the business problem or opportunity that this project addresses. Include relevant background information, current challenges, and the strategic context.]</w:t>
      </w:r>
    </w:p>
    <w:p>
      <w:pPr>
        <w:spacing w:after="200"/>
      </w:pPr>
    </w:p>
    <w:p>
      <w:pPr>
        <w:pStyle w:val="Heading2"/>
      </w:pPr>
      <w:r>
        <w:t xml:space="preserve">2.2 Strategic Alignment</w:t>
      </w:r>
    </w:p>
    <w:p>
      <w:pPr>
        <w:spacing w:after="120"/>
      </w:pPr>
      <w:r>
        <w:t xml:space="preserve">This initiative supports the following strategic objectives: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Strategic Goal 1: [Description]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Strategic Goal 2: [Description]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Strategic Goal 3: [Description]</w:t>
      </w:r>
    </w:p>
    <w:p>
      <w:pPr>
        <w:spacing w:after="200"/>
      </w:pPr>
    </w:p>
    <w:p>
      <w:pPr>
        <w:pStyle w:val="Heading2"/>
      </w:pPr>
      <w:r>
        <w:t xml:space="preserve">2.3 Current State Summary</w:t>
      </w:r>
    </w:p>
    <w:p>
      <w:pPr>
        <w:spacing w:after="120"/>
      </w:pPr>
      <w:r>
        <w:t xml:space="preserve">[Briefly describe the current state and why it is insufficient to meet business needs.]</w:t>
      </w:r>
    </w:p>
    <w:p>
      <w:pPr>
        <w:spacing w:after="200"/>
      </w:pPr>
    </w:p>
    <w:p>
      <w:pPr>
        <w:pStyle w:val="Heading1"/>
      </w:pPr>
      <w:r>
        <w:t xml:space="preserve">3. Business Objectives</w:t>
      </w:r>
    </w:p>
    <w:p>
      <w:pPr>
        <w:pStyle w:val="Heading2"/>
      </w:pPr>
      <w:r>
        <w:t xml:space="preserve">3.1 Primary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000"/>
        <w:gridCol w:w="2880"/>
      </w:tblGrid>
      <w:tr>
        <w:trPr>
          <w:tblHeader/>
        </w:trPr>
        <w:tc>
          <w:tcPr>
            <w:tcW w:type="dxa" w:w="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BO-01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operational efficiency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time reduction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reduction within 6 months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BO-02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customer satisfaction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score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above 4.5/5.0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BO-03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operational costs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savings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 annual savings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[Feature/Process/System 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[Feature/Process/System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[Feature/Process/System 3]</w:t>
      </w:r>
    </w:p>
    <w:p>
      <w:pPr>
        <w:spacing w:after="200"/>
      </w:pP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[Excluded item 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[Excluded item 2]</w:t>
      </w:r>
    </w:p>
    <w:p>
      <w:pPr>
        <w:spacing w:after="200"/>
      </w:pPr>
    </w:p>
    <w:p>
      <w:pPr>
        <w:pStyle w:val="Heading1"/>
      </w:pPr>
      <w:r>
        <w:t xml:space="preserve">5.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40"/>
        <w:gridCol w:w="204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4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Level</w:t>
            </w:r>
          </w:p>
        </w:tc>
        <w:tc>
          <w:tcPr>
            <w:tcW w:type="dxa" w:w="204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 Level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[Dept]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[Dept]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Representative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[Dept]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Business Requirements</w:t>
      </w:r>
    </w:p>
    <w:p>
      <w:pPr>
        <w:pStyle w:val="Heading2"/>
      </w:pPr>
      <w:r>
        <w:t xml:space="preserve">6.1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15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BR-001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administrators to create, modify, and deactivate user accounts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BR-002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automated reports on a scheduled basis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integrate with existing ERP platform via REST API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BR-004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a complete audit trail of all transactions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[Regulatory]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80"/>
        <w:gridCol w:w="4200"/>
      </w:tblGrid>
      <w:tr>
        <w:trPr>
          <w:tblHeader/>
        </w:trPr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response time</w:t>
            </w:r>
          </w:p>
        </w:tc>
        <w:tc>
          <w:tcPr>
            <w:tcW w:type="dxa" w:w="4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3 seconds under normal load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uptime during business hours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encrypted at rest and in transit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capacity</w:t>
            </w:r>
          </w:p>
        </w:tc>
        <w:tc>
          <w:tcPr>
            <w:tcW w:type="dxa" w:w="4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up to 10,000 concurrent users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Assumptions, Constraints &amp; Dependencies</w:t>
      </w:r>
    </w:p>
    <w:p>
      <w:pPr>
        <w:pStyle w:val="Heading2"/>
      </w:pPr>
      <w:r>
        <w:t xml:space="preserve">7.1 Assumptions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98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Invalid</w:t>
            </w:r>
          </w:p>
        </w:tc>
        <w:tc>
          <w:tcPr>
            <w:tcW w:type="dxa" w:w="19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A-001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infrastructure can support new system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infrastructure upgrade needed</w:t>
            </w:r>
          </w:p>
        </w:tc>
        <w:tc>
          <w:tcPr>
            <w:tcW w:type="dxa" w:w="1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Manager]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A-002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have basic computer literacy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additional training required</w:t>
            </w:r>
          </w:p>
        </w:tc>
        <w:tc>
          <w:tcPr>
            <w:tcW w:type="dxa" w:w="1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Constraints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80"/>
        <w:gridCol w:w="290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C-001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must be live by Q4 2025</w:t>
            </w:r>
          </w:p>
        </w:tc>
        <w:tc>
          <w:tcPr>
            <w:tcW w:type="dxa" w:w="2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Limits scope flexibility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C-002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4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budget capped at $2M</w:t>
            </w:r>
          </w:p>
        </w:tc>
        <w:tc>
          <w:tcPr>
            <w:tcW w:type="dxa" w:w="2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Limits technology options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C-003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</w:t>
            </w:r>
          </w:p>
        </w:tc>
        <w:tc>
          <w:tcPr>
            <w:tcW w:type="dxa" w:w="4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comply with GDPR</w:t>
            </w:r>
          </w:p>
        </w:tc>
        <w:tc>
          <w:tcPr>
            <w:tcW w:type="dxa" w:w="2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data handling requirements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Acceptance Criteria</w:t>
      </w:r>
    </w:p>
    <w:p>
      <w:pPr>
        <w:spacing w:after="120"/>
      </w:pPr>
      <w:r>
        <w:t xml:space="preserve">The solution will be considered complete when: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functional requirements marked as "Must Have" are implemented and tested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non-functional requirements are met per the defined benchmarks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UAT has been completed with sign-off from business owner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Training has been delivered to all end users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Go-live readiness assessment has been approved</w:t>
      </w:r>
    </w:p>
    <w:p>
      <w:pPr>
        <w:spacing w:after="200"/>
      </w:pPr>
    </w:p>
    <w:p>
      <w:pPr>
        <w:pStyle w:val="Heading1"/>
      </w:pPr>
      <w:r>
        <w:t xml:space="preserve">9.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1300"/>
        <w:gridCol w:w="35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stakeholder unavailability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backups; schedule in advance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R-002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change control process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R-003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integration complexity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PoC and API testing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Document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Data Protection Regulation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2026-06-12T11:51:07.335Z</dcterms:created>
  <dcterms:modified xsi:type="dcterms:W3CDTF">2026-06-12T11:51:07.347Z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