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Change Impact Assessment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Organizational Change Analysis &amp; Management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Purpose &amp; Overview</w:t>
      </w:r>
    </w:p>
    <w:p>
      <w:pPr>
        <w:spacing w:after="120"/>
      </w:pPr>
      <w:r>
        <w:t xml:space="preserve">This Change Impact Assessment evaluates the organizational, process, and people impacts of [Change/Initiative Name]. It identifies affected stakeholder groups, change dimensions, and actions required to successfully transition to the new state.</w:t>
      </w:r>
    </w:p>
    <w:p>
      <w:pPr>
        <w:spacing w:after="200"/>
      </w:pPr>
    </w:p>
    <w:p>
      <w:pPr>
        <w:pStyle w:val="Heading1"/>
      </w:pPr>
      <w:r>
        <w:t xml:space="preserve">2. Change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Name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[Change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Change / System Change / Organizational Restructure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Business Units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[List business units]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Affected Staff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[Number] employees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Start Date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Completion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Impact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35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State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&amp; Responsibilities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change]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&amp; Competencies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[Training needed]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[Process changes]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&amp; Technology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[New systems]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Lines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 structure]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&amp; Metrics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[New measures]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Workplace / Location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[Physical changes]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Stakeholder Impact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500"/>
        <w:gridCol w:w="1500"/>
        <w:gridCol w:w="28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 Group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Affected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Required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[Team/Group 1]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+ Tool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Training, communication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[Team/Group 2]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only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Supportive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 sessions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[Team/Group 3]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only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Unaware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Team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[#]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+ Reporting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Supportive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briefing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Change Readiness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880"/>
        <w:gridCol w:w="340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Commitment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- sponsor visible and engaged</w:t>
            </w:r>
          </w:p>
        </w:tc>
        <w:tc>
          <w:tcPr>
            <w:tcW w:type="dxa" w:w="3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regular sponsor comms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Culture Openness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- some resistance expected</w:t>
            </w:r>
          </w:p>
        </w:tc>
        <w:tc>
          <w:tcPr>
            <w:tcW w:type="dxa" w:w="3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champion network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Maturity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- processes informal</w:t>
            </w:r>
          </w:p>
        </w:tc>
        <w:tc>
          <w:tcPr>
            <w:tcW w:type="dxa" w:w="3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and train new processes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Readiness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- some system familiarity</w:t>
            </w:r>
          </w:p>
        </w:tc>
        <w:tc>
          <w:tcPr>
            <w:tcW w:type="dxa" w:w="3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training program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Capability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- channels available</w:t>
            </w:r>
          </w:p>
        </w:tc>
        <w:tc>
          <w:tcPr>
            <w:tcW w:type="dxa" w:w="3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comms plan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Change Management Action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1200"/>
        <w:gridCol w:w="1000"/>
        <w:gridCol w:w="188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Engagement Sessions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awareness and buy-in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affected staff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[CM Lead]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Program Design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capability for new way of working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[L&amp;D]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Communications Plan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stakeholders informed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staff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[Comms]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Champion Network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support and adoption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Frontline staff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[CM Lead]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Support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Hand-holding during transition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users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 Team]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Training Needs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000"/>
        <w:gridCol w:w="2000"/>
        <w:gridCol w:w="25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Role/Group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Skills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Skills</w:t>
            </w:r>
          </w:p>
        </w:tc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Type</w:t>
            </w:r>
          </w:p>
        </w:tc>
        <w:tc>
          <w:tcPr>
            <w:tcW w:type="dxa" w:w="2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 1]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[Required]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+ e-learning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 2]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[Required]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E-learning + coaching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 3]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[Current]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[Required]</w:t>
            </w:r>
          </w:p>
        </w:tc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reference guide</w:t>
            </w:r>
          </w:p>
        </w:tc>
        <w:tc>
          <w:tcPr>
            <w:tcW w:type="dxa" w:w="2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2026-06-12T11:51:08.490Z</dcterms:created>
  <dcterms:modified xsi:type="dcterms:W3CDTF">2026-06-12T11:51:08.490Z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