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A1E1C" w14:textId="77777777" w:rsidR="00CD7253" w:rsidRDefault="00415A83" w:rsidP="00E25E6A">
      <w:pPr>
        <w:bidi/>
        <w:jc w:val="center"/>
        <w:rPr>
          <w:rFonts w:cs="B Zar"/>
          <w:sz w:val="48"/>
          <w:szCs w:val="48"/>
          <w:rtl/>
        </w:rPr>
      </w:pPr>
      <w:r w:rsidRPr="00E25E6A">
        <w:rPr>
          <w:rFonts w:cs="B Zar"/>
          <w:sz w:val="48"/>
          <w:szCs w:val="48"/>
          <w:rtl/>
        </w:rPr>
        <w:t>پیش‌بینی نیاز به مراقبت</w:t>
      </w:r>
      <w:r w:rsidR="00CD7253">
        <w:rPr>
          <w:rFonts w:cs="B Zar"/>
          <w:sz w:val="48"/>
          <w:szCs w:val="48"/>
          <w:rtl/>
        </w:rPr>
        <w:t>‌های ویژه برای بیماران کووید ۱۹</w:t>
      </w:r>
      <w:r w:rsidR="00CD7253">
        <w:rPr>
          <w:rFonts w:cs="B Zar" w:hint="cs"/>
          <w:sz w:val="48"/>
          <w:szCs w:val="48"/>
          <w:rtl/>
        </w:rPr>
        <w:t xml:space="preserve"> </w:t>
      </w:r>
    </w:p>
    <w:p w14:paraId="00000001" w14:textId="6A16117F" w:rsidR="00FA43C8" w:rsidRDefault="00415A83" w:rsidP="00CD7253">
      <w:pPr>
        <w:bidi/>
        <w:jc w:val="center"/>
        <w:rPr>
          <w:rFonts w:cs="B Zar"/>
          <w:sz w:val="48"/>
          <w:szCs w:val="48"/>
          <w:rtl/>
        </w:rPr>
      </w:pPr>
      <w:r w:rsidRPr="00E25E6A">
        <w:rPr>
          <w:rFonts w:cs="B Zar"/>
          <w:sz w:val="48"/>
          <w:szCs w:val="48"/>
          <w:rtl/>
        </w:rPr>
        <w:t>با روش‌های یادگیری ماشینی</w:t>
      </w:r>
    </w:p>
    <w:p w14:paraId="1DB72ACA" w14:textId="2B7AF8F6" w:rsidR="00E25E6A" w:rsidRPr="00E25E6A" w:rsidRDefault="00E25E6A" w:rsidP="00E25E6A">
      <w:pPr>
        <w:bidi/>
        <w:spacing w:after="0"/>
        <w:rPr>
          <w:rFonts w:cs="B Zar"/>
          <w:b/>
          <w:bCs/>
          <w:sz w:val="20"/>
          <w:szCs w:val="20"/>
          <w:rtl/>
        </w:rPr>
      </w:pPr>
      <w:r w:rsidRPr="00E25E6A">
        <w:rPr>
          <w:rFonts w:cs="B Zar" w:hint="cs"/>
          <w:b/>
          <w:bCs/>
          <w:sz w:val="20"/>
          <w:szCs w:val="20"/>
          <w:rtl/>
        </w:rPr>
        <w:t>پیشنهاد پایان‌نامه کارشناسی ارشد</w:t>
      </w:r>
    </w:p>
    <w:p w14:paraId="27ADB6EE" w14:textId="612B7F48" w:rsidR="00E25E6A" w:rsidRPr="00E25E6A" w:rsidRDefault="00E25E6A" w:rsidP="00E25E6A">
      <w:pPr>
        <w:bidi/>
        <w:spacing w:after="0"/>
        <w:rPr>
          <w:rFonts w:cs="B Zar"/>
          <w:b/>
          <w:bCs/>
          <w:sz w:val="20"/>
          <w:szCs w:val="20"/>
          <w:rtl/>
        </w:rPr>
      </w:pPr>
      <w:r w:rsidRPr="00E25E6A">
        <w:rPr>
          <w:rFonts w:cs="B Zar" w:hint="cs"/>
          <w:b/>
          <w:bCs/>
          <w:sz w:val="20"/>
          <w:szCs w:val="20"/>
          <w:rtl/>
        </w:rPr>
        <w:t>مهنام پدرام</w:t>
      </w:r>
    </w:p>
    <w:p w14:paraId="42265C2B" w14:textId="22C256F0" w:rsidR="00E25E6A" w:rsidRPr="005D0468" w:rsidRDefault="00E25E6A" w:rsidP="00E25E6A">
      <w:pPr>
        <w:bidi/>
        <w:rPr>
          <w:rFonts w:cs="B Zar"/>
          <w:sz w:val="24"/>
          <w:szCs w:val="24"/>
          <w:rtl/>
        </w:rPr>
      </w:pPr>
    </w:p>
    <w:p w14:paraId="148DECB6" w14:textId="77777777" w:rsidR="005D0468" w:rsidRPr="005D0468" w:rsidRDefault="005D0468" w:rsidP="005D0468">
      <w:pPr>
        <w:bidi/>
        <w:rPr>
          <w:rFonts w:cs="B Zar"/>
          <w:sz w:val="28"/>
          <w:szCs w:val="28"/>
        </w:rPr>
      </w:pPr>
    </w:p>
    <w:p w14:paraId="00000002" w14:textId="0FB3DDED" w:rsidR="00FA43C8" w:rsidRDefault="00415A83" w:rsidP="00CD7253">
      <w:pPr>
        <w:bidi/>
        <w:spacing w:before="60" w:after="60" w:line="240" w:lineRule="auto"/>
        <w:jc w:val="both"/>
        <w:rPr>
          <w:rFonts w:cs="B Zar"/>
          <w:sz w:val="24"/>
          <w:szCs w:val="24"/>
          <w:rtl/>
        </w:rPr>
      </w:pPr>
      <w:r w:rsidRPr="00E25E6A">
        <w:rPr>
          <w:rFonts w:cs="B Zar"/>
          <w:b/>
          <w:bCs/>
          <w:sz w:val="24"/>
          <w:szCs w:val="24"/>
          <w:rtl/>
        </w:rPr>
        <w:t>چکیده</w:t>
      </w:r>
      <w:r w:rsidRPr="00E25E6A">
        <w:rPr>
          <w:rFonts w:cs="B Zar"/>
          <w:sz w:val="24"/>
          <w:szCs w:val="24"/>
          <w:rtl/>
        </w:rPr>
        <w:t xml:space="preserve"> </w:t>
      </w:r>
      <w:r w:rsidRPr="00E25E6A">
        <w:rPr>
          <w:rFonts w:ascii="Times New Roman" w:eastAsia="Times New Roman" w:hAnsi="Times New Roman" w:cs="B Zar"/>
          <w:sz w:val="24"/>
          <w:szCs w:val="24"/>
        </w:rPr>
        <w:t>–</w:t>
      </w:r>
      <w:r w:rsidRPr="00E25E6A">
        <w:rPr>
          <w:rFonts w:cs="B Zar"/>
          <w:sz w:val="24"/>
          <w:szCs w:val="24"/>
          <w:rtl/>
        </w:rPr>
        <w:t xml:space="preserve"> با توجه به اطلاعاتی که تاکنون از نحوه‌ی انتشار ویروس</w:t>
      </w:r>
      <w:r w:rsidR="00CD7253">
        <w:rPr>
          <w:rFonts w:cs="B Zar" w:hint="cs"/>
          <w:sz w:val="24"/>
          <w:szCs w:val="24"/>
          <w:rtl/>
        </w:rPr>
        <w:t xml:space="preserve"> </w:t>
      </w:r>
      <w:r w:rsidR="00CD7253" w:rsidRPr="006E0235">
        <w:rPr>
          <w:rFonts w:cs="B Zar"/>
          <w:sz w:val="20"/>
          <w:szCs w:val="20"/>
        </w:rPr>
        <w:t>SARS-CoV-2</w:t>
      </w:r>
      <w:r w:rsidR="00CD7253" w:rsidRPr="006E0235">
        <w:rPr>
          <w:rFonts w:cs="B Zar" w:hint="cs"/>
          <w:sz w:val="20"/>
          <w:szCs w:val="20"/>
          <w:rtl/>
          <w:lang w:val="de-DE" w:bidi="fa-IR"/>
        </w:rPr>
        <w:t xml:space="preserve"> </w:t>
      </w:r>
      <w:r w:rsidRPr="00E25E6A">
        <w:rPr>
          <w:rFonts w:cs="B Zar"/>
          <w:sz w:val="24"/>
          <w:szCs w:val="24"/>
          <w:rtl/>
        </w:rPr>
        <w:t xml:space="preserve">جمع‌آوری شده است، به نظر می‌رسد که ریشه‌کنی جهانی این ویروس و یا دستیابی  به ایمنی جمعی (در مقیاس محلی) به زودی امکانپذیر نخواهد بود. شیوع سریع و گسترده‌ی ویروس که در بسیاری موارد نیز بدون علامت‌های معمول رخ می‌دهد، ریشه‌کنی آن را دشوار نموده و تحقق ایده‌ی ایمنی جمعی با فرض توسعه‌ی واکسن‌ها و داروهای مؤثر حداقل چندین سال به طول خواهد انجامید. بنابراین، جان بسیاری از مردم، به ویژه سالمندان، همچنان در خطر بوده و یافتن راه‌های مؤثر برای تشخیص زودهنگام این بیماری در افراد، از اولویت‌های تحقیقاتی سال‌های اخیر به شمار می‌رود. از منظر هزینه‌های مراقبتی و برنامه‌ریزی‌های کلان بیمارستانی، پیش‌بینی نیاز افراد به بستری شدن در بخش مراقبت‌های ویژه‌ی بیمارستان نیز حائز اهمیت بوده و توجه محققان را به خود معطوف نموده است. با توجه به این ضرورت‌ها، در این تحقیق با تکیه بر دادگان حاصل از بررسی‌های سوابق پزشکی بیمار، علائم حیاتی و نتایج آزمایش‌های خون و نیز با استفاده از الگوریتم‌های جدید ارائه شده در زمینه‌ی هوش مصنوعی، مدلی ارائه می‌شود که نیاز بیمار به بستری شدن در بخش مراقبت‌های ویژه بیمارستان را به صورت یک متغیر باینری (دو-مقداری) پیش‌بینی می‌کند.  الگوریتم مورد نظر براساس داده‌های جمع‌آوری شده توسط </w:t>
      </w:r>
      <w:r w:rsidR="00CD7253">
        <w:rPr>
          <w:rFonts w:cs="B Zar" w:hint="cs"/>
          <w:sz w:val="24"/>
          <w:szCs w:val="24"/>
          <w:rtl/>
        </w:rPr>
        <w:t xml:space="preserve">بیمارستان </w:t>
      </w:r>
      <w:r w:rsidRPr="00E25E6A">
        <w:rPr>
          <w:rFonts w:cs="B Zar"/>
          <w:sz w:val="24"/>
          <w:szCs w:val="24"/>
          <w:rtl/>
        </w:rPr>
        <w:t>سیریولبانز</w:t>
      </w:r>
      <w:r w:rsidR="00CD7253">
        <w:rPr>
          <w:rStyle w:val="Funotenzeichen"/>
          <w:rFonts w:cs="B Zar"/>
          <w:sz w:val="24"/>
          <w:szCs w:val="24"/>
          <w:rtl/>
        </w:rPr>
        <w:footnoteReference w:id="1"/>
      </w:r>
      <w:r w:rsidR="00CD7253">
        <w:rPr>
          <w:rFonts w:cs="B Zar" w:hint="cs"/>
          <w:sz w:val="24"/>
          <w:szCs w:val="24"/>
          <w:rtl/>
        </w:rPr>
        <w:t xml:space="preserve"> </w:t>
      </w:r>
      <w:r w:rsidRPr="00E25E6A">
        <w:rPr>
          <w:rFonts w:cs="B Zar"/>
          <w:sz w:val="24"/>
          <w:szCs w:val="24"/>
          <w:rtl/>
        </w:rPr>
        <w:t>در سائوپلو برزیل توسعه داده خواهد شد که شامل اطلاعات ۳۸۴ بیمار است.</w:t>
      </w:r>
    </w:p>
    <w:p w14:paraId="13B9F7CD" w14:textId="77777777" w:rsidR="00E25E6A" w:rsidRPr="00E25E6A" w:rsidRDefault="00E25E6A" w:rsidP="00E25E6A">
      <w:pPr>
        <w:bidi/>
        <w:spacing w:before="60" w:after="60" w:line="240" w:lineRule="auto"/>
        <w:jc w:val="both"/>
        <w:rPr>
          <w:rFonts w:cs="B Zar"/>
          <w:sz w:val="24"/>
          <w:szCs w:val="24"/>
        </w:rPr>
      </w:pPr>
    </w:p>
    <w:p w14:paraId="00000007" w14:textId="2A76D29F" w:rsidR="00FA43C8" w:rsidRPr="00E25E6A" w:rsidRDefault="00E25E6A" w:rsidP="005D0468">
      <w:pPr>
        <w:bidi/>
        <w:spacing w:before="60" w:after="60" w:line="240" w:lineRule="auto"/>
        <w:jc w:val="both"/>
        <w:rPr>
          <w:rFonts w:cs="B Zar"/>
          <w:sz w:val="24"/>
          <w:szCs w:val="24"/>
        </w:rPr>
      </w:pPr>
      <w:r w:rsidRPr="00E25E6A">
        <w:rPr>
          <w:rFonts w:cs="B Zar" w:hint="cs"/>
          <w:b/>
          <w:bCs/>
          <w:sz w:val="24"/>
          <w:szCs w:val="24"/>
          <w:rtl/>
        </w:rPr>
        <w:t>مقدمه</w:t>
      </w:r>
      <w:r>
        <w:rPr>
          <w:rFonts w:cs="B Zar" w:hint="cs"/>
          <w:sz w:val="24"/>
          <w:szCs w:val="24"/>
          <w:rtl/>
        </w:rPr>
        <w:t xml:space="preserve"> </w:t>
      </w:r>
      <w:r w:rsidRPr="00E25E6A">
        <w:rPr>
          <w:rFonts w:ascii="Times New Roman" w:eastAsia="Times New Roman" w:hAnsi="Times New Roman" w:cs="B Zar"/>
          <w:sz w:val="24"/>
          <w:szCs w:val="24"/>
        </w:rPr>
        <w:t>–</w:t>
      </w:r>
      <w:r>
        <w:rPr>
          <w:rFonts w:cs="B Zar" w:hint="cs"/>
          <w:sz w:val="24"/>
          <w:szCs w:val="24"/>
          <w:rtl/>
        </w:rPr>
        <w:t xml:space="preserve"> </w:t>
      </w:r>
      <w:r w:rsidR="00415A83" w:rsidRPr="00E25E6A">
        <w:rPr>
          <w:rFonts w:cs="B Zar"/>
          <w:sz w:val="24"/>
          <w:szCs w:val="24"/>
          <w:rtl/>
        </w:rPr>
        <w:t xml:space="preserve">در زمان همه‌گیری بیماری کووید ۱۹، اغلب کشورهای جهان، از جمله ایران، با مشکل تعداد بالای مبتلایان نیازمند به بستری در بخش مراقبت‌های ویژه بیمارستان و کمبود تعداد این بخش‌ها و امکانات موجود در آن‌ها مواجه بوده‌اند. از آن‌جا که سایر بیمارانی که به عنوان مثال از نارسایی‌های مغزی، قلبی، کلیوی و یا کبدی نیز رنج می‌برند نیز باید در این بخش‌ها بستری شده و تحت مراقبت خاص قرار گیرند، موضوع مدیریت این بخش‌ها و چگونگی تخصیص آن‌ها اهمیت ویژه‌ای در مدیریت مراکز بهداشتی و بیمارستانی پیدا کرده است. با توجه به سرعت و نحوه‌ی انتشار ویروس و همچنین میزان پیشرفت در توسعه‌ی واکسن‌ها و روش‌های درمان دارویی این بیماری، پایان این همه‌گیری در یک یا دو سال آینده  چندان تحقق پذیر به نظر نمی‌رسد. لذا، با توجه به امکان افزایش تعداد افراد مبتلا، تشخیص سریع این‌که کدامیک از مبتلایان ممکن است دچار علایم مراحل حاد این بیماری و نیازمند به مراقبت‌های ویژه شوند دارای اهمیت تحقیقاتی و عملی بالایی است. تحقیقاتی که  تاکنون در این زمینه انجام شده‌اند نشان می‌دهند با دسترسی به مشخصات بالینی بیماران و به کارگیری الگوریتم‌های یادگیری ماشین می‌توان با دقت بالایی، آینده‌ی وضعیت بیمار از نظر بهبودی یا تشدید علایم </w:t>
      </w:r>
      <w:r w:rsidR="00415A83" w:rsidRPr="00E25E6A">
        <w:rPr>
          <w:rFonts w:cs="B Zar"/>
          <w:sz w:val="24"/>
          <w:szCs w:val="24"/>
          <w:rtl/>
        </w:rPr>
        <w:lastRenderedPageBreak/>
        <w:t>بیماری (به ویژه ناهنجاری‌های شدید ریوی) را پیش‌بینی نمود. در یکی از این پژوهش‌ها و با استفاده از داده‌های جمع‌آوری شده در دو بیمارستان در چین گزارش شده است که با استخراج ویژگی‌هایی مانند میزان آنزیم</w:t>
      </w:r>
      <w:r>
        <w:rPr>
          <w:rFonts w:cs="B Zar" w:hint="cs"/>
          <w:sz w:val="24"/>
          <w:szCs w:val="24"/>
          <w:rtl/>
        </w:rPr>
        <w:t xml:space="preserve"> </w:t>
      </w:r>
      <w:r w:rsidR="00415A83" w:rsidRPr="00E25E6A">
        <w:rPr>
          <w:rFonts w:cs="B Zar"/>
          <w:sz w:val="24"/>
          <w:szCs w:val="24"/>
          <w:rtl/>
        </w:rPr>
        <w:t>آلانین آمینوترانسفراز</w:t>
      </w:r>
      <w:r w:rsidR="00DF5B46">
        <w:rPr>
          <w:rStyle w:val="Funotenzeichen"/>
          <w:rFonts w:cs="B Zar"/>
          <w:sz w:val="24"/>
          <w:szCs w:val="24"/>
          <w:rtl/>
        </w:rPr>
        <w:footnoteReference w:id="2"/>
      </w:r>
      <w:r>
        <w:rPr>
          <w:rFonts w:cs="B Zar" w:hint="cs"/>
          <w:sz w:val="24"/>
          <w:szCs w:val="24"/>
          <w:rtl/>
        </w:rPr>
        <w:t xml:space="preserve"> </w:t>
      </w:r>
      <w:r w:rsidR="00415A83" w:rsidRPr="00E25E6A">
        <w:rPr>
          <w:rFonts w:cs="B Zar"/>
          <w:sz w:val="24"/>
          <w:szCs w:val="24"/>
          <w:rtl/>
        </w:rPr>
        <w:t>در کبد، درصد درد ماهیچه</w:t>
      </w:r>
      <w:r w:rsidR="00DF5B46">
        <w:rPr>
          <w:rStyle w:val="Funotenzeichen"/>
          <w:rFonts w:cs="B Zar"/>
          <w:sz w:val="24"/>
          <w:szCs w:val="24"/>
          <w:rtl/>
        </w:rPr>
        <w:footnoteReference w:id="3"/>
      </w:r>
      <w:r w:rsidR="00DF5B46">
        <w:rPr>
          <w:rFonts w:cs="B Zar"/>
          <w:sz w:val="24"/>
          <w:szCs w:val="24"/>
        </w:rPr>
        <w:t xml:space="preserve"> </w:t>
      </w:r>
      <w:r w:rsidR="00415A83" w:rsidRPr="00E25E6A">
        <w:rPr>
          <w:rFonts w:cs="B Zar"/>
          <w:sz w:val="24"/>
          <w:szCs w:val="24"/>
          <w:rtl/>
        </w:rPr>
        <w:t>و میزان هموگلوبین خون می‌توان با دقتی حدود ۷۰</w:t>
      </w:r>
      <w:r w:rsidR="00415A83" w:rsidRPr="00E25E6A">
        <w:rPr>
          <w:rFonts w:ascii="Times New Roman" w:hAnsi="Times New Roman" w:cs="Times New Roman" w:hint="cs"/>
          <w:sz w:val="24"/>
          <w:szCs w:val="24"/>
          <w:rtl/>
        </w:rPr>
        <w:t>٪</w:t>
      </w:r>
      <w:r w:rsidR="00415A83" w:rsidRPr="00E25E6A">
        <w:rPr>
          <w:rFonts w:cs="B Zar" w:hint="cs"/>
          <w:sz w:val="24"/>
          <w:szCs w:val="24"/>
          <w:rtl/>
        </w:rPr>
        <w:t>،</w:t>
      </w:r>
      <w:r w:rsidR="00415A83" w:rsidRPr="00E25E6A">
        <w:rPr>
          <w:rFonts w:cs="B Zar"/>
          <w:sz w:val="24"/>
          <w:szCs w:val="24"/>
          <w:rtl/>
        </w:rPr>
        <w:t xml:space="preserve"> </w:t>
      </w:r>
      <w:r w:rsidR="00415A83" w:rsidRPr="00E25E6A">
        <w:rPr>
          <w:rFonts w:cs="B Zar" w:hint="cs"/>
          <w:sz w:val="24"/>
          <w:szCs w:val="24"/>
          <w:rtl/>
        </w:rPr>
        <w:t>وقوع</w:t>
      </w:r>
      <w:r w:rsidR="00415A83" w:rsidRPr="00E25E6A">
        <w:rPr>
          <w:rFonts w:cs="B Zar"/>
          <w:sz w:val="24"/>
          <w:szCs w:val="24"/>
          <w:rtl/>
        </w:rPr>
        <w:t xml:space="preserve"> </w:t>
      </w:r>
      <w:r w:rsidR="00415A83" w:rsidRPr="00E25E6A">
        <w:rPr>
          <w:rFonts w:cs="B Zar" w:hint="cs"/>
          <w:sz w:val="24"/>
          <w:szCs w:val="24"/>
          <w:rtl/>
        </w:rPr>
        <w:t>موارد</w:t>
      </w:r>
      <w:r w:rsidR="00415A83" w:rsidRPr="00E25E6A">
        <w:rPr>
          <w:rFonts w:cs="B Zar"/>
          <w:sz w:val="24"/>
          <w:szCs w:val="24"/>
          <w:rtl/>
        </w:rPr>
        <w:t xml:space="preserve"> </w:t>
      </w:r>
      <w:r w:rsidR="00415A83" w:rsidRPr="00E25E6A">
        <w:rPr>
          <w:rFonts w:cs="B Zar" w:hint="cs"/>
          <w:sz w:val="24"/>
          <w:szCs w:val="24"/>
          <w:rtl/>
        </w:rPr>
        <w:t>حاد</w:t>
      </w:r>
      <w:r w:rsidR="00415A83" w:rsidRPr="00E25E6A">
        <w:rPr>
          <w:rFonts w:cs="B Zar"/>
          <w:sz w:val="24"/>
          <w:szCs w:val="24"/>
          <w:rtl/>
        </w:rPr>
        <w:t xml:space="preserve"> </w:t>
      </w:r>
      <w:r w:rsidR="00415A83" w:rsidRPr="00E25E6A">
        <w:rPr>
          <w:rFonts w:cs="B Zar" w:hint="cs"/>
          <w:sz w:val="24"/>
          <w:szCs w:val="24"/>
          <w:rtl/>
        </w:rPr>
        <w:t>را</w:t>
      </w:r>
      <w:r w:rsidR="00415A83" w:rsidRPr="00E25E6A">
        <w:rPr>
          <w:rFonts w:cs="B Zar"/>
          <w:sz w:val="24"/>
          <w:szCs w:val="24"/>
          <w:rtl/>
        </w:rPr>
        <w:t xml:space="preserve"> </w:t>
      </w:r>
      <w:r w:rsidR="00415A83" w:rsidRPr="00E25E6A">
        <w:rPr>
          <w:rFonts w:cs="B Zar" w:hint="cs"/>
          <w:sz w:val="24"/>
          <w:szCs w:val="24"/>
          <w:rtl/>
        </w:rPr>
        <w:t>پیش</w:t>
      </w:r>
      <w:r w:rsidR="00415A83" w:rsidRPr="00E25E6A">
        <w:rPr>
          <w:rFonts w:cs="B Zar"/>
          <w:sz w:val="24"/>
          <w:szCs w:val="24"/>
          <w:rtl/>
        </w:rPr>
        <w:t xml:space="preserve"> </w:t>
      </w:r>
      <w:r w:rsidR="00415A83" w:rsidRPr="00E25E6A">
        <w:rPr>
          <w:rFonts w:cs="B Zar" w:hint="cs"/>
          <w:sz w:val="24"/>
          <w:szCs w:val="24"/>
          <w:rtl/>
        </w:rPr>
        <w:t>بینی</w:t>
      </w:r>
      <w:r w:rsidR="00415A83" w:rsidRPr="00E25E6A">
        <w:rPr>
          <w:rFonts w:cs="B Zar"/>
          <w:sz w:val="24"/>
          <w:szCs w:val="24"/>
          <w:rtl/>
        </w:rPr>
        <w:t xml:space="preserve"> </w:t>
      </w:r>
      <w:r w:rsidR="00415A83" w:rsidRPr="00E25E6A">
        <w:rPr>
          <w:rFonts w:cs="B Zar" w:hint="cs"/>
          <w:sz w:val="24"/>
          <w:szCs w:val="24"/>
          <w:rtl/>
        </w:rPr>
        <w:t>نمود</w:t>
      </w:r>
      <w:r w:rsidR="00415A83" w:rsidRPr="00E25E6A">
        <w:rPr>
          <w:rFonts w:cs="B Zar"/>
          <w:sz w:val="24"/>
          <w:szCs w:val="24"/>
          <w:rtl/>
        </w:rPr>
        <w:t xml:space="preserve"> [</w:t>
      </w:r>
      <w:r w:rsidR="00415A83" w:rsidRPr="00E25E6A">
        <w:rPr>
          <w:rFonts w:cs="B Zar" w:hint="cs"/>
          <w:sz w:val="24"/>
          <w:szCs w:val="24"/>
          <w:rtl/>
        </w:rPr>
        <w:t>۱</w:t>
      </w:r>
      <w:r w:rsidR="00415A83" w:rsidRPr="00E25E6A">
        <w:rPr>
          <w:rFonts w:cs="B Zar"/>
          <w:sz w:val="24"/>
          <w:szCs w:val="24"/>
          <w:rtl/>
        </w:rPr>
        <w:t xml:space="preserve">]. </w:t>
      </w:r>
      <w:r w:rsidR="00415A83" w:rsidRPr="00E25E6A">
        <w:rPr>
          <w:rFonts w:cs="B Zar" w:hint="cs"/>
          <w:sz w:val="24"/>
          <w:szCs w:val="24"/>
          <w:rtl/>
        </w:rPr>
        <w:t>در</w:t>
      </w:r>
      <w:r w:rsidR="00415A83" w:rsidRPr="00E25E6A">
        <w:rPr>
          <w:rFonts w:cs="B Zar"/>
          <w:sz w:val="24"/>
          <w:szCs w:val="24"/>
          <w:rtl/>
        </w:rPr>
        <w:t xml:space="preserve"> </w:t>
      </w:r>
      <w:r w:rsidR="00415A83" w:rsidRPr="00E25E6A">
        <w:rPr>
          <w:rFonts w:cs="B Zar" w:hint="cs"/>
          <w:sz w:val="24"/>
          <w:szCs w:val="24"/>
          <w:rtl/>
        </w:rPr>
        <w:t>تحقیق</w:t>
      </w:r>
      <w:r w:rsidR="00415A83" w:rsidRPr="00E25E6A">
        <w:rPr>
          <w:rFonts w:cs="B Zar"/>
          <w:sz w:val="24"/>
          <w:szCs w:val="24"/>
          <w:rtl/>
        </w:rPr>
        <w:t xml:space="preserve"> </w:t>
      </w:r>
      <w:r w:rsidR="00415A83" w:rsidRPr="00E25E6A">
        <w:rPr>
          <w:rFonts w:cs="B Zar" w:hint="cs"/>
          <w:sz w:val="24"/>
          <w:szCs w:val="24"/>
          <w:rtl/>
        </w:rPr>
        <w:t>دیگری</w:t>
      </w:r>
      <w:r w:rsidR="00415A83" w:rsidRPr="00E25E6A">
        <w:rPr>
          <w:rFonts w:cs="B Zar"/>
          <w:sz w:val="24"/>
          <w:szCs w:val="24"/>
          <w:rtl/>
        </w:rPr>
        <w:t xml:space="preserve"> </w:t>
      </w:r>
      <w:r w:rsidR="00415A83" w:rsidRPr="00E25E6A">
        <w:rPr>
          <w:rFonts w:cs="B Zar" w:hint="cs"/>
          <w:sz w:val="24"/>
          <w:szCs w:val="24"/>
          <w:rtl/>
        </w:rPr>
        <w:t>که</w:t>
      </w:r>
      <w:r w:rsidR="00415A83" w:rsidRPr="00E25E6A">
        <w:rPr>
          <w:rFonts w:cs="B Zar"/>
          <w:sz w:val="24"/>
          <w:szCs w:val="24"/>
          <w:rtl/>
        </w:rPr>
        <w:t xml:space="preserve"> </w:t>
      </w:r>
      <w:r w:rsidR="00415A83" w:rsidRPr="00E25E6A">
        <w:rPr>
          <w:rFonts w:cs="B Zar" w:hint="cs"/>
          <w:sz w:val="24"/>
          <w:szCs w:val="24"/>
          <w:rtl/>
        </w:rPr>
        <w:t>با</w:t>
      </w:r>
      <w:r w:rsidR="00415A83" w:rsidRPr="00E25E6A">
        <w:rPr>
          <w:rFonts w:cs="B Zar"/>
          <w:sz w:val="24"/>
          <w:szCs w:val="24"/>
          <w:rtl/>
        </w:rPr>
        <w:t xml:space="preserve"> </w:t>
      </w:r>
      <w:r w:rsidR="00415A83" w:rsidRPr="00E25E6A">
        <w:rPr>
          <w:rFonts w:cs="B Zar" w:hint="cs"/>
          <w:sz w:val="24"/>
          <w:szCs w:val="24"/>
          <w:rtl/>
        </w:rPr>
        <w:t>هدف</w:t>
      </w:r>
      <w:r w:rsidR="00415A83" w:rsidRPr="00E25E6A">
        <w:rPr>
          <w:rFonts w:cs="B Zar"/>
          <w:sz w:val="24"/>
          <w:szCs w:val="24"/>
          <w:rtl/>
        </w:rPr>
        <w:t xml:space="preserve"> </w:t>
      </w:r>
      <w:r w:rsidR="00415A83" w:rsidRPr="00E25E6A">
        <w:rPr>
          <w:rFonts w:cs="B Zar" w:hint="cs"/>
          <w:sz w:val="24"/>
          <w:szCs w:val="24"/>
          <w:rtl/>
        </w:rPr>
        <w:t>پیش‌بی</w:t>
      </w:r>
      <w:r w:rsidR="00415A83" w:rsidRPr="00E25E6A">
        <w:rPr>
          <w:rFonts w:cs="B Zar"/>
          <w:sz w:val="24"/>
          <w:szCs w:val="24"/>
          <w:rtl/>
        </w:rPr>
        <w:t xml:space="preserve">نی وقوع حالت‌های حاد در افراد مبتلا به کووید ۱۹ با استفاده از الگوریتم </w:t>
      </w:r>
      <w:proofErr w:type="spellStart"/>
      <w:r w:rsidR="00415A83" w:rsidRPr="006E0235">
        <w:rPr>
          <w:rFonts w:cs="B Zar"/>
          <w:sz w:val="20"/>
          <w:szCs w:val="20"/>
        </w:rPr>
        <w:t>XGBoost</w:t>
      </w:r>
      <w:proofErr w:type="spellEnd"/>
      <w:r w:rsidR="00415A83" w:rsidRPr="00E25E6A">
        <w:rPr>
          <w:rFonts w:cs="B Zar"/>
          <w:sz w:val="24"/>
          <w:szCs w:val="24"/>
          <w:rtl/>
        </w:rPr>
        <w:t xml:space="preserve"> انجام شده است، ویژگی‌هایی مانند سن، وجود آسیب‌ها و بیماری‌های کلیوی،‌ افزایش </w:t>
      </w:r>
      <w:r w:rsidR="00415A83" w:rsidRPr="006E0235">
        <w:rPr>
          <w:rFonts w:cs="B Zar"/>
          <w:sz w:val="20"/>
          <w:szCs w:val="20"/>
        </w:rPr>
        <w:t>LDH</w:t>
      </w:r>
      <w:r w:rsidR="00415A83" w:rsidRPr="00E25E6A">
        <w:rPr>
          <w:rFonts w:cs="B Zar"/>
          <w:sz w:val="24"/>
          <w:szCs w:val="24"/>
          <w:rtl/>
        </w:rPr>
        <w:t>،  تندنفسی</w:t>
      </w:r>
      <w:r w:rsidR="00DF5B46">
        <w:rPr>
          <w:rStyle w:val="Funotenzeichen"/>
          <w:rFonts w:cs="B Zar"/>
          <w:sz w:val="24"/>
          <w:szCs w:val="24"/>
          <w:rtl/>
        </w:rPr>
        <w:footnoteReference w:id="4"/>
      </w:r>
      <w:r w:rsidR="00DF5B46">
        <w:rPr>
          <w:rFonts w:cs="B Zar" w:hint="cs"/>
          <w:sz w:val="24"/>
          <w:szCs w:val="24"/>
          <w:rtl/>
          <w:lang w:val="de-DE" w:bidi="fa-IR"/>
        </w:rPr>
        <w:t xml:space="preserve"> و </w:t>
      </w:r>
      <w:r w:rsidR="00415A83" w:rsidRPr="00E25E6A">
        <w:rPr>
          <w:rFonts w:cs="B Zar"/>
          <w:sz w:val="24"/>
          <w:szCs w:val="24"/>
          <w:rtl/>
        </w:rPr>
        <w:t>هیپرگلیسمی</w:t>
      </w:r>
      <w:r w:rsidR="00DF5B46">
        <w:rPr>
          <w:rStyle w:val="Funotenzeichen"/>
          <w:rFonts w:cs="B Zar"/>
          <w:sz w:val="24"/>
          <w:szCs w:val="24"/>
          <w:rtl/>
        </w:rPr>
        <w:footnoteReference w:id="5"/>
      </w:r>
      <w:r w:rsidR="00415A83" w:rsidRPr="00E25E6A">
        <w:rPr>
          <w:rFonts w:cs="B Zar"/>
          <w:sz w:val="24"/>
          <w:szCs w:val="24"/>
          <w:rtl/>
        </w:rPr>
        <w:t xml:space="preserve"> به عنوان ویژگی‌های اصلی پیش‌بینی کننده معرفی شده‌اند [۲]. نتایجی که در تحقیق  [۳] منتشر شده نیز نشان می‌دهد که با تعلیم یک مدل </w:t>
      </w:r>
      <w:proofErr w:type="spellStart"/>
      <w:r w:rsidR="00415A83" w:rsidRPr="006E0235">
        <w:rPr>
          <w:rFonts w:cs="B Zar"/>
          <w:sz w:val="20"/>
          <w:szCs w:val="20"/>
        </w:rPr>
        <w:t>XGBoost</w:t>
      </w:r>
      <w:proofErr w:type="spellEnd"/>
      <w:r w:rsidR="00415A83" w:rsidRPr="00E25E6A">
        <w:rPr>
          <w:rFonts w:cs="B Zar"/>
          <w:sz w:val="24"/>
          <w:szCs w:val="24"/>
          <w:rtl/>
        </w:rPr>
        <w:t xml:space="preserve"> و این بار با استفاده از یک مجموعه دادگان مربوط به ۳۷۵ بیمار (۲۰۱ بهبود یافته) در بیمارستان دانشگاه تونگجی</w:t>
      </w:r>
      <w:r w:rsidR="00415A83" w:rsidRPr="00E25E6A">
        <w:rPr>
          <w:rFonts w:cs="B Zar"/>
          <w:sz w:val="24"/>
          <w:szCs w:val="24"/>
        </w:rPr>
        <w:t xml:space="preserve"> </w:t>
      </w:r>
      <w:r w:rsidR="00415A83" w:rsidRPr="00E25E6A">
        <w:rPr>
          <w:rFonts w:cs="B Zar"/>
          <w:sz w:val="24"/>
          <w:szCs w:val="24"/>
          <w:rtl/>
        </w:rPr>
        <w:t>در ووهان،</w:t>
      </w:r>
      <w:r w:rsidR="00DF5B46">
        <w:rPr>
          <w:rFonts w:cs="B Zar" w:hint="cs"/>
          <w:sz w:val="24"/>
          <w:szCs w:val="24"/>
          <w:rtl/>
        </w:rPr>
        <w:t xml:space="preserve"> </w:t>
      </w:r>
      <w:r w:rsidR="00415A83" w:rsidRPr="00E25E6A">
        <w:rPr>
          <w:rFonts w:cs="B Zar"/>
          <w:sz w:val="24"/>
          <w:szCs w:val="24"/>
          <w:rtl/>
        </w:rPr>
        <w:t>احتمال مرگ ناشی از این بیماری  با دقت ۹۳</w:t>
      </w:r>
      <w:r w:rsidR="00415A83" w:rsidRPr="00E25E6A">
        <w:rPr>
          <w:rFonts w:ascii="Times New Roman" w:hAnsi="Times New Roman" w:cs="Times New Roman" w:hint="cs"/>
          <w:sz w:val="24"/>
          <w:szCs w:val="24"/>
          <w:rtl/>
        </w:rPr>
        <w:t>٪</w:t>
      </w:r>
      <w:r w:rsidR="00415A83" w:rsidRPr="00E25E6A">
        <w:rPr>
          <w:rFonts w:cs="B Zar"/>
          <w:sz w:val="24"/>
          <w:szCs w:val="24"/>
          <w:rtl/>
        </w:rPr>
        <w:t xml:space="preserve">  </w:t>
      </w:r>
      <w:r w:rsidR="00415A83" w:rsidRPr="00E25E6A">
        <w:rPr>
          <w:rFonts w:cs="B Zar" w:hint="cs"/>
          <w:sz w:val="24"/>
          <w:szCs w:val="24"/>
          <w:rtl/>
        </w:rPr>
        <w:t>پیش‌بینی</w:t>
      </w:r>
      <w:r w:rsidR="00415A83" w:rsidRPr="00E25E6A">
        <w:rPr>
          <w:rFonts w:cs="B Zar"/>
          <w:sz w:val="24"/>
          <w:szCs w:val="24"/>
          <w:rtl/>
        </w:rPr>
        <w:t xml:space="preserve"> شده است. در این پژوهش نیز ویژگی‌هایی مانند  </w:t>
      </w:r>
      <w:r w:rsidR="00415A83" w:rsidRPr="006E0235">
        <w:rPr>
          <w:rFonts w:cs="B Zar"/>
          <w:sz w:val="20"/>
          <w:szCs w:val="20"/>
        </w:rPr>
        <w:t>LDH</w:t>
      </w:r>
      <w:r w:rsidR="00415A83" w:rsidRPr="00E25E6A">
        <w:rPr>
          <w:rFonts w:cs="B Zar"/>
          <w:sz w:val="24"/>
          <w:szCs w:val="24"/>
          <w:rtl/>
        </w:rPr>
        <w:t>، لنفوسیت</w:t>
      </w:r>
      <w:r w:rsidR="00DF5B46">
        <w:rPr>
          <w:rStyle w:val="Funotenzeichen"/>
          <w:rFonts w:cs="B Zar"/>
          <w:sz w:val="24"/>
          <w:szCs w:val="24"/>
          <w:rtl/>
        </w:rPr>
        <w:footnoteReference w:id="6"/>
      </w:r>
      <w:r w:rsidR="00415A83" w:rsidRPr="00E25E6A">
        <w:rPr>
          <w:rFonts w:cs="B Zar"/>
          <w:sz w:val="24"/>
          <w:szCs w:val="24"/>
          <w:rtl/>
        </w:rPr>
        <w:t>،‌ و پروتئین واکنشی سی</w:t>
      </w:r>
      <w:r w:rsidR="00DF5B46">
        <w:rPr>
          <w:rStyle w:val="Funotenzeichen"/>
          <w:rFonts w:cs="B Zar"/>
          <w:sz w:val="24"/>
          <w:szCs w:val="24"/>
          <w:rtl/>
        </w:rPr>
        <w:footnoteReference w:id="7"/>
      </w:r>
      <w:r w:rsidR="00DF5B46">
        <w:rPr>
          <w:rFonts w:cs="B Zar" w:hint="cs"/>
          <w:sz w:val="24"/>
          <w:szCs w:val="24"/>
          <w:rtl/>
          <w:lang w:val="de-DE" w:bidi="fa-IR"/>
        </w:rPr>
        <w:t xml:space="preserve"> </w:t>
      </w:r>
      <w:r w:rsidR="00415A83" w:rsidRPr="00E25E6A">
        <w:rPr>
          <w:rFonts w:cs="B Zar"/>
          <w:sz w:val="24"/>
          <w:szCs w:val="24"/>
          <w:rtl/>
        </w:rPr>
        <w:t>به عنوان ویژگی‌های مهم برای پیش‌بینی معرفی شده‌اند. در تحقیقات مشابهی، همین الگوریتم با استفاده از ویژگی‌های دیگری مانند نرخ تنفس، ضربان قلب، شاخص توده بدنی، میزان نیتروژن  و</w:t>
      </w:r>
      <w:r w:rsidR="00DF5B46">
        <w:rPr>
          <w:rFonts w:cs="B Zar" w:hint="cs"/>
          <w:sz w:val="24"/>
          <w:szCs w:val="24"/>
          <w:rtl/>
          <w:lang w:val="de-DE" w:bidi="fa-IR"/>
        </w:rPr>
        <w:t xml:space="preserve"> کراتینین</w:t>
      </w:r>
      <w:r w:rsidR="00DF5B46">
        <w:rPr>
          <w:rStyle w:val="Funotenzeichen"/>
          <w:rFonts w:cs="B Zar"/>
          <w:sz w:val="24"/>
          <w:szCs w:val="24"/>
          <w:rtl/>
          <w:lang w:val="de-DE" w:bidi="fa-IR"/>
        </w:rPr>
        <w:footnoteReference w:id="8"/>
      </w:r>
      <w:r w:rsidR="00415A83" w:rsidRPr="00E25E6A">
        <w:rPr>
          <w:rFonts w:cs="B Zar"/>
          <w:sz w:val="24"/>
          <w:szCs w:val="24"/>
          <w:rtl/>
        </w:rPr>
        <w:t xml:space="preserve"> خون، بر روی دادگان جمع‌آوری شده در بیمارستان‌های مختلف تعلیم داده شده و پیش‌بینی احتمال مرگ با دقت‌های بالاتر از ۹۰</w:t>
      </w:r>
      <w:r w:rsidR="00415A83" w:rsidRPr="00E25E6A">
        <w:rPr>
          <w:rFonts w:ascii="Times New Roman" w:hAnsi="Times New Roman" w:cs="Times New Roman" w:hint="cs"/>
          <w:sz w:val="24"/>
          <w:szCs w:val="24"/>
          <w:rtl/>
        </w:rPr>
        <w:t>٪</w:t>
      </w:r>
      <w:r w:rsidR="00415A83" w:rsidRPr="00E25E6A">
        <w:rPr>
          <w:rFonts w:cs="B Zar"/>
          <w:sz w:val="24"/>
          <w:szCs w:val="24"/>
          <w:rtl/>
        </w:rPr>
        <w:t xml:space="preserve"> </w:t>
      </w:r>
      <w:r w:rsidR="00415A83" w:rsidRPr="00E25E6A">
        <w:rPr>
          <w:rFonts w:cs="B Zar" w:hint="cs"/>
          <w:sz w:val="24"/>
          <w:szCs w:val="24"/>
          <w:rtl/>
        </w:rPr>
        <w:t>گزارش</w:t>
      </w:r>
      <w:r w:rsidR="00415A83" w:rsidRPr="00E25E6A">
        <w:rPr>
          <w:rFonts w:cs="B Zar"/>
          <w:sz w:val="24"/>
          <w:szCs w:val="24"/>
          <w:rtl/>
        </w:rPr>
        <w:t xml:space="preserve"> </w:t>
      </w:r>
      <w:r w:rsidR="00415A83" w:rsidRPr="00E25E6A">
        <w:rPr>
          <w:rFonts w:cs="B Zar" w:hint="cs"/>
          <w:sz w:val="24"/>
          <w:szCs w:val="24"/>
          <w:rtl/>
        </w:rPr>
        <w:t>شده</w:t>
      </w:r>
      <w:r w:rsidR="00415A83" w:rsidRPr="00E25E6A">
        <w:rPr>
          <w:rFonts w:cs="B Zar"/>
          <w:sz w:val="24"/>
          <w:szCs w:val="24"/>
          <w:rtl/>
        </w:rPr>
        <w:t xml:space="preserve"> </w:t>
      </w:r>
      <w:r w:rsidR="00415A83" w:rsidRPr="00E25E6A">
        <w:rPr>
          <w:rFonts w:cs="B Zar" w:hint="cs"/>
          <w:sz w:val="24"/>
          <w:szCs w:val="24"/>
          <w:rtl/>
        </w:rPr>
        <w:t>است</w:t>
      </w:r>
      <w:r w:rsidR="00415A83" w:rsidRPr="00E25E6A">
        <w:rPr>
          <w:rFonts w:cs="B Zar"/>
          <w:sz w:val="24"/>
          <w:szCs w:val="24"/>
          <w:rtl/>
        </w:rPr>
        <w:t xml:space="preserve"> [</w:t>
      </w:r>
      <w:r w:rsidR="006E0235">
        <w:rPr>
          <w:rFonts w:cs="B Zar" w:hint="cs"/>
          <w:sz w:val="24"/>
          <w:szCs w:val="24"/>
          <w:rtl/>
        </w:rPr>
        <w:t>۴ و ۵ و ۶</w:t>
      </w:r>
      <w:r w:rsidR="00415A83" w:rsidRPr="00E25E6A">
        <w:rPr>
          <w:rFonts w:cs="B Zar"/>
          <w:sz w:val="24"/>
          <w:szCs w:val="24"/>
          <w:rtl/>
        </w:rPr>
        <w:t xml:space="preserve">]. </w:t>
      </w:r>
      <w:r w:rsidR="00415A83" w:rsidRPr="00E25E6A">
        <w:rPr>
          <w:rFonts w:cs="B Zar" w:hint="cs"/>
          <w:sz w:val="24"/>
          <w:szCs w:val="24"/>
          <w:rtl/>
        </w:rPr>
        <w:t>علاوه</w:t>
      </w:r>
      <w:r w:rsidR="00415A83" w:rsidRPr="00E25E6A">
        <w:rPr>
          <w:rFonts w:cs="B Zar"/>
          <w:sz w:val="24"/>
          <w:szCs w:val="24"/>
          <w:rtl/>
        </w:rPr>
        <w:t xml:space="preserve"> </w:t>
      </w:r>
      <w:r w:rsidR="00415A83" w:rsidRPr="00E25E6A">
        <w:rPr>
          <w:rFonts w:cs="B Zar" w:hint="cs"/>
          <w:sz w:val="24"/>
          <w:szCs w:val="24"/>
          <w:rtl/>
        </w:rPr>
        <w:t>بر</w:t>
      </w:r>
      <w:r w:rsidR="00415A83" w:rsidRPr="00E25E6A">
        <w:rPr>
          <w:rFonts w:cs="B Zar"/>
          <w:sz w:val="24"/>
          <w:szCs w:val="24"/>
          <w:rtl/>
        </w:rPr>
        <w:t xml:space="preserve"> </w:t>
      </w:r>
      <w:r w:rsidR="00415A83" w:rsidRPr="00E25E6A">
        <w:rPr>
          <w:rFonts w:cs="B Zar" w:hint="cs"/>
          <w:sz w:val="24"/>
          <w:szCs w:val="24"/>
          <w:rtl/>
        </w:rPr>
        <w:t>مدل‌های</w:t>
      </w:r>
      <w:r w:rsidR="00415A83" w:rsidRPr="00E25E6A">
        <w:rPr>
          <w:rFonts w:cs="B Zar"/>
          <w:sz w:val="24"/>
          <w:szCs w:val="24"/>
          <w:rtl/>
        </w:rPr>
        <w:t xml:space="preserve"> </w:t>
      </w:r>
      <w:r w:rsidR="00415A83" w:rsidRPr="00E25E6A">
        <w:rPr>
          <w:rFonts w:cs="B Zar" w:hint="cs"/>
          <w:sz w:val="24"/>
          <w:szCs w:val="24"/>
          <w:rtl/>
        </w:rPr>
        <w:t>مبتنی</w:t>
      </w:r>
      <w:r w:rsidR="00415A83" w:rsidRPr="00E25E6A">
        <w:rPr>
          <w:rFonts w:cs="B Zar"/>
          <w:sz w:val="24"/>
          <w:szCs w:val="24"/>
          <w:rtl/>
        </w:rPr>
        <w:t xml:space="preserve"> </w:t>
      </w:r>
      <w:r w:rsidR="00415A83" w:rsidRPr="00E25E6A">
        <w:rPr>
          <w:rFonts w:cs="B Zar" w:hint="cs"/>
          <w:sz w:val="24"/>
          <w:szCs w:val="24"/>
          <w:rtl/>
        </w:rPr>
        <w:t>بر</w:t>
      </w:r>
      <w:r w:rsidR="00415A83" w:rsidRPr="00E25E6A">
        <w:rPr>
          <w:rFonts w:cs="B Zar"/>
          <w:sz w:val="24"/>
          <w:szCs w:val="24"/>
          <w:rtl/>
        </w:rPr>
        <w:t xml:space="preserve"> </w:t>
      </w:r>
      <w:proofErr w:type="spellStart"/>
      <w:r w:rsidR="00415A83" w:rsidRPr="006E0235">
        <w:rPr>
          <w:rFonts w:cs="B Zar"/>
          <w:sz w:val="20"/>
          <w:szCs w:val="20"/>
        </w:rPr>
        <w:t>XGBoost</w:t>
      </w:r>
      <w:proofErr w:type="spellEnd"/>
      <w:r w:rsidR="00415A83" w:rsidRPr="00E25E6A">
        <w:rPr>
          <w:rFonts w:cs="B Zar"/>
          <w:sz w:val="24"/>
          <w:szCs w:val="24"/>
          <w:rtl/>
        </w:rPr>
        <w:t>، از مدل ماشین بردار پشتیبان</w:t>
      </w:r>
      <w:r w:rsidR="005D0468">
        <w:rPr>
          <w:rStyle w:val="Funotenzeichen"/>
          <w:rFonts w:cs="B Zar"/>
          <w:sz w:val="24"/>
          <w:szCs w:val="24"/>
          <w:rtl/>
        </w:rPr>
        <w:footnoteReference w:id="9"/>
      </w:r>
      <w:r w:rsidR="006E0235">
        <w:rPr>
          <w:rFonts w:cs="B Zar" w:hint="cs"/>
          <w:sz w:val="24"/>
          <w:szCs w:val="24"/>
          <w:rtl/>
        </w:rPr>
        <w:t xml:space="preserve"> </w:t>
      </w:r>
      <w:r w:rsidR="00415A83" w:rsidRPr="00E25E6A">
        <w:rPr>
          <w:rFonts w:cs="B Zar"/>
          <w:sz w:val="24"/>
          <w:szCs w:val="24"/>
          <w:rtl/>
        </w:rPr>
        <w:t>و</w:t>
      </w:r>
      <w:r w:rsidR="006E0235">
        <w:rPr>
          <w:rFonts w:cs="B Zar" w:hint="cs"/>
          <w:sz w:val="24"/>
          <w:szCs w:val="24"/>
          <w:rtl/>
        </w:rPr>
        <w:t xml:space="preserve"> </w:t>
      </w:r>
      <w:r w:rsidR="00415A83" w:rsidRPr="00E25E6A">
        <w:rPr>
          <w:rFonts w:cs="B Zar"/>
          <w:sz w:val="24"/>
          <w:szCs w:val="24"/>
          <w:rtl/>
        </w:rPr>
        <w:t>رگرسیون لجستیک نیز برای پیش‌بینی حالت‌های حاد و نیز احتم</w:t>
      </w:r>
      <w:r w:rsidR="005D0468">
        <w:rPr>
          <w:rFonts w:cs="B Zar"/>
          <w:sz w:val="24"/>
          <w:szCs w:val="24"/>
          <w:rtl/>
        </w:rPr>
        <w:t>ال مرگ مبتلایان استفاده شده است</w:t>
      </w:r>
      <w:r w:rsidR="005D0468">
        <w:rPr>
          <w:rFonts w:cs="B Zar" w:hint="cs"/>
          <w:sz w:val="24"/>
          <w:szCs w:val="24"/>
          <w:rtl/>
        </w:rPr>
        <w:t xml:space="preserve"> </w:t>
      </w:r>
      <w:r w:rsidR="005D0468" w:rsidRPr="00E25E6A">
        <w:rPr>
          <w:rFonts w:cs="B Zar"/>
          <w:sz w:val="24"/>
          <w:szCs w:val="24"/>
          <w:rtl/>
        </w:rPr>
        <w:t>[</w:t>
      </w:r>
      <w:r w:rsidR="005D0468">
        <w:rPr>
          <w:rFonts w:cs="B Zar" w:hint="cs"/>
          <w:sz w:val="24"/>
          <w:szCs w:val="24"/>
          <w:rtl/>
        </w:rPr>
        <w:t>۷ و ۸ و ۹ و ۱۰</w:t>
      </w:r>
      <w:r w:rsidR="005D0468" w:rsidRPr="00E25E6A">
        <w:rPr>
          <w:rFonts w:cs="B Zar"/>
          <w:sz w:val="24"/>
          <w:szCs w:val="24"/>
          <w:rtl/>
        </w:rPr>
        <w:t>]</w:t>
      </w:r>
      <w:r w:rsidR="00415A83" w:rsidRPr="00E25E6A">
        <w:rPr>
          <w:rFonts w:cs="B Zar"/>
          <w:sz w:val="24"/>
          <w:szCs w:val="24"/>
          <w:rtl/>
        </w:rPr>
        <w:t>. در این پژوهش‌ها ویژگی‌هایی از بیومارکرهای سرمی (به عنوان مثال</w:t>
      </w:r>
      <w:r w:rsidR="00DF5B46">
        <w:rPr>
          <w:rFonts w:cs="B Zar"/>
          <w:sz w:val="24"/>
          <w:szCs w:val="24"/>
          <w:rtl/>
        </w:rPr>
        <w:t>، کلسیم، اسید لاکتیک و آلبومین</w:t>
      </w:r>
      <w:r w:rsidR="00DF5B46">
        <w:rPr>
          <w:rFonts w:cs="B Zar" w:hint="cs"/>
          <w:sz w:val="24"/>
          <w:szCs w:val="24"/>
          <w:rtl/>
          <w:lang w:bidi="fa-IR"/>
        </w:rPr>
        <w:t xml:space="preserve">، </w:t>
      </w:r>
      <w:r w:rsidR="00DF5B46" w:rsidRPr="00DF5B46">
        <w:rPr>
          <w:rFonts w:cs="B Zar"/>
          <w:sz w:val="24"/>
          <w:szCs w:val="24"/>
          <w:rtl/>
          <w:lang w:bidi="fa-IR"/>
        </w:rPr>
        <w:t>گلوتات</w:t>
      </w:r>
      <w:r w:rsidR="00DF5B46" w:rsidRPr="00DF5B46">
        <w:rPr>
          <w:rFonts w:cs="B Zar" w:hint="cs"/>
          <w:sz w:val="24"/>
          <w:szCs w:val="24"/>
          <w:rtl/>
          <w:lang w:bidi="fa-IR"/>
        </w:rPr>
        <w:t>ی</w:t>
      </w:r>
      <w:r w:rsidR="00DF5B46" w:rsidRPr="00DF5B46">
        <w:rPr>
          <w:rFonts w:cs="B Zar" w:hint="eastAsia"/>
          <w:sz w:val="24"/>
          <w:szCs w:val="24"/>
          <w:rtl/>
          <w:lang w:bidi="fa-IR"/>
        </w:rPr>
        <w:t>ون</w:t>
      </w:r>
      <w:r w:rsidR="00CD7253">
        <w:rPr>
          <w:rStyle w:val="Funotenzeichen"/>
          <w:rFonts w:cs="B Zar"/>
          <w:sz w:val="24"/>
          <w:szCs w:val="24"/>
          <w:rtl/>
          <w:lang w:bidi="fa-IR"/>
        </w:rPr>
        <w:footnoteReference w:id="10"/>
      </w:r>
      <w:r w:rsidR="00CD7253">
        <w:rPr>
          <w:rFonts w:cs="B Zar" w:hint="cs"/>
          <w:sz w:val="24"/>
          <w:szCs w:val="24"/>
          <w:rtl/>
          <w:lang w:bidi="fa-IR"/>
        </w:rPr>
        <w:t xml:space="preserve">، لنفوسیت‌های </w:t>
      </w:r>
      <w:r w:rsidR="00CD7253" w:rsidRPr="005D0468">
        <w:rPr>
          <w:rFonts w:cs="B Zar"/>
          <w:sz w:val="20"/>
          <w:szCs w:val="20"/>
          <w:lang w:bidi="fa-IR"/>
        </w:rPr>
        <w:t>T</w:t>
      </w:r>
      <w:r w:rsidR="00CD7253">
        <w:rPr>
          <w:rFonts w:cs="B Zar" w:hint="cs"/>
          <w:sz w:val="24"/>
          <w:szCs w:val="24"/>
          <w:rtl/>
          <w:lang w:val="de-DE" w:bidi="fa-IR"/>
        </w:rPr>
        <w:t xml:space="preserve"> بالغ</w:t>
      </w:r>
      <w:r w:rsidR="00CD7253">
        <w:rPr>
          <w:rStyle w:val="Funotenzeichen"/>
          <w:rFonts w:cs="B Zar"/>
          <w:sz w:val="24"/>
          <w:szCs w:val="24"/>
          <w:rtl/>
          <w:lang w:val="de-DE" w:bidi="fa-IR"/>
        </w:rPr>
        <w:footnoteReference w:id="11"/>
      </w:r>
      <w:r w:rsidR="00CD7253">
        <w:rPr>
          <w:rFonts w:cs="B Zar" w:hint="cs"/>
          <w:sz w:val="24"/>
          <w:szCs w:val="24"/>
          <w:rtl/>
          <w:lang w:val="de-DE" w:bidi="fa-IR"/>
        </w:rPr>
        <w:t xml:space="preserve"> و</w:t>
      </w:r>
      <w:r w:rsidR="00CD7253" w:rsidRPr="00CD7253">
        <w:rPr>
          <w:rFonts w:cs="B Zar"/>
          <w:sz w:val="24"/>
          <w:szCs w:val="24"/>
          <w:lang w:bidi="fa-IR"/>
        </w:rPr>
        <w:t xml:space="preserve"> </w:t>
      </w:r>
      <w:r w:rsidR="00CD7253" w:rsidRPr="00CD7253">
        <w:rPr>
          <w:rFonts w:cs="B Zar"/>
          <w:sz w:val="24"/>
          <w:szCs w:val="24"/>
          <w:rtl/>
          <w:lang w:bidi="fa-IR"/>
        </w:rPr>
        <w:t>پروتئ</w:t>
      </w:r>
      <w:r w:rsidR="00CD7253" w:rsidRPr="00CD7253">
        <w:rPr>
          <w:rFonts w:cs="B Zar" w:hint="cs"/>
          <w:sz w:val="24"/>
          <w:szCs w:val="24"/>
          <w:rtl/>
          <w:lang w:bidi="fa-IR"/>
        </w:rPr>
        <w:t>ی</w:t>
      </w:r>
      <w:r w:rsidR="00CD7253" w:rsidRPr="00CD7253">
        <w:rPr>
          <w:rFonts w:cs="B Zar" w:hint="eastAsia"/>
          <w:sz w:val="24"/>
          <w:szCs w:val="24"/>
          <w:rtl/>
          <w:lang w:bidi="fa-IR"/>
        </w:rPr>
        <w:t>ن</w:t>
      </w:r>
      <w:r w:rsidR="00CD7253" w:rsidRPr="00CD7253">
        <w:rPr>
          <w:rFonts w:cs="B Zar"/>
          <w:sz w:val="24"/>
          <w:szCs w:val="24"/>
          <w:rtl/>
          <w:lang w:bidi="fa-IR"/>
        </w:rPr>
        <w:t xml:space="preserve"> تام</w:t>
      </w:r>
      <w:r w:rsidR="00CD7253">
        <w:rPr>
          <w:rStyle w:val="Funotenzeichen"/>
          <w:rFonts w:cs="B Zar"/>
          <w:sz w:val="24"/>
          <w:szCs w:val="24"/>
          <w:rtl/>
          <w:lang w:bidi="fa-IR"/>
        </w:rPr>
        <w:footnoteReference w:id="12"/>
      </w:r>
      <w:r w:rsidR="00CD7253">
        <w:rPr>
          <w:rFonts w:cs="B Zar" w:hint="cs"/>
          <w:sz w:val="24"/>
          <w:szCs w:val="24"/>
          <w:rtl/>
          <w:lang w:bidi="fa-IR"/>
        </w:rPr>
        <w:t>)</w:t>
      </w:r>
      <w:r w:rsidR="00415A83" w:rsidRPr="00E25E6A">
        <w:rPr>
          <w:rFonts w:cs="B Zar"/>
          <w:sz w:val="24"/>
          <w:szCs w:val="24"/>
          <w:rtl/>
        </w:rPr>
        <w:t xml:space="preserve"> برای تعلیم و یا تخمین پارامترهای مدل استفاده شده است.</w:t>
      </w:r>
    </w:p>
    <w:p w14:paraId="00000008" w14:textId="2B7AD822" w:rsidR="00FA43C8" w:rsidRPr="00E25E6A" w:rsidRDefault="00415A83" w:rsidP="00DF5B46">
      <w:pPr>
        <w:pBdr>
          <w:top w:val="nil"/>
          <w:left w:val="nil"/>
          <w:bottom w:val="nil"/>
          <w:right w:val="nil"/>
          <w:between w:val="nil"/>
        </w:pBdr>
        <w:bidi/>
        <w:spacing w:before="60" w:after="60" w:line="240" w:lineRule="auto"/>
        <w:jc w:val="both"/>
        <w:rPr>
          <w:rFonts w:cs="B Zar"/>
          <w:sz w:val="24"/>
          <w:szCs w:val="24"/>
        </w:rPr>
      </w:pPr>
      <w:r w:rsidRPr="00E25E6A">
        <w:rPr>
          <w:rFonts w:cs="B Zar"/>
          <w:sz w:val="24"/>
          <w:szCs w:val="24"/>
          <w:rtl/>
        </w:rPr>
        <w:t>تحقیقاتی نیز به منظور تعیین احتمال نیاز به بستری شدن در بخش مراقبت‌های ویژه با استفاده از روش‌های مبتنی بر یادگیری ماشین صورت گرفته است که در آن‌ها علاوه بر الگوریتم‌های</w:t>
      </w:r>
      <w:r w:rsidR="00E25E6A">
        <w:rPr>
          <w:rFonts w:cs="B Zar" w:hint="cs"/>
          <w:sz w:val="24"/>
          <w:szCs w:val="24"/>
          <w:rtl/>
        </w:rPr>
        <w:t xml:space="preserve"> </w:t>
      </w:r>
      <w:proofErr w:type="spellStart"/>
      <w:r w:rsidRPr="005D0468">
        <w:rPr>
          <w:rFonts w:cs="B Zar"/>
          <w:sz w:val="20"/>
          <w:szCs w:val="20"/>
        </w:rPr>
        <w:t>XGBoost</w:t>
      </w:r>
      <w:proofErr w:type="spellEnd"/>
      <w:r w:rsidRPr="005D0468">
        <w:rPr>
          <w:rFonts w:cs="B Zar"/>
          <w:sz w:val="20"/>
          <w:szCs w:val="20"/>
          <w:rtl/>
        </w:rPr>
        <w:t xml:space="preserve"> </w:t>
      </w:r>
      <w:r w:rsidRPr="00E25E6A">
        <w:rPr>
          <w:rFonts w:cs="B Zar"/>
          <w:sz w:val="24"/>
          <w:szCs w:val="24"/>
          <w:rtl/>
        </w:rPr>
        <w:t>و</w:t>
      </w:r>
      <w:r w:rsidR="00E25E6A">
        <w:rPr>
          <w:rFonts w:cs="B Zar" w:hint="cs"/>
          <w:sz w:val="24"/>
          <w:szCs w:val="24"/>
          <w:rtl/>
        </w:rPr>
        <w:t xml:space="preserve"> </w:t>
      </w:r>
      <w:r w:rsidRPr="00E25E6A">
        <w:rPr>
          <w:rFonts w:cs="B Zar"/>
          <w:sz w:val="24"/>
          <w:szCs w:val="24"/>
          <w:rtl/>
        </w:rPr>
        <w:t xml:space="preserve">رگرسیون لجستیک، مدل‌هایی مانند  </w:t>
      </w:r>
      <w:r w:rsidR="00DF5B46" w:rsidRPr="005D0468">
        <w:rPr>
          <w:rFonts w:cs="B Zar"/>
          <w:sz w:val="20"/>
          <w:szCs w:val="20"/>
        </w:rPr>
        <w:t>R</w:t>
      </w:r>
      <w:r w:rsidRPr="005D0468">
        <w:rPr>
          <w:rFonts w:cs="B Zar"/>
          <w:sz w:val="20"/>
          <w:szCs w:val="20"/>
        </w:rPr>
        <w:t xml:space="preserve">andom </w:t>
      </w:r>
      <w:r w:rsidR="00DF5B46" w:rsidRPr="005D0468">
        <w:rPr>
          <w:rFonts w:cs="B Zar"/>
          <w:sz w:val="20"/>
          <w:szCs w:val="20"/>
        </w:rPr>
        <w:t>F</w:t>
      </w:r>
      <w:r w:rsidRPr="005D0468">
        <w:rPr>
          <w:rFonts w:cs="B Zar"/>
          <w:sz w:val="20"/>
          <w:szCs w:val="20"/>
        </w:rPr>
        <w:t>orest</w:t>
      </w:r>
      <w:r w:rsidRPr="00E25E6A">
        <w:rPr>
          <w:rFonts w:cs="B Zar"/>
          <w:sz w:val="24"/>
          <w:szCs w:val="24"/>
          <w:rtl/>
        </w:rPr>
        <w:t xml:space="preserve"> و شبکه</w:t>
      </w:r>
      <w:r w:rsidR="00E25E6A">
        <w:rPr>
          <w:rFonts w:cs="B Zar" w:hint="cs"/>
          <w:sz w:val="24"/>
          <w:szCs w:val="24"/>
          <w:rtl/>
        </w:rPr>
        <w:t>‌</w:t>
      </w:r>
      <w:r w:rsidRPr="00E25E6A">
        <w:rPr>
          <w:rFonts w:cs="B Zar"/>
          <w:sz w:val="24"/>
          <w:szCs w:val="24"/>
          <w:rtl/>
        </w:rPr>
        <w:t>های عصبی  نیز با استفاده از ویژگی</w:t>
      </w:r>
      <w:r w:rsidR="00E25E6A">
        <w:rPr>
          <w:rFonts w:cs="B Zar" w:hint="cs"/>
          <w:sz w:val="24"/>
          <w:szCs w:val="24"/>
          <w:rtl/>
        </w:rPr>
        <w:t>‌</w:t>
      </w:r>
      <w:r w:rsidRPr="00E25E6A">
        <w:rPr>
          <w:rFonts w:cs="B Zar"/>
          <w:sz w:val="24"/>
          <w:szCs w:val="24"/>
          <w:rtl/>
        </w:rPr>
        <w:t>های بالینی و نتایج آزمایش‌های خون بیماران تعلیم داده شده‌اند [۱۱ و ۱۲</w:t>
      </w:r>
      <w:r w:rsidR="005D0468">
        <w:rPr>
          <w:rFonts w:cs="B Zar" w:hint="cs"/>
          <w:sz w:val="24"/>
          <w:szCs w:val="24"/>
          <w:rtl/>
        </w:rPr>
        <w:t xml:space="preserve"> </w:t>
      </w:r>
      <w:r w:rsidRPr="00E25E6A">
        <w:rPr>
          <w:rFonts w:cs="B Zar"/>
          <w:sz w:val="24"/>
          <w:szCs w:val="24"/>
          <w:rtl/>
        </w:rPr>
        <w:t xml:space="preserve">و ۱۳]. </w:t>
      </w:r>
    </w:p>
    <w:p w14:paraId="0000000A" w14:textId="40F9156A" w:rsidR="00FA43C8" w:rsidRPr="00E25E6A" w:rsidRDefault="00415A83" w:rsidP="004D7908">
      <w:pPr>
        <w:pBdr>
          <w:top w:val="nil"/>
          <w:left w:val="nil"/>
          <w:bottom w:val="nil"/>
          <w:right w:val="nil"/>
          <w:between w:val="nil"/>
        </w:pBdr>
        <w:bidi/>
        <w:spacing w:before="60" w:after="60" w:line="240" w:lineRule="auto"/>
        <w:jc w:val="both"/>
        <w:rPr>
          <w:rFonts w:ascii="Times New Roman" w:eastAsia="Times New Roman" w:hAnsi="Times New Roman" w:cs="B Zar"/>
          <w:color w:val="FF0000"/>
          <w:sz w:val="24"/>
          <w:szCs w:val="24"/>
        </w:rPr>
      </w:pPr>
      <w:r w:rsidRPr="00E25E6A">
        <w:rPr>
          <w:rFonts w:cs="B Zar"/>
          <w:sz w:val="24"/>
          <w:szCs w:val="24"/>
          <w:rtl/>
        </w:rPr>
        <w:t xml:space="preserve">با توجه به این پیشینه‌ی تحقیقاتی، هدف از پژوهش پیش رو، مقایسه‌ی این روش‌های یادگیری ماشین در تعیین احتمال نیاز به بستری شدن در بخش مراقبت‌های ویژه است. الگوریتم‌های مذکور با استفاده از  ویژگی‌هایی </w:t>
      </w:r>
      <w:r w:rsidRPr="00CD7253">
        <w:rPr>
          <w:rFonts w:cs="B Zar"/>
          <w:sz w:val="24"/>
          <w:szCs w:val="24"/>
          <w:rtl/>
        </w:rPr>
        <w:t xml:space="preserve"> مانند اطلاعات جمعیتی بیمار، سوابق بیماری‌های قبلی، نتایج آزمایش خون، علائم حیاتی و میزان گازهای موجود در خون شریانی که از ۳۸۴ بیمار در بیمارستان سیریولبانز در سائوپلو برزیل جمع آوری شده است، تعلیم داده می‌شوند [۱۴]. سپس، عملکرد این الگوریتم‌ها با شاخص‌هایی مانند دقت پیش‌بینی، مساحت زیر منحنی (</w:t>
      </w:r>
      <w:r w:rsidRPr="005D0468">
        <w:rPr>
          <w:rFonts w:cs="B Zar"/>
          <w:sz w:val="20"/>
          <w:szCs w:val="20"/>
        </w:rPr>
        <w:t>AUC</w:t>
      </w:r>
      <w:r w:rsidRPr="00CD7253">
        <w:rPr>
          <w:rFonts w:cs="B Zar"/>
          <w:sz w:val="24"/>
          <w:szCs w:val="24"/>
          <w:rtl/>
        </w:rPr>
        <w:t>)، منحنی مشخصه عملکرد سیستم (</w:t>
      </w:r>
      <w:r w:rsidRPr="005D0468">
        <w:rPr>
          <w:rFonts w:cs="B Zar"/>
          <w:sz w:val="20"/>
          <w:szCs w:val="20"/>
        </w:rPr>
        <w:t>ROC</w:t>
      </w:r>
      <w:r w:rsidRPr="00CD7253">
        <w:rPr>
          <w:rFonts w:cs="B Zar"/>
          <w:sz w:val="24"/>
          <w:szCs w:val="24"/>
          <w:rtl/>
        </w:rPr>
        <w:t xml:space="preserve">)، حساسیت و </w:t>
      </w:r>
      <w:r w:rsidRPr="005D0468">
        <w:rPr>
          <w:rFonts w:cs="B Zar"/>
          <w:sz w:val="20"/>
          <w:szCs w:val="20"/>
        </w:rPr>
        <w:t>F1-</w:t>
      </w:r>
      <w:r w:rsidR="004D7908" w:rsidRPr="005D0468">
        <w:rPr>
          <w:rFonts w:cs="B Zar"/>
          <w:sz w:val="20"/>
          <w:szCs w:val="20"/>
        </w:rPr>
        <w:t>S</w:t>
      </w:r>
      <w:r w:rsidRPr="005D0468">
        <w:rPr>
          <w:rFonts w:cs="B Zar"/>
          <w:sz w:val="20"/>
          <w:szCs w:val="20"/>
        </w:rPr>
        <w:t>core</w:t>
      </w:r>
      <w:r w:rsidRPr="00CD7253">
        <w:rPr>
          <w:rFonts w:cs="B Zar"/>
          <w:sz w:val="24"/>
          <w:szCs w:val="24"/>
          <w:rtl/>
        </w:rPr>
        <w:t xml:space="preserve"> مقایسه می‌شوند. مهم‌ترین چالش پیش روی این تحقیق، تعداد محدود نمونه‌ها و همچنین وجود عدم تعادل در تعداد نمونه‌های هر گروه است که </w:t>
      </w:r>
      <w:r w:rsidR="00CD7253">
        <w:rPr>
          <w:rFonts w:cs="B Zar"/>
          <w:sz w:val="24"/>
          <w:szCs w:val="24"/>
          <w:rtl/>
        </w:rPr>
        <w:t xml:space="preserve">عملکرد این الگوریتم‌ها را تحت </w:t>
      </w:r>
      <w:r w:rsidR="00CD7253">
        <w:rPr>
          <w:rFonts w:cs="B Zar" w:hint="cs"/>
          <w:sz w:val="24"/>
          <w:szCs w:val="24"/>
          <w:rtl/>
        </w:rPr>
        <w:t>تا</w:t>
      </w:r>
      <w:r w:rsidRPr="00CD7253">
        <w:rPr>
          <w:rFonts w:cs="B Zar"/>
          <w:sz w:val="24"/>
          <w:szCs w:val="24"/>
          <w:rtl/>
        </w:rPr>
        <w:t>ثیر قرار می‌دهد. برای غلبه بر این مشکلات، پیشنهاد می‌شود که از تکنیک‌های وزن‌دار کردن توابع هزینه پیش از تعلیم این مدل‌ها استفاده شود.</w:t>
      </w:r>
    </w:p>
    <w:p w14:paraId="0000000B" w14:textId="05F98F4E" w:rsidR="00FA43C8" w:rsidRDefault="004D7908" w:rsidP="00E25E6A">
      <w:pPr>
        <w:bidi/>
        <w:spacing w:before="60" w:after="60" w:line="240" w:lineRule="auto"/>
        <w:rPr>
          <w:rFonts w:cs="B Zar"/>
          <w:b/>
          <w:bCs/>
          <w:sz w:val="24"/>
          <w:szCs w:val="24"/>
        </w:rPr>
      </w:pPr>
      <w:bookmarkStart w:id="0" w:name="_GoBack"/>
      <w:bookmarkEnd w:id="0"/>
      <w:r w:rsidRPr="004D7908">
        <w:rPr>
          <w:rFonts w:cs="B Zar" w:hint="cs"/>
          <w:b/>
          <w:bCs/>
          <w:sz w:val="24"/>
          <w:szCs w:val="24"/>
          <w:rtl/>
        </w:rPr>
        <w:lastRenderedPageBreak/>
        <w:t>مراجع</w:t>
      </w:r>
    </w:p>
    <w:p w14:paraId="51FB5A2F" w14:textId="77777777" w:rsidR="007F1E9F" w:rsidRPr="004D7908" w:rsidRDefault="007F1E9F" w:rsidP="007F1E9F">
      <w:pPr>
        <w:bidi/>
        <w:spacing w:before="60" w:after="60" w:line="240" w:lineRule="auto"/>
        <w:rPr>
          <w:rFonts w:cs="B Zar"/>
          <w:b/>
          <w:bCs/>
          <w:sz w:val="24"/>
          <w:szCs w:val="24"/>
          <w:rtl/>
        </w:rPr>
      </w:pPr>
    </w:p>
    <w:p w14:paraId="0000000C" w14:textId="46E9D6C2" w:rsidR="00FA43C8" w:rsidRPr="005D0468" w:rsidRDefault="007F1E9F" w:rsidP="007F1E9F">
      <w:pPr>
        <w:pStyle w:val="Listenabsatz"/>
        <w:numPr>
          <w:ilvl w:val="0"/>
          <w:numId w:val="1"/>
        </w:numPr>
        <w:spacing w:before="60" w:after="60" w:line="240" w:lineRule="auto"/>
        <w:jc w:val="both"/>
        <w:rPr>
          <w:rFonts w:asciiTheme="minorBidi" w:hAnsiTheme="minorBidi" w:cstheme="minorBidi"/>
          <w:sz w:val="20"/>
          <w:szCs w:val="20"/>
          <w:lang w:bidi="fa-IR"/>
        </w:rPr>
      </w:pPr>
      <w:r w:rsidRPr="005D0468">
        <w:rPr>
          <w:rFonts w:asciiTheme="minorBidi" w:hAnsiTheme="minorBidi" w:cstheme="minorBidi"/>
          <w:color w:val="222222"/>
          <w:sz w:val="20"/>
          <w:szCs w:val="20"/>
          <w:shd w:val="clear" w:color="auto" w:fill="FFFFFF"/>
        </w:rPr>
        <w:t xml:space="preserve">Jiang, </w:t>
      </w:r>
      <w:proofErr w:type="spellStart"/>
      <w:r w:rsidRPr="005D0468">
        <w:rPr>
          <w:rFonts w:asciiTheme="minorBidi" w:hAnsiTheme="minorBidi" w:cstheme="minorBidi"/>
          <w:color w:val="222222"/>
          <w:sz w:val="20"/>
          <w:szCs w:val="20"/>
          <w:shd w:val="clear" w:color="auto" w:fill="FFFFFF"/>
        </w:rPr>
        <w:t>Xiangao</w:t>
      </w:r>
      <w:proofErr w:type="spellEnd"/>
      <w:r w:rsidRPr="005D0468">
        <w:rPr>
          <w:rFonts w:asciiTheme="minorBidi" w:hAnsiTheme="minorBidi" w:cstheme="minorBidi"/>
          <w:color w:val="222222"/>
          <w:sz w:val="20"/>
          <w:szCs w:val="20"/>
          <w:shd w:val="clear" w:color="auto" w:fill="FFFFFF"/>
        </w:rPr>
        <w:t>, et al. "Towards an artificial intelligence framework for data-driven prediction of coronavirus clinical severity." </w:t>
      </w:r>
      <w:r w:rsidRPr="005D0468">
        <w:rPr>
          <w:rFonts w:asciiTheme="minorBidi" w:hAnsiTheme="minorBidi" w:cstheme="minorBidi"/>
          <w:i/>
          <w:iCs/>
          <w:color w:val="222222"/>
          <w:sz w:val="20"/>
          <w:szCs w:val="20"/>
          <w:shd w:val="clear" w:color="auto" w:fill="FFFFFF"/>
        </w:rPr>
        <w:t>Computers, Materials &amp; Continua</w:t>
      </w:r>
      <w:r w:rsidRPr="005D0468">
        <w:rPr>
          <w:rFonts w:asciiTheme="minorBidi" w:hAnsiTheme="minorBidi" w:cstheme="minorBidi"/>
          <w:color w:val="222222"/>
          <w:sz w:val="20"/>
          <w:szCs w:val="20"/>
          <w:shd w:val="clear" w:color="auto" w:fill="FFFFFF"/>
        </w:rPr>
        <w:t> 63.1 (2020): 537-551.</w:t>
      </w:r>
    </w:p>
    <w:p w14:paraId="13E0B256" w14:textId="65753275" w:rsidR="007F1E9F" w:rsidRPr="005D0468" w:rsidRDefault="007F1E9F" w:rsidP="007F1E9F">
      <w:pPr>
        <w:pStyle w:val="Listenabsatz"/>
        <w:numPr>
          <w:ilvl w:val="0"/>
          <w:numId w:val="1"/>
        </w:numPr>
        <w:spacing w:before="60" w:after="60" w:line="240" w:lineRule="auto"/>
        <w:jc w:val="both"/>
        <w:rPr>
          <w:rFonts w:asciiTheme="minorBidi" w:hAnsiTheme="minorBidi" w:cstheme="minorBidi"/>
          <w:sz w:val="20"/>
          <w:szCs w:val="20"/>
          <w:lang w:bidi="fa-IR"/>
        </w:rPr>
      </w:pPr>
      <w:r w:rsidRPr="005D0468">
        <w:rPr>
          <w:rFonts w:asciiTheme="minorBidi" w:hAnsiTheme="minorBidi" w:cstheme="minorBidi"/>
          <w:sz w:val="20"/>
          <w:szCs w:val="20"/>
          <w:lang w:bidi="fa-IR"/>
        </w:rPr>
        <w:t xml:space="preserve">A. </w:t>
      </w:r>
      <w:proofErr w:type="spellStart"/>
      <w:r w:rsidRPr="005D0468">
        <w:rPr>
          <w:rFonts w:asciiTheme="minorBidi" w:hAnsiTheme="minorBidi" w:cstheme="minorBidi"/>
          <w:sz w:val="20"/>
          <w:szCs w:val="20"/>
          <w:lang w:bidi="fa-IR"/>
        </w:rPr>
        <w:t>Vaid</w:t>
      </w:r>
      <w:proofErr w:type="spellEnd"/>
      <w:r w:rsidRPr="005D0468">
        <w:rPr>
          <w:rFonts w:asciiTheme="minorBidi" w:hAnsiTheme="minorBidi" w:cstheme="minorBidi"/>
          <w:sz w:val="20"/>
          <w:szCs w:val="20"/>
          <w:lang w:bidi="fa-IR"/>
        </w:rPr>
        <w:t xml:space="preserve">, S. </w:t>
      </w:r>
      <w:proofErr w:type="spellStart"/>
      <w:r w:rsidRPr="005D0468">
        <w:rPr>
          <w:rFonts w:asciiTheme="minorBidi" w:hAnsiTheme="minorBidi" w:cstheme="minorBidi"/>
          <w:sz w:val="20"/>
          <w:szCs w:val="20"/>
          <w:lang w:bidi="fa-IR"/>
        </w:rPr>
        <w:t>Somani</w:t>
      </w:r>
      <w:proofErr w:type="spellEnd"/>
      <w:r w:rsidRPr="005D0468">
        <w:rPr>
          <w:rFonts w:asciiTheme="minorBidi" w:hAnsiTheme="minorBidi" w:cstheme="minorBidi"/>
          <w:sz w:val="20"/>
          <w:szCs w:val="20"/>
          <w:lang w:bidi="fa-IR"/>
        </w:rPr>
        <w:t xml:space="preserve">, A.J. </w:t>
      </w:r>
      <w:proofErr w:type="spellStart"/>
      <w:r w:rsidRPr="005D0468">
        <w:rPr>
          <w:rFonts w:asciiTheme="minorBidi" w:hAnsiTheme="minorBidi" w:cstheme="minorBidi"/>
          <w:sz w:val="20"/>
          <w:szCs w:val="20"/>
          <w:lang w:bidi="fa-IR"/>
        </w:rPr>
        <w:t>Russak</w:t>
      </w:r>
      <w:proofErr w:type="spellEnd"/>
      <w:r w:rsidRPr="005D0468">
        <w:rPr>
          <w:rFonts w:asciiTheme="minorBidi" w:hAnsiTheme="minorBidi" w:cstheme="minorBidi"/>
          <w:sz w:val="20"/>
          <w:szCs w:val="20"/>
          <w:lang w:bidi="fa-IR"/>
        </w:rPr>
        <w:t xml:space="preserve">, J.K. De Freitas, F.F. Chaudhry, I. </w:t>
      </w:r>
      <w:proofErr w:type="spellStart"/>
      <w:r w:rsidRPr="005D0468">
        <w:rPr>
          <w:rFonts w:asciiTheme="minorBidi" w:hAnsiTheme="minorBidi" w:cstheme="minorBidi"/>
          <w:sz w:val="20"/>
          <w:szCs w:val="20"/>
          <w:lang w:bidi="fa-IR"/>
        </w:rPr>
        <w:t>Paranjpe</w:t>
      </w:r>
      <w:proofErr w:type="spellEnd"/>
      <w:r w:rsidRPr="005D0468">
        <w:rPr>
          <w:rFonts w:asciiTheme="minorBidi" w:hAnsiTheme="minorBidi" w:cstheme="minorBidi"/>
          <w:sz w:val="20"/>
          <w:szCs w:val="20"/>
          <w:lang w:bidi="fa-IR"/>
        </w:rPr>
        <w:t>, et al.</w:t>
      </w:r>
      <w:r w:rsidRPr="005D0468">
        <w:rPr>
          <w:rFonts w:asciiTheme="minorBidi" w:hAnsiTheme="minorBidi" w:cstheme="minorBidi"/>
          <w:sz w:val="20"/>
          <w:szCs w:val="20"/>
          <w:rtl/>
          <w:lang w:bidi="fa-IR"/>
        </w:rPr>
        <w:t xml:space="preserve"> </w:t>
      </w:r>
      <w:r w:rsidRPr="005D0468">
        <w:rPr>
          <w:rFonts w:asciiTheme="minorBidi" w:hAnsiTheme="minorBidi" w:cstheme="minorBidi"/>
          <w:sz w:val="20"/>
          <w:szCs w:val="20"/>
          <w:lang w:bidi="fa-IR"/>
        </w:rPr>
        <w:t>Machine learning to predict mortality and critical events in covid-19 positive New York city patients: a cohort study</w:t>
      </w:r>
      <w:r w:rsidRPr="005D0468">
        <w:rPr>
          <w:rFonts w:asciiTheme="minorBidi" w:hAnsiTheme="minorBidi" w:cstheme="minorBidi"/>
          <w:sz w:val="20"/>
          <w:szCs w:val="20"/>
          <w:rtl/>
          <w:lang w:bidi="fa-IR"/>
        </w:rPr>
        <w:t xml:space="preserve"> </w:t>
      </w:r>
      <w:r w:rsidRPr="005D0468">
        <w:rPr>
          <w:rFonts w:asciiTheme="minorBidi" w:hAnsiTheme="minorBidi" w:cstheme="minorBidi"/>
          <w:sz w:val="20"/>
          <w:szCs w:val="20"/>
          <w:lang w:bidi="fa-IR"/>
        </w:rPr>
        <w:t>J Med Internet Res, 49 (6) (2020), pp. 1918-1929</w:t>
      </w:r>
    </w:p>
    <w:p w14:paraId="5C1D90FD" w14:textId="444AEFCF" w:rsidR="007F1E9F" w:rsidRPr="005D0468" w:rsidRDefault="007F1E9F" w:rsidP="007F1E9F">
      <w:pPr>
        <w:pStyle w:val="Listenabsatz"/>
        <w:numPr>
          <w:ilvl w:val="0"/>
          <w:numId w:val="1"/>
        </w:numPr>
        <w:spacing w:before="60" w:after="60" w:line="240" w:lineRule="auto"/>
        <w:jc w:val="both"/>
        <w:rPr>
          <w:rFonts w:asciiTheme="minorBidi" w:hAnsiTheme="minorBidi" w:cstheme="minorBidi"/>
          <w:sz w:val="20"/>
          <w:szCs w:val="20"/>
          <w:lang w:bidi="fa-IR"/>
        </w:rPr>
      </w:pPr>
      <w:r w:rsidRPr="005D0468">
        <w:rPr>
          <w:rFonts w:asciiTheme="minorBidi" w:hAnsiTheme="minorBidi" w:cstheme="minorBidi"/>
          <w:sz w:val="20"/>
          <w:szCs w:val="20"/>
          <w:lang w:bidi="fa-IR"/>
        </w:rPr>
        <w:t xml:space="preserve">L. Yan, H.-T. Zhang, J. </w:t>
      </w:r>
      <w:proofErr w:type="spellStart"/>
      <w:r w:rsidRPr="005D0468">
        <w:rPr>
          <w:rFonts w:asciiTheme="minorBidi" w:hAnsiTheme="minorBidi" w:cstheme="minorBidi"/>
          <w:sz w:val="20"/>
          <w:szCs w:val="20"/>
          <w:lang w:bidi="fa-IR"/>
        </w:rPr>
        <w:t>Goncalves</w:t>
      </w:r>
      <w:proofErr w:type="spellEnd"/>
      <w:r w:rsidRPr="005D0468">
        <w:rPr>
          <w:rFonts w:asciiTheme="minorBidi" w:hAnsiTheme="minorBidi" w:cstheme="minorBidi"/>
          <w:sz w:val="20"/>
          <w:szCs w:val="20"/>
          <w:lang w:bidi="fa-IR"/>
        </w:rPr>
        <w:t xml:space="preserve">, Y. Xiao, M. Wang, Y. </w:t>
      </w:r>
      <w:proofErr w:type="spellStart"/>
      <w:r w:rsidRPr="005D0468">
        <w:rPr>
          <w:rFonts w:asciiTheme="minorBidi" w:hAnsiTheme="minorBidi" w:cstheme="minorBidi"/>
          <w:sz w:val="20"/>
          <w:szCs w:val="20"/>
          <w:lang w:bidi="fa-IR"/>
        </w:rPr>
        <w:t>Guo</w:t>
      </w:r>
      <w:proofErr w:type="spellEnd"/>
      <w:r w:rsidRPr="005D0468">
        <w:rPr>
          <w:rFonts w:asciiTheme="minorBidi" w:hAnsiTheme="minorBidi" w:cstheme="minorBidi"/>
          <w:sz w:val="20"/>
          <w:szCs w:val="20"/>
          <w:lang w:bidi="fa-IR"/>
        </w:rPr>
        <w:t xml:space="preserve">, C. Sun, X. Tang, L. </w:t>
      </w:r>
      <w:proofErr w:type="spellStart"/>
      <w:r w:rsidRPr="005D0468">
        <w:rPr>
          <w:rFonts w:asciiTheme="minorBidi" w:hAnsiTheme="minorBidi" w:cstheme="minorBidi"/>
          <w:sz w:val="20"/>
          <w:szCs w:val="20"/>
          <w:lang w:bidi="fa-IR"/>
        </w:rPr>
        <w:t>Jin</w:t>
      </w:r>
      <w:proofErr w:type="spellEnd"/>
      <w:r w:rsidRPr="005D0468">
        <w:rPr>
          <w:rFonts w:asciiTheme="minorBidi" w:hAnsiTheme="minorBidi" w:cstheme="minorBidi"/>
          <w:sz w:val="20"/>
          <w:szCs w:val="20"/>
          <w:lang w:bidi="fa-IR"/>
        </w:rPr>
        <w:t xml:space="preserve">, M. Zhang, et al. A machine learning-based model for survival prediction in patients with severe covid-19 infection </w:t>
      </w:r>
      <w:proofErr w:type="spellStart"/>
      <w:r w:rsidRPr="005D0468">
        <w:rPr>
          <w:rFonts w:asciiTheme="minorBidi" w:hAnsiTheme="minorBidi" w:cstheme="minorBidi"/>
          <w:sz w:val="20"/>
          <w:szCs w:val="20"/>
          <w:lang w:bidi="fa-IR"/>
        </w:rPr>
        <w:t>MedRxiv</w:t>
      </w:r>
      <w:proofErr w:type="spellEnd"/>
      <w:r w:rsidRPr="005D0468">
        <w:rPr>
          <w:rFonts w:asciiTheme="minorBidi" w:hAnsiTheme="minorBidi" w:cstheme="minorBidi"/>
          <w:sz w:val="20"/>
          <w:szCs w:val="20"/>
          <w:lang w:bidi="fa-IR"/>
        </w:rPr>
        <w:t xml:space="preserve"> (2020)</w:t>
      </w:r>
    </w:p>
    <w:p w14:paraId="09DEA84D" w14:textId="5AAA1248" w:rsidR="007F1E9F" w:rsidRPr="005D0468" w:rsidRDefault="007F1E9F" w:rsidP="007F1E9F">
      <w:pPr>
        <w:pStyle w:val="Listenabsatz"/>
        <w:numPr>
          <w:ilvl w:val="0"/>
          <w:numId w:val="1"/>
        </w:numPr>
        <w:spacing w:before="60" w:after="60" w:line="240" w:lineRule="auto"/>
        <w:jc w:val="both"/>
        <w:rPr>
          <w:rFonts w:asciiTheme="minorBidi" w:hAnsiTheme="minorBidi" w:cstheme="minorBidi"/>
          <w:sz w:val="20"/>
          <w:szCs w:val="20"/>
          <w:lang w:bidi="fa-IR"/>
        </w:rPr>
      </w:pPr>
      <w:r w:rsidRPr="005D0468">
        <w:rPr>
          <w:rFonts w:asciiTheme="minorBidi" w:hAnsiTheme="minorBidi" w:cstheme="minorBidi"/>
          <w:sz w:val="20"/>
          <w:szCs w:val="20"/>
          <w:lang w:bidi="fa-IR"/>
        </w:rPr>
        <w:t xml:space="preserve">E. </w:t>
      </w:r>
      <w:proofErr w:type="spellStart"/>
      <w:r w:rsidRPr="005D0468">
        <w:rPr>
          <w:rFonts w:asciiTheme="minorBidi" w:hAnsiTheme="minorBidi" w:cstheme="minorBidi"/>
          <w:sz w:val="20"/>
          <w:szCs w:val="20"/>
          <w:lang w:bidi="fa-IR"/>
        </w:rPr>
        <w:t>Rechtman</w:t>
      </w:r>
      <w:proofErr w:type="spellEnd"/>
      <w:r w:rsidRPr="005D0468">
        <w:rPr>
          <w:rFonts w:asciiTheme="minorBidi" w:hAnsiTheme="minorBidi" w:cstheme="minorBidi"/>
          <w:sz w:val="20"/>
          <w:szCs w:val="20"/>
          <w:lang w:bidi="fa-IR"/>
        </w:rPr>
        <w:t xml:space="preserve">, P. Curtin, E. Navarro, S. Nirenberg, M.K. Horton Vital signs assessed in initial clinical encounters predict covid-19 mortality in an </w:t>
      </w:r>
      <w:proofErr w:type="spellStart"/>
      <w:r w:rsidRPr="005D0468">
        <w:rPr>
          <w:rFonts w:asciiTheme="minorBidi" w:hAnsiTheme="minorBidi" w:cstheme="minorBidi"/>
          <w:sz w:val="20"/>
          <w:szCs w:val="20"/>
          <w:lang w:bidi="fa-IR"/>
        </w:rPr>
        <w:t>nyc</w:t>
      </w:r>
      <w:proofErr w:type="spellEnd"/>
      <w:r w:rsidRPr="005D0468">
        <w:rPr>
          <w:rFonts w:asciiTheme="minorBidi" w:hAnsiTheme="minorBidi" w:cstheme="minorBidi"/>
          <w:sz w:val="20"/>
          <w:szCs w:val="20"/>
          <w:lang w:bidi="fa-IR"/>
        </w:rPr>
        <w:t xml:space="preserve"> hospital system </w:t>
      </w:r>
      <w:proofErr w:type="spellStart"/>
      <w:r w:rsidRPr="005D0468">
        <w:rPr>
          <w:rFonts w:asciiTheme="minorBidi" w:hAnsiTheme="minorBidi" w:cstheme="minorBidi"/>
          <w:sz w:val="20"/>
          <w:szCs w:val="20"/>
          <w:lang w:bidi="fa-IR"/>
        </w:rPr>
        <w:t>Sci</w:t>
      </w:r>
      <w:proofErr w:type="spellEnd"/>
      <w:r w:rsidRPr="005D0468">
        <w:rPr>
          <w:rFonts w:asciiTheme="minorBidi" w:hAnsiTheme="minorBidi" w:cstheme="minorBidi"/>
          <w:sz w:val="20"/>
          <w:szCs w:val="20"/>
          <w:lang w:bidi="fa-IR"/>
        </w:rPr>
        <w:t xml:space="preserve"> Rep, 10 (2020), pp. 1-6</w:t>
      </w:r>
    </w:p>
    <w:p w14:paraId="498C27ED" w14:textId="7AEBD182" w:rsidR="007F1E9F" w:rsidRPr="005D0468" w:rsidRDefault="007F1E9F" w:rsidP="007F1E9F">
      <w:pPr>
        <w:pStyle w:val="Listenabsatz"/>
        <w:numPr>
          <w:ilvl w:val="0"/>
          <w:numId w:val="1"/>
        </w:numPr>
        <w:spacing w:before="60" w:after="60" w:line="240" w:lineRule="auto"/>
        <w:jc w:val="both"/>
        <w:rPr>
          <w:rFonts w:asciiTheme="minorBidi" w:hAnsiTheme="minorBidi" w:cstheme="minorBidi"/>
          <w:sz w:val="20"/>
          <w:szCs w:val="20"/>
          <w:lang w:bidi="fa-IR"/>
        </w:rPr>
      </w:pPr>
      <w:r w:rsidRPr="005D0468">
        <w:rPr>
          <w:rFonts w:asciiTheme="minorBidi" w:hAnsiTheme="minorBidi" w:cstheme="minorBidi"/>
          <w:sz w:val="20"/>
          <w:szCs w:val="20"/>
          <w:lang w:bidi="fa-IR"/>
        </w:rPr>
        <w:t xml:space="preserve">D. Bertsimas, G. </w:t>
      </w:r>
      <w:proofErr w:type="spellStart"/>
      <w:r w:rsidRPr="005D0468">
        <w:rPr>
          <w:rFonts w:asciiTheme="minorBidi" w:hAnsiTheme="minorBidi" w:cstheme="minorBidi"/>
          <w:sz w:val="20"/>
          <w:szCs w:val="20"/>
          <w:lang w:bidi="fa-IR"/>
        </w:rPr>
        <w:t>Lukin</w:t>
      </w:r>
      <w:proofErr w:type="spellEnd"/>
      <w:r w:rsidRPr="005D0468">
        <w:rPr>
          <w:rFonts w:asciiTheme="minorBidi" w:hAnsiTheme="minorBidi" w:cstheme="minorBidi"/>
          <w:sz w:val="20"/>
          <w:szCs w:val="20"/>
          <w:lang w:bidi="fa-IR"/>
        </w:rPr>
        <w:t xml:space="preserve">, L. </w:t>
      </w:r>
      <w:proofErr w:type="spellStart"/>
      <w:r w:rsidRPr="005D0468">
        <w:rPr>
          <w:rFonts w:asciiTheme="minorBidi" w:hAnsiTheme="minorBidi" w:cstheme="minorBidi"/>
          <w:sz w:val="20"/>
          <w:szCs w:val="20"/>
          <w:lang w:bidi="fa-IR"/>
        </w:rPr>
        <w:t>Mingardi</w:t>
      </w:r>
      <w:proofErr w:type="spellEnd"/>
      <w:r w:rsidRPr="005D0468">
        <w:rPr>
          <w:rFonts w:asciiTheme="minorBidi" w:hAnsiTheme="minorBidi" w:cstheme="minorBidi"/>
          <w:sz w:val="20"/>
          <w:szCs w:val="20"/>
          <w:lang w:bidi="fa-IR"/>
        </w:rPr>
        <w:t xml:space="preserve">, O. </w:t>
      </w:r>
      <w:proofErr w:type="spellStart"/>
      <w:r w:rsidRPr="005D0468">
        <w:rPr>
          <w:rFonts w:asciiTheme="minorBidi" w:hAnsiTheme="minorBidi" w:cstheme="minorBidi"/>
          <w:sz w:val="20"/>
          <w:szCs w:val="20"/>
          <w:lang w:bidi="fa-IR"/>
        </w:rPr>
        <w:t>Nohadani</w:t>
      </w:r>
      <w:proofErr w:type="spellEnd"/>
      <w:r w:rsidRPr="005D0468">
        <w:rPr>
          <w:rFonts w:asciiTheme="minorBidi" w:hAnsiTheme="minorBidi" w:cstheme="minorBidi"/>
          <w:sz w:val="20"/>
          <w:szCs w:val="20"/>
          <w:lang w:bidi="fa-IR"/>
        </w:rPr>
        <w:t xml:space="preserve">, A. </w:t>
      </w:r>
      <w:proofErr w:type="spellStart"/>
      <w:r w:rsidRPr="005D0468">
        <w:rPr>
          <w:rFonts w:asciiTheme="minorBidi" w:hAnsiTheme="minorBidi" w:cstheme="minorBidi"/>
          <w:sz w:val="20"/>
          <w:szCs w:val="20"/>
          <w:lang w:bidi="fa-IR"/>
        </w:rPr>
        <w:t>Orfanoudaki</w:t>
      </w:r>
      <w:proofErr w:type="spellEnd"/>
      <w:r w:rsidRPr="005D0468">
        <w:rPr>
          <w:rFonts w:asciiTheme="minorBidi" w:hAnsiTheme="minorBidi" w:cstheme="minorBidi"/>
          <w:sz w:val="20"/>
          <w:szCs w:val="20"/>
          <w:lang w:bidi="fa-IR"/>
        </w:rPr>
        <w:t xml:space="preserve">, B. </w:t>
      </w:r>
      <w:proofErr w:type="spellStart"/>
      <w:r w:rsidRPr="005D0468">
        <w:rPr>
          <w:rFonts w:asciiTheme="minorBidi" w:hAnsiTheme="minorBidi" w:cstheme="minorBidi"/>
          <w:sz w:val="20"/>
          <w:szCs w:val="20"/>
          <w:lang w:bidi="fa-IR"/>
        </w:rPr>
        <w:t>Stellato</w:t>
      </w:r>
      <w:proofErr w:type="spellEnd"/>
      <w:r w:rsidRPr="005D0468">
        <w:rPr>
          <w:rFonts w:asciiTheme="minorBidi" w:hAnsiTheme="minorBidi" w:cstheme="minorBidi"/>
          <w:sz w:val="20"/>
          <w:szCs w:val="20"/>
          <w:lang w:bidi="fa-IR"/>
        </w:rPr>
        <w:t xml:space="preserve">, H. </w:t>
      </w:r>
      <w:proofErr w:type="spellStart"/>
      <w:r w:rsidRPr="005D0468">
        <w:rPr>
          <w:rFonts w:asciiTheme="minorBidi" w:hAnsiTheme="minorBidi" w:cstheme="minorBidi"/>
          <w:sz w:val="20"/>
          <w:szCs w:val="20"/>
          <w:lang w:bidi="fa-IR"/>
        </w:rPr>
        <w:t>Wiberg</w:t>
      </w:r>
      <w:proofErr w:type="spellEnd"/>
      <w:r w:rsidRPr="005D0468">
        <w:rPr>
          <w:rFonts w:asciiTheme="minorBidi" w:hAnsiTheme="minorBidi" w:cstheme="minorBidi"/>
          <w:sz w:val="20"/>
          <w:szCs w:val="20"/>
          <w:lang w:bidi="fa-IR"/>
        </w:rPr>
        <w:t xml:space="preserve">, S. Gonzalez-Garcia, C.L. Parra-Calderon, K. Robinson, et al. Covid-19 mortality risk assessment: an international multi-center study </w:t>
      </w:r>
      <w:proofErr w:type="spellStart"/>
      <w:r w:rsidRPr="005D0468">
        <w:rPr>
          <w:rFonts w:asciiTheme="minorBidi" w:hAnsiTheme="minorBidi" w:cstheme="minorBidi"/>
          <w:sz w:val="20"/>
          <w:szCs w:val="20"/>
          <w:lang w:bidi="fa-IR"/>
        </w:rPr>
        <w:t>PloS</w:t>
      </w:r>
      <w:proofErr w:type="spellEnd"/>
      <w:r w:rsidRPr="005D0468">
        <w:rPr>
          <w:rFonts w:asciiTheme="minorBidi" w:hAnsiTheme="minorBidi" w:cstheme="minorBidi"/>
          <w:sz w:val="20"/>
          <w:szCs w:val="20"/>
          <w:lang w:bidi="fa-IR"/>
        </w:rPr>
        <w:t xml:space="preserve"> One, 15 (2020), Article e0243262</w:t>
      </w:r>
    </w:p>
    <w:p w14:paraId="00000021" w14:textId="61531E94" w:rsidR="00FA43C8" w:rsidRPr="005D0468" w:rsidRDefault="007F1E9F" w:rsidP="007F1E9F">
      <w:pPr>
        <w:pStyle w:val="Listenabsatz"/>
        <w:numPr>
          <w:ilvl w:val="0"/>
          <w:numId w:val="1"/>
        </w:numPr>
        <w:spacing w:before="60" w:after="60" w:line="240" w:lineRule="auto"/>
        <w:jc w:val="both"/>
        <w:rPr>
          <w:rFonts w:asciiTheme="minorBidi" w:hAnsiTheme="minorBidi" w:cstheme="minorBidi"/>
          <w:sz w:val="20"/>
          <w:szCs w:val="20"/>
          <w:lang w:bidi="fa-IR"/>
        </w:rPr>
      </w:pPr>
      <w:r w:rsidRPr="005D0468">
        <w:rPr>
          <w:rFonts w:asciiTheme="minorBidi" w:hAnsiTheme="minorBidi" w:cstheme="minorBidi"/>
          <w:sz w:val="20"/>
          <w:szCs w:val="20"/>
        </w:rPr>
        <w:t xml:space="preserve">X. Guan, B. Zhang, M. Fu, M. Li, X. Yuan, Y. Zhu, J. Peng, H. </w:t>
      </w:r>
      <w:proofErr w:type="spellStart"/>
      <w:r w:rsidRPr="005D0468">
        <w:rPr>
          <w:rFonts w:asciiTheme="minorBidi" w:hAnsiTheme="minorBidi" w:cstheme="minorBidi"/>
          <w:sz w:val="20"/>
          <w:szCs w:val="20"/>
        </w:rPr>
        <w:t>Guo</w:t>
      </w:r>
      <w:proofErr w:type="spellEnd"/>
      <w:r w:rsidRPr="005D0468">
        <w:rPr>
          <w:rFonts w:asciiTheme="minorBidi" w:hAnsiTheme="minorBidi" w:cstheme="minorBidi"/>
          <w:sz w:val="20"/>
          <w:szCs w:val="20"/>
        </w:rPr>
        <w:t xml:space="preserve">, Y. </w:t>
      </w:r>
      <w:proofErr w:type="spellStart"/>
      <w:r w:rsidRPr="005D0468">
        <w:rPr>
          <w:rFonts w:asciiTheme="minorBidi" w:hAnsiTheme="minorBidi" w:cstheme="minorBidi"/>
          <w:sz w:val="20"/>
          <w:szCs w:val="20"/>
        </w:rPr>
        <w:t>LuClinical</w:t>
      </w:r>
      <w:proofErr w:type="spellEnd"/>
      <w:r w:rsidRPr="005D0468">
        <w:rPr>
          <w:rFonts w:asciiTheme="minorBidi" w:hAnsiTheme="minorBidi" w:cstheme="minorBidi"/>
          <w:sz w:val="20"/>
          <w:szCs w:val="20"/>
        </w:rPr>
        <w:t xml:space="preserve"> and inflammatory features based machine learning model for fatal risk prediction of hospitalized covid-19 patients: results from a retrospective cohort study Ann Med, 53 (2021), pp. 257-266,</w:t>
      </w:r>
    </w:p>
    <w:p w14:paraId="00000025" w14:textId="1175688A" w:rsidR="00FA43C8"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rPr>
      </w:pPr>
      <w:r w:rsidRPr="005D0468">
        <w:rPr>
          <w:rFonts w:asciiTheme="minorBidi" w:hAnsiTheme="minorBidi" w:cstheme="minorBidi"/>
          <w:sz w:val="20"/>
          <w:szCs w:val="20"/>
        </w:rPr>
        <w:t xml:space="preserve">A.L. Booth, E. </w:t>
      </w:r>
      <w:proofErr w:type="spellStart"/>
      <w:r w:rsidRPr="005D0468">
        <w:rPr>
          <w:rFonts w:asciiTheme="minorBidi" w:hAnsiTheme="minorBidi" w:cstheme="minorBidi"/>
          <w:sz w:val="20"/>
          <w:szCs w:val="20"/>
        </w:rPr>
        <w:t>Abels</w:t>
      </w:r>
      <w:proofErr w:type="spellEnd"/>
      <w:r w:rsidRPr="005D0468">
        <w:rPr>
          <w:rFonts w:asciiTheme="minorBidi" w:hAnsiTheme="minorBidi" w:cstheme="minorBidi"/>
          <w:sz w:val="20"/>
          <w:szCs w:val="20"/>
        </w:rPr>
        <w:t>, P. McCaffrey</w:t>
      </w:r>
      <w:r w:rsidR="007F1E9F" w:rsidRPr="005D0468">
        <w:rPr>
          <w:rFonts w:asciiTheme="minorBidi" w:hAnsiTheme="minorBidi" w:cstheme="minorBidi"/>
          <w:sz w:val="20"/>
          <w:szCs w:val="20"/>
        </w:rPr>
        <w:t xml:space="preserve"> </w:t>
      </w:r>
      <w:r w:rsidRPr="005D0468">
        <w:rPr>
          <w:rFonts w:asciiTheme="minorBidi" w:hAnsiTheme="minorBidi" w:cstheme="minorBidi"/>
          <w:sz w:val="20"/>
          <w:szCs w:val="20"/>
        </w:rPr>
        <w:t>Development of a prognostic model for mortality in covid-19 infection using machine learning</w:t>
      </w:r>
      <w:r w:rsidR="007F1E9F" w:rsidRPr="005D0468">
        <w:rPr>
          <w:rFonts w:asciiTheme="minorBidi" w:hAnsiTheme="minorBidi" w:cstheme="minorBidi"/>
          <w:sz w:val="20"/>
          <w:szCs w:val="20"/>
        </w:rPr>
        <w:t xml:space="preserve"> </w:t>
      </w:r>
      <w:r w:rsidRPr="005D0468">
        <w:rPr>
          <w:rFonts w:asciiTheme="minorBidi" w:hAnsiTheme="minorBidi" w:cstheme="minorBidi"/>
          <w:sz w:val="20"/>
          <w:szCs w:val="20"/>
        </w:rPr>
        <w:t xml:space="preserve">Mod </w:t>
      </w:r>
      <w:proofErr w:type="spellStart"/>
      <w:r w:rsidRPr="005D0468">
        <w:rPr>
          <w:rFonts w:asciiTheme="minorBidi" w:hAnsiTheme="minorBidi" w:cstheme="minorBidi"/>
          <w:sz w:val="20"/>
          <w:szCs w:val="20"/>
        </w:rPr>
        <w:t>Pathol</w:t>
      </w:r>
      <w:proofErr w:type="spellEnd"/>
      <w:r w:rsidRPr="005D0468">
        <w:rPr>
          <w:rFonts w:asciiTheme="minorBidi" w:hAnsiTheme="minorBidi" w:cstheme="minorBidi"/>
          <w:sz w:val="20"/>
          <w:szCs w:val="20"/>
        </w:rPr>
        <w:t xml:space="preserve"> (2020), pp. 1-10</w:t>
      </w:r>
    </w:p>
    <w:p w14:paraId="00000029" w14:textId="7AF1F7A8" w:rsidR="00FA43C8"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rPr>
      </w:pPr>
      <w:r w:rsidRPr="005D0468">
        <w:rPr>
          <w:rFonts w:asciiTheme="minorBidi" w:hAnsiTheme="minorBidi" w:cstheme="minorBidi"/>
          <w:sz w:val="20"/>
          <w:szCs w:val="20"/>
        </w:rPr>
        <w:t>L. Sun, F. Song, N. Shi, F. Liu, S. Li, P. Li, W. Zhang, X. Jiang, Y. Zhang, L. Sun, X. Chen, Y. Shi</w:t>
      </w:r>
      <w:r w:rsidR="007F1E9F" w:rsidRPr="005D0468">
        <w:rPr>
          <w:rFonts w:asciiTheme="minorBidi" w:hAnsiTheme="minorBidi" w:cstheme="minorBidi"/>
          <w:sz w:val="20"/>
          <w:szCs w:val="20"/>
        </w:rPr>
        <w:t xml:space="preserve"> </w:t>
      </w:r>
      <w:r w:rsidRPr="005D0468">
        <w:rPr>
          <w:rFonts w:asciiTheme="minorBidi" w:hAnsiTheme="minorBidi" w:cstheme="minorBidi"/>
          <w:sz w:val="20"/>
          <w:szCs w:val="20"/>
        </w:rPr>
        <w:t>Combination of four clinical indicators predicts the severe/critical symptom of patients infected covid-19</w:t>
      </w:r>
      <w:r w:rsidR="007F1E9F" w:rsidRPr="005D0468">
        <w:rPr>
          <w:rFonts w:asciiTheme="minorBidi" w:hAnsiTheme="minorBidi" w:cstheme="minorBidi"/>
          <w:sz w:val="20"/>
          <w:szCs w:val="20"/>
        </w:rPr>
        <w:t xml:space="preserve"> </w:t>
      </w:r>
      <w:r w:rsidRPr="005D0468">
        <w:rPr>
          <w:rFonts w:asciiTheme="minorBidi" w:hAnsiTheme="minorBidi" w:cstheme="minorBidi"/>
          <w:sz w:val="20"/>
          <w:szCs w:val="20"/>
        </w:rPr>
        <w:t xml:space="preserve">J </w:t>
      </w:r>
      <w:proofErr w:type="spellStart"/>
      <w:r w:rsidRPr="005D0468">
        <w:rPr>
          <w:rFonts w:asciiTheme="minorBidi" w:hAnsiTheme="minorBidi" w:cstheme="minorBidi"/>
          <w:sz w:val="20"/>
          <w:szCs w:val="20"/>
        </w:rPr>
        <w:t>Clin</w:t>
      </w:r>
      <w:proofErr w:type="spellEnd"/>
      <w:r w:rsidRPr="005D0468">
        <w:rPr>
          <w:rFonts w:asciiTheme="minorBidi" w:hAnsiTheme="minorBidi" w:cstheme="minorBidi"/>
          <w:sz w:val="20"/>
          <w:szCs w:val="20"/>
        </w:rPr>
        <w:t xml:space="preserve"> </w:t>
      </w:r>
      <w:proofErr w:type="spellStart"/>
      <w:r w:rsidRPr="005D0468">
        <w:rPr>
          <w:rFonts w:asciiTheme="minorBidi" w:hAnsiTheme="minorBidi" w:cstheme="minorBidi"/>
          <w:sz w:val="20"/>
          <w:szCs w:val="20"/>
        </w:rPr>
        <w:t>Virol</w:t>
      </w:r>
      <w:proofErr w:type="spellEnd"/>
      <w:r w:rsidRPr="005D0468">
        <w:rPr>
          <w:rFonts w:asciiTheme="minorBidi" w:hAnsiTheme="minorBidi" w:cstheme="minorBidi"/>
          <w:sz w:val="20"/>
          <w:szCs w:val="20"/>
        </w:rPr>
        <w:t>, 128 (2020), p. 104431</w:t>
      </w:r>
    </w:p>
    <w:p w14:paraId="0D92F252" w14:textId="240C9679" w:rsidR="007F1E9F"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rPr>
      </w:pPr>
      <w:r w:rsidRPr="005D0468">
        <w:rPr>
          <w:rFonts w:asciiTheme="minorBidi" w:hAnsiTheme="minorBidi" w:cstheme="minorBidi"/>
          <w:sz w:val="20"/>
          <w:szCs w:val="20"/>
          <w:lang w:val="de-DE"/>
        </w:rPr>
        <w:t xml:space="preserve">H. Yao, N. Zhang, R. Zhang, M. Duan, T. Xie, J. Pan, E. Peng, J. Huang, Y. Zhang, X. </w:t>
      </w:r>
      <w:proofErr w:type="spellStart"/>
      <w:r w:rsidRPr="005D0468">
        <w:rPr>
          <w:rFonts w:asciiTheme="minorBidi" w:hAnsiTheme="minorBidi" w:cstheme="minorBidi"/>
          <w:sz w:val="20"/>
          <w:szCs w:val="20"/>
          <w:lang w:val="de-DE"/>
        </w:rPr>
        <w:t>Xu</w:t>
      </w:r>
      <w:proofErr w:type="spellEnd"/>
      <w:r w:rsidRPr="005D0468">
        <w:rPr>
          <w:rFonts w:asciiTheme="minorBidi" w:hAnsiTheme="minorBidi" w:cstheme="minorBidi"/>
          <w:sz w:val="20"/>
          <w:szCs w:val="20"/>
          <w:lang w:val="de-DE"/>
        </w:rPr>
        <w:t>, et al.</w:t>
      </w:r>
      <w:r w:rsidR="007F1E9F" w:rsidRPr="005D0468">
        <w:rPr>
          <w:rFonts w:asciiTheme="minorBidi" w:hAnsiTheme="minorBidi" w:cstheme="minorBidi"/>
          <w:sz w:val="20"/>
          <w:szCs w:val="20"/>
          <w:lang w:val="de-DE"/>
        </w:rPr>
        <w:t xml:space="preserve"> </w:t>
      </w:r>
      <w:r w:rsidRPr="005D0468">
        <w:rPr>
          <w:rFonts w:asciiTheme="minorBidi" w:hAnsiTheme="minorBidi" w:cstheme="minorBidi"/>
          <w:sz w:val="20"/>
          <w:szCs w:val="20"/>
        </w:rPr>
        <w:t>Severity detection for the coronavirus disease 2019 (covid-19) patients using a machine learning model based on the blood and urine tests</w:t>
      </w:r>
      <w:r w:rsidR="007F1E9F" w:rsidRPr="005D0468">
        <w:rPr>
          <w:rFonts w:asciiTheme="minorBidi" w:hAnsiTheme="minorBidi" w:cstheme="minorBidi"/>
          <w:sz w:val="20"/>
          <w:szCs w:val="20"/>
        </w:rPr>
        <w:t xml:space="preserve"> </w:t>
      </w:r>
      <w:r w:rsidRPr="005D0468">
        <w:rPr>
          <w:rFonts w:asciiTheme="minorBidi" w:hAnsiTheme="minorBidi" w:cstheme="minorBidi"/>
          <w:sz w:val="20"/>
          <w:szCs w:val="20"/>
        </w:rPr>
        <w:t>Frontiers in cell and developmental biology, 8 (2020), p. 683</w:t>
      </w:r>
    </w:p>
    <w:p w14:paraId="00000030" w14:textId="643A6F69" w:rsidR="00FA43C8"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rPr>
      </w:pPr>
      <w:r w:rsidRPr="005D0468">
        <w:rPr>
          <w:rFonts w:asciiTheme="minorBidi" w:hAnsiTheme="minorBidi" w:cstheme="minorBidi"/>
          <w:sz w:val="20"/>
          <w:szCs w:val="20"/>
          <w:lang w:val="de-DE"/>
        </w:rPr>
        <w:t xml:space="preserve">C. Hu, Z. Liu, Y. Jiang, O. Shi, X. Zhang, K. </w:t>
      </w:r>
      <w:proofErr w:type="spellStart"/>
      <w:r w:rsidRPr="005D0468">
        <w:rPr>
          <w:rFonts w:asciiTheme="minorBidi" w:hAnsiTheme="minorBidi" w:cstheme="minorBidi"/>
          <w:sz w:val="20"/>
          <w:szCs w:val="20"/>
          <w:lang w:val="de-DE"/>
        </w:rPr>
        <w:t>Xu</w:t>
      </w:r>
      <w:proofErr w:type="spellEnd"/>
      <w:r w:rsidRPr="005D0468">
        <w:rPr>
          <w:rFonts w:asciiTheme="minorBidi" w:hAnsiTheme="minorBidi" w:cstheme="minorBidi"/>
          <w:sz w:val="20"/>
          <w:szCs w:val="20"/>
          <w:lang w:val="de-DE"/>
        </w:rPr>
        <w:t>, et al.</w:t>
      </w:r>
      <w:r w:rsidR="007F1E9F" w:rsidRPr="005D0468">
        <w:rPr>
          <w:rFonts w:asciiTheme="minorBidi" w:hAnsiTheme="minorBidi" w:cstheme="minorBidi"/>
          <w:sz w:val="20"/>
          <w:szCs w:val="20"/>
          <w:lang w:val="de-DE"/>
        </w:rPr>
        <w:t xml:space="preserve"> </w:t>
      </w:r>
      <w:r w:rsidRPr="005D0468">
        <w:rPr>
          <w:rFonts w:asciiTheme="minorBidi" w:hAnsiTheme="minorBidi" w:cstheme="minorBidi"/>
          <w:sz w:val="20"/>
          <w:szCs w:val="20"/>
        </w:rPr>
        <w:t>Early prediction of mortality risk among patie</w:t>
      </w:r>
      <w:r w:rsidR="007F1E9F" w:rsidRPr="005D0468">
        <w:rPr>
          <w:rFonts w:asciiTheme="minorBidi" w:hAnsiTheme="minorBidi" w:cstheme="minorBidi"/>
          <w:sz w:val="20"/>
          <w:szCs w:val="20"/>
        </w:rPr>
        <w:t xml:space="preserve">nts with severe COVID-19, using </w:t>
      </w:r>
      <w:r w:rsidRPr="005D0468">
        <w:rPr>
          <w:rFonts w:asciiTheme="minorBidi" w:hAnsiTheme="minorBidi" w:cstheme="minorBidi"/>
          <w:sz w:val="20"/>
          <w:szCs w:val="20"/>
        </w:rPr>
        <w:t>machine learning</w:t>
      </w:r>
      <w:r w:rsidR="007F1E9F" w:rsidRPr="005D0468">
        <w:rPr>
          <w:rFonts w:asciiTheme="minorBidi" w:hAnsiTheme="minorBidi" w:cstheme="minorBidi"/>
          <w:sz w:val="20"/>
          <w:szCs w:val="20"/>
        </w:rPr>
        <w:t xml:space="preserve"> </w:t>
      </w:r>
      <w:proofErr w:type="spellStart"/>
      <w:r w:rsidRPr="005D0468">
        <w:rPr>
          <w:rFonts w:asciiTheme="minorBidi" w:hAnsiTheme="minorBidi" w:cstheme="minorBidi"/>
          <w:sz w:val="20"/>
          <w:szCs w:val="20"/>
        </w:rPr>
        <w:t>Int</w:t>
      </w:r>
      <w:proofErr w:type="spellEnd"/>
      <w:r w:rsidRPr="005D0468">
        <w:rPr>
          <w:rFonts w:asciiTheme="minorBidi" w:hAnsiTheme="minorBidi" w:cstheme="minorBidi"/>
          <w:sz w:val="20"/>
          <w:szCs w:val="20"/>
        </w:rPr>
        <w:t xml:space="preserve"> J </w:t>
      </w:r>
      <w:proofErr w:type="spellStart"/>
      <w:r w:rsidRPr="005D0468">
        <w:rPr>
          <w:rFonts w:asciiTheme="minorBidi" w:hAnsiTheme="minorBidi" w:cstheme="minorBidi"/>
          <w:sz w:val="20"/>
          <w:szCs w:val="20"/>
        </w:rPr>
        <w:t>Epidemiol</w:t>
      </w:r>
      <w:proofErr w:type="spellEnd"/>
      <w:r w:rsidRPr="005D0468">
        <w:rPr>
          <w:rFonts w:asciiTheme="minorBidi" w:hAnsiTheme="minorBidi" w:cstheme="minorBidi"/>
          <w:sz w:val="20"/>
          <w:szCs w:val="20"/>
        </w:rPr>
        <w:t>, 49 (6) (2020), pp. 1918-1929</w:t>
      </w:r>
    </w:p>
    <w:p w14:paraId="00000032" w14:textId="36A70FC0" w:rsidR="00FA43C8"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rPr>
      </w:pPr>
      <w:proofErr w:type="spellStart"/>
      <w:r w:rsidRPr="005D0468">
        <w:rPr>
          <w:rFonts w:asciiTheme="minorBidi" w:hAnsiTheme="minorBidi" w:cstheme="minorBidi"/>
          <w:sz w:val="20"/>
          <w:szCs w:val="20"/>
        </w:rPr>
        <w:t>Heldt</w:t>
      </w:r>
      <w:proofErr w:type="spellEnd"/>
      <w:r w:rsidRPr="005D0468">
        <w:rPr>
          <w:rFonts w:asciiTheme="minorBidi" w:hAnsiTheme="minorBidi" w:cstheme="minorBidi"/>
          <w:sz w:val="20"/>
          <w:szCs w:val="20"/>
        </w:rPr>
        <w:t>, Frank S., et al. "Early risk assessment for COVID-19 patients from emergency department data using machine learning." Scientific reports 11.1 (2021): 1-13.</w:t>
      </w:r>
    </w:p>
    <w:p w14:paraId="00000034" w14:textId="132177B1" w:rsidR="00FA43C8"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rPr>
      </w:pPr>
      <w:r w:rsidRPr="005D0468">
        <w:rPr>
          <w:rFonts w:asciiTheme="minorBidi" w:hAnsiTheme="minorBidi" w:cstheme="minorBidi"/>
          <w:sz w:val="20"/>
          <w:szCs w:val="20"/>
          <w:lang w:val="de-DE"/>
        </w:rPr>
        <w:t xml:space="preserve">Aznar-Gimeno, Rocío, et al. </w:t>
      </w:r>
      <w:r w:rsidRPr="005D0468">
        <w:rPr>
          <w:rFonts w:asciiTheme="minorBidi" w:hAnsiTheme="minorBidi" w:cstheme="minorBidi"/>
          <w:sz w:val="20"/>
          <w:szCs w:val="20"/>
        </w:rPr>
        <w:t xml:space="preserve">"A Clinical Decision Web to Predict ICU Admission or Death for Patients </w:t>
      </w:r>
      <w:proofErr w:type="spellStart"/>
      <w:r w:rsidRPr="005D0468">
        <w:rPr>
          <w:rFonts w:asciiTheme="minorBidi" w:hAnsiTheme="minorBidi" w:cstheme="minorBidi"/>
          <w:sz w:val="20"/>
          <w:szCs w:val="20"/>
        </w:rPr>
        <w:t>Hospitalised</w:t>
      </w:r>
      <w:proofErr w:type="spellEnd"/>
      <w:r w:rsidRPr="005D0468">
        <w:rPr>
          <w:rFonts w:asciiTheme="minorBidi" w:hAnsiTheme="minorBidi" w:cstheme="minorBidi"/>
          <w:sz w:val="20"/>
          <w:szCs w:val="20"/>
        </w:rPr>
        <w:t xml:space="preserve"> with COVID-19 Using Machine Learning Algorithms." International Journal of Environmental Research and Public Health 18.16 (2021): 8677.</w:t>
      </w:r>
    </w:p>
    <w:p w14:paraId="00000035" w14:textId="5E8938A3" w:rsidR="00FA43C8"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lang w:val="de-DE"/>
        </w:rPr>
      </w:pPr>
      <w:proofErr w:type="spellStart"/>
      <w:r w:rsidRPr="005D0468">
        <w:rPr>
          <w:rFonts w:asciiTheme="minorBidi" w:hAnsiTheme="minorBidi" w:cstheme="minorBidi"/>
          <w:sz w:val="20"/>
          <w:szCs w:val="20"/>
        </w:rPr>
        <w:t>Ezz</w:t>
      </w:r>
      <w:proofErr w:type="spellEnd"/>
      <w:r w:rsidRPr="005D0468">
        <w:rPr>
          <w:rFonts w:asciiTheme="minorBidi" w:hAnsiTheme="minorBidi" w:cstheme="minorBidi"/>
          <w:sz w:val="20"/>
          <w:szCs w:val="20"/>
        </w:rPr>
        <w:t xml:space="preserve">, Mohamed, </w:t>
      </w:r>
      <w:proofErr w:type="spellStart"/>
      <w:r w:rsidRPr="005D0468">
        <w:rPr>
          <w:rFonts w:asciiTheme="minorBidi" w:hAnsiTheme="minorBidi" w:cstheme="minorBidi"/>
          <w:sz w:val="20"/>
          <w:szCs w:val="20"/>
        </w:rPr>
        <w:t>Murtada</w:t>
      </w:r>
      <w:proofErr w:type="spellEnd"/>
      <w:r w:rsidRPr="005D0468">
        <w:rPr>
          <w:rFonts w:asciiTheme="minorBidi" w:hAnsiTheme="minorBidi" w:cstheme="minorBidi"/>
          <w:sz w:val="20"/>
          <w:szCs w:val="20"/>
        </w:rPr>
        <w:t xml:space="preserve"> K. </w:t>
      </w:r>
      <w:proofErr w:type="spellStart"/>
      <w:r w:rsidRPr="005D0468">
        <w:rPr>
          <w:rFonts w:asciiTheme="minorBidi" w:hAnsiTheme="minorBidi" w:cstheme="minorBidi"/>
          <w:sz w:val="20"/>
          <w:szCs w:val="20"/>
        </w:rPr>
        <w:t>Elbashir</w:t>
      </w:r>
      <w:proofErr w:type="spellEnd"/>
      <w:r w:rsidRPr="005D0468">
        <w:rPr>
          <w:rFonts w:asciiTheme="minorBidi" w:hAnsiTheme="minorBidi" w:cstheme="minorBidi"/>
          <w:sz w:val="20"/>
          <w:szCs w:val="20"/>
        </w:rPr>
        <w:t xml:space="preserve">, and </w:t>
      </w:r>
      <w:proofErr w:type="spellStart"/>
      <w:r w:rsidRPr="005D0468">
        <w:rPr>
          <w:rFonts w:asciiTheme="minorBidi" w:hAnsiTheme="minorBidi" w:cstheme="minorBidi"/>
          <w:sz w:val="20"/>
          <w:szCs w:val="20"/>
        </w:rPr>
        <w:t>Hosameldeen</w:t>
      </w:r>
      <w:proofErr w:type="spellEnd"/>
      <w:r w:rsidRPr="005D0468">
        <w:rPr>
          <w:rFonts w:asciiTheme="minorBidi" w:hAnsiTheme="minorBidi" w:cstheme="minorBidi"/>
          <w:sz w:val="20"/>
          <w:szCs w:val="20"/>
        </w:rPr>
        <w:t xml:space="preserve"> </w:t>
      </w:r>
      <w:proofErr w:type="spellStart"/>
      <w:r w:rsidRPr="005D0468">
        <w:rPr>
          <w:rFonts w:asciiTheme="minorBidi" w:hAnsiTheme="minorBidi" w:cstheme="minorBidi"/>
          <w:sz w:val="20"/>
          <w:szCs w:val="20"/>
        </w:rPr>
        <w:t>Shabana</w:t>
      </w:r>
      <w:proofErr w:type="spellEnd"/>
      <w:r w:rsidRPr="005D0468">
        <w:rPr>
          <w:rFonts w:asciiTheme="minorBidi" w:hAnsiTheme="minorBidi" w:cstheme="minorBidi"/>
          <w:sz w:val="20"/>
          <w:szCs w:val="20"/>
        </w:rPr>
        <w:t xml:space="preserve">. "Predicting the need for </w:t>
      </w:r>
      <w:proofErr w:type="spellStart"/>
      <w:r w:rsidRPr="005D0468">
        <w:rPr>
          <w:rFonts w:asciiTheme="minorBidi" w:hAnsiTheme="minorBidi" w:cstheme="minorBidi"/>
          <w:sz w:val="20"/>
          <w:szCs w:val="20"/>
        </w:rPr>
        <w:t>icu</w:t>
      </w:r>
      <w:proofErr w:type="spellEnd"/>
      <w:r w:rsidRPr="005D0468">
        <w:rPr>
          <w:rFonts w:asciiTheme="minorBidi" w:hAnsiTheme="minorBidi" w:cstheme="minorBidi"/>
          <w:sz w:val="20"/>
          <w:szCs w:val="20"/>
        </w:rPr>
        <w:t xml:space="preserve"> admission in covid-19 patients using </w:t>
      </w:r>
      <w:proofErr w:type="spellStart"/>
      <w:r w:rsidRPr="005D0468">
        <w:rPr>
          <w:rFonts w:asciiTheme="minorBidi" w:hAnsiTheme="minorBidi" w:cstheme="minorBidi"/>
          <w:sz w:val="20"/>
          <w:szCs w:val="20"/>
        </w:rPr>
        <w:t>xgboost</w:t>
      </w:r>
      <w:proofErr w:type="spellEnd"/>
      <w:r w:rsidRPr="005D0468">
        <w:rPr>
          <w:rFonts w:asciiTheme="minorBidi" w:hAnsiTheme="minorBidi" w:cstheme="minorBidi"/>
          <w:sz w:val="20"/>
          <w:szCs w:val="20"/>
        </w:rPr>
        <w:t xml:space="preserve">." </w:t>
      </w:r>
      <w:r w:rsidRPr="005D0468">
        <w:rPr>
          <w:rFonts w:asciiTheme="minorBidi" w:hAnsiTheme="minorBidi" w:cstheme="minorBidi"/>
          <w:sz w:val="20"/>
          <w:szCs w:val="20"/>
          <w:lang w:val="de-DE"/>
        </w:rPr>
        <w:t xml:space="preserve">Computers, Materials </w:t>
      </w:r>
      <w:proofErr w:type="spellStart"/>
      <w:r w:rsidRPr="005D0468">
        <w:rPr>
          <w:rFonts w:asciiTheme="minorBidi" w:hAnsiTheme="minorBidi" w:cstheme="minorBidi"/>
          <w:sz w:val="20"/>
          <w:szCs w:val="20"/>
          <w:lang w:val="de-DE"/>
        </w:rPr>
        <w:t>and</w:t>
      </w:r>
      <w:proofErr w:type="spellEnd"/>
      <w:r w:rsidRPr="005D0468">
        <w:rPr>
          <w:rFonts w:asciiTheme="minorBidi" w:hAnsiTheme="minorBidi" w:cstheme="minorBidi"/>
          <w:sz w:val="20"/>
          <w:szCs w:val="20"/>
          <w:lang w:val="de-DE"/>
        </w:rPr>
        <w:t xml:space="preserve"> </w:t>
      </w:r>
      <w:proofErr w:type="spellStart"/>
      <w:r w:rsidRPr="005D0468">
        <w:rPr>
          <w:rFonts w:asciiTheme="minorBidi" w:hAnsiTheme="minorBidi" w:cstheme="minorBidi"/>
          <w:sz w:val="20"/>
          <w:szCs w:val="20"/>
          <w:lang w:val="de-DE"/>
        </w:rPr>
        <w:t>Continua</w:t>
      </w:r>
      <w:proofErr w:type="spellEnd"/>
      <w:r w:rsidRPr="005D0468">
        <w:rPr>
          <w:rFonts w:asciiTheme="minorBidi" w:hAnsiTheme="minorBidi" w:cstheme="minorBidi"/>
          <w:sz w:val="20"/>
          <w:szCs w:val="20"/>
          <w:lang w:val="de-DE"/>
        </w:rPr>
        <w:t xml:space="preserve"> (2021): 2077-2092.</w:t>
      </w:r>
    </w:p>
    <w:p w14:paraId="00000036" w14:textId="306AFBB5" w:rsidR="00FA43C8" w:rsidRPr="005D0468" w:rsidRDefault="00415A83" w:rsidP="007F1E9F">
      <w:pPr>
        <w:pStyle w:val="Listenabsatz"/>
        <w:numPr>
          <w:ilvl w:val="0"/>
          <w:numId w:val="1"/>
        </w:numPr>
        <w:spacing w:before="60" w:after="60" w:line="240" w:lineRule="auto"/>
        <w:jc w:val="both"/>
        <w:rPr>
          <w:rFonts w:asciiTheme="minorBidi" w:hAnsiTheme="minorBidi" w:cstheme="minorBidi"/>
          <w:sz w:val="20"/>
          <w:szCs w:val="20"/>
          <w:lang w:val="de-DE"/>
        </w:rPr>
      </w:pPr>
      <w:r w:rsidRPr="005D0468">
        <w:rPr>
          <w:rFonts w:asciiTheme="minorBidi" w:hAnsiTheme="minorBidi" w:cstheme="minorBidi"/>
          <w:sz w:val="20"/>
          <w:szCs w:val="20"/>
          <w:lang w:val="de-DE"/>
        </w:rPr>
        <w:t>https://www.kaggle.com/S%C3%ADrio-Libanes/covid19</w:t>
      </w:r>
    </w:p>
    <w:sectPr w:rsidR="00FA43C8" w:rsidRPr="005D04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296DB" w14:textId="77777777" w:rsidR="0009444A" w:rsidRDefault="0009444A" w:rsidP="00E25E6A">
      <w:pPr>
        <w:spacing w:after="0" w:line="240" w:lineRule="auto"/>
      </w:pPr>
      <w:r>
        <w:separator/>
      </w:r>
    </w:p>
  </w:endnote>
  <w:endnote w:type="continuationSeparator" w:id="0">
    <w:p w14:paraId="4B2036DC" w14:textId="77777777" w:rsidR="0009444A" w:rsidRDefault="0009444A" w:rsidP="00E2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3D1EF" w14:textId="77777777" w:rsidR="0009444A" w:rsidRDefault="0009444A" w:rsidP="00E25E6A">
      <w:pPr>
        <w:spacing w:after="0" w:line="240" w:lineRule="auto"/>
      </w:pPr>
      <w:r>
        <w:separator/>
      </w:r>
    </w:p>
  </w:footnote>
  <w:footnote w:type="continuationSeparator" w:id="0">
    <w:p w14:paraId="3BFE6AB7" w14:textId="77777777" w:rsidR="0009444A" w:rsidRDefault="0009444A" w:rsidP="00E25E6A">
      <w:pPr>
        <w:spacing w:after="0" w:line="240" w:lineRule="auto"/>
      </w:pPr>
      <w:r>
        <w:continuationSeparator/>
      </w:r>
    </w:p>
  </w:footnote>
  <w:footnote w:id="1">
    <w:p w14:paraId="02558453" w14:textId="4F5ABE60" w:rsidR="00CD7253" w:rsidRDefault="00CD7253" w:rsidP="00CD7253">
      <w:pPr>
        <w:pStyle w:val="Funotentext"/>
        <w:rPr>
          <w:rtl/>
          <w:lang w:bidi="fa-IR"/>
        </w:rPr>
      </w:pPr>
      <w:r>
        <w:rPr>
          <w:rStyle w:val="Funotenzeichen"/>
        </w:rPr>
        <w:footnoteRef/>
      </w:r>
      <w:r>
        <w:t xml:space="preserve"> </w:t>
      </w:r>
      <w:r w:rsidRPr="00CD7253">
        <w:t xml:space="preserve">Sírio-Libanês </w:t>
      </w:r>
      <w:r>
        <w:t>H</w:t>
      </w:r>
      <w:r w:rsidRPr="00CD7253">
        <w:t>ospital</w:t>
      </w:r>
    </w:p>
  </w:footnote>
  <w:footnote w:id="2">
    <w:p w14:paraId="0E70FE35" w14:textId="48004872" w:rsidR="00DF5B46" w:rsidRDefault="00DF5B46" w:rsidP="00DF5B46">
      <w:pPr>
        <w:pStyle w:val="Funotentext"/>
      </w:pPr>
      <w:r>
        <w:rPr>
          <w:rStyle w:val="Funotenzeichen"/>
        </w:rPr>
        <w:footnoteRef/>
      </w:r>
      <w:r>
        <w:t xml:space="preserve"> A</w:t>
      </w:r>
      <w:r w:rsidRPr="00DF5B46">
        <w:t xml:space="preserve">lanine </w:t>
      </w:r>
      <w:r>
        <w:t>A</w:t>
      </w:r>
      <w:r w:rsidRPr="00DF5B46">
        <w:t>minotransferase ALT</w:t>
      </w:r>
    </w:p>
  </w:footnote>
  <w:footnote w:id="3">
    <w:p w14:paraId="5BE50961" w14:textId="74F4ED12" w:rsidR="00DF5B46" w:rsidRDefault="00DF5B46" w:rsidP="00DF5B46">
      <w:pPr>
        <w:pStyle w:val="Funotentext"/>
      </w:pPr>
      <w:r>
        <w:rPr>
          <w:rStyle w:val="Funotenzeichen"/>
        </w:rPr>
        <w:footnoteRef/>
      </w:r>
      <w:r>
        <w:t xml:space="preserve"> Myalgia</w:t>
      </w:r>
    </w:p>
  </w:footnote>
  <w:footnote w:id="4">
    <w:p w14:paraId="6883B080" w14:textId="3A1F7452" w:rsidR="00DF5B46" w:rsidRDefault="00DF5B46" w:rsidP="00DF5B46">
      <w:pPr>
        <w:pStyle w:val="Funotentext"/>
      </w:pPr>
      <w:r>
        <w:rPr>
          <w:rStyle w:val="Funotenzeichen"/>
        </w:rPr>
        <w:footnoteRef/>
      </w:r>
      <w:r>
        <w:t xml:space="preserve"> T</w:t>
      </w:r>
      <w:r w:rsidRPr="00DF5B46">
        <w:t>achypnea</w:t>
      </w:r>
    </w:p>
  </w:footnote>
  <w:footnote w:id="5">
    <w:p w14:paraId="594731AD" w14:textId="5FAB8950" w:rsidR="00DF5B46" w:rsidRDefault="00DF5B46" w:rsidP="00DF5B46">
      <w:pPr>
        <w:pStyle w:val="Funotentext"/>
      </w:pPr>
      <w:r>
        <w:rPr>
          <w:rStyle w:val="Funotenzeichen"/>
        </w:rPr>
        <w:footnoteRef/>
      </w:r>
      <w:r>
        <w:t xml:space="preserve"> H</w:t>
      </w:r>
      <w:r w:rsidRPr="00DF5B46">
        <w:t>yperglycemia</w:t>
      </w:r>
    </w:p>
  </w:footnote>
  <w:footnote w:id="6">
    <w:p w14:paraId="6CBB6A11" w14:textId="6F2BAFE9" w:rsidR="00DF5B46" w:rsidRDefault="00DF5B46" w:rsidP="00DF5B46">
      <w:pPr>
        <w:pStyle w:val="Funotentext"/>
        <w:rPr>
          <w:rtl/>
          <w:lang w:bidi="fa-IR"/>
        </w:rPr>
      </w:pPr>
      <w:r>
        <w:rPr>
          <w:rStyle w:val="Funotenzeichen"/>
        </w:rPr>
        <w:footnoteRef/>
      </w:r>
      <w:r>
        <w:t xml:space="preserve"> L</w:t>
      </w:r>
      <w:r w:rsidRPr="00DF5B46">
        <w:t>ymphocyte</w:t>
      </w:r>
    </w:p>
  </w:footnote>
  <w:footnote w:id="7">
    <w:p w14:paraId="2D9A639D" w14:textId="1A74011C" w:rsidR="00DF5B46" w:rsidRDefault="00DF5B46" w:rsidP="00DF5B46">
      <w:pPr>
        <w:pStyle w:val="Funotentext"/>
        <w:rPr>
          <w:rtl/>
          <w:lang w:bidi="fa-IR"/>
        </w:rPr>
      </w:pPr>
      <w:r>
        <w:rPr>
          <w:rStyle w:val="Funotenzeichen"/>
        </w:rPr>
        <w:footnoteRef/>
      </w:r>
      <w:r>
        <w:t xml:space="preserve"> H</w:t>
      </w:r>
      <w:r w:rsidRPr="00DF5B46">
        <w:t>igh-sensitivity CRP</w:t>
      </w:r>
    </w:p>
  </w:footnote>
  <w:footnote w:id="8">
    <w:p w14:paraId="6D7BEC9E" w14:textId="5D85377B" w:rsidR="00DF5B46" w:rsidRPr="00DF5B46" w:rsidRDefault="00DF5B46" w:rsidP="00DF5B46">
      <w:pPr>
        <w:pStyle w:val="Funotentext"/>
        <w:rPr>
          <w:rtl/>
          <w:lang w:bidi="fa-IR"/>
        </w:rPr>
      </w:pPr>
      <w:r>
        <w:rPr>
          <w:rStyle w:val="Funotenzeichen"/>
        </w:rPr>
        <w:footnoteRef/>
      </w:r>
      <w:r>
        <w:t xml:space="preserve"> C</w:t>
      </w:r>
      <w:r w:rsidRPr="00DF5B46">
        <w:t>reatinine</w:t>
      </w:r>
    </w:p>
  </w:footnote>
  <w:footnote w:id="9">
    <w:p w14:paraId="0A38B568" w14:textId="5B956972" w:rsidR="005D0468" w:rsidRDefault="005D0468">
      <w:pPr>
        <w:pStyle w:val="Funotentext"/>
        <w:rPr>
          <w:lang w:bidi="fa-IR"/>
        </w:rPr>
      </w:pPr>
      <w:r>
        <w:rPr>
          <w:rStyle w:val="Funotenzeichen"/>
        </w:rPr>
        <w:footnoteRef/>
      </w:r>
      <w:r>
        <w:t xml:space="preserve"> </w:t>
      </w:r>
      <w:r>
        <w:rPr>
          <w:lang w:bidi="fa-IR"/>
        </w:rPr>
        <w:t>SVM</w:t>
      </w:r>
    </w:p>
  </w:footnote>
  <w:footnote w:id="10">
    <w:p w14:paraId="026BEC4B" w14:textId="754BA49D" w:rsidR="00CD7253" w:rsidRDefault="00CD7253">
      <w:pPr>
        <w:pStyle w:val="Funotentext"/>
      </w:pPr>
      <w:r>
        <w:rPr>
          <w:rStyle w:val="Funotenzeichen"/>
        </w:rPr>
        <w:footnoteRef/>
      </w:r>
      <w:r>
        <w:t xml:space="preserve"> GHS</w:t>
      </w:r>
    </w:p>
  </w:footnote>
  <w:footnote w:id="11">
    <w:p w14:paraId="4E13002A" w14:textId="3221BCCD" w:rsidR="00CD7253" w:rsidRDefault="00CD7253" w:rsidP="00CD7253">
      <w:pPr>
        <w:pStyle w:val="Funotentext"/>
        <w:rPr>
          <w:lang w:bidi="fa-IR"/>
        </w:rPr>
      </w:pPr>
      <w:r>
        <w:rPr>
          <w:rStyle w:val="Funotenzeichen"/>
        </w:rPr>
        <w:footnoteRef/>
      </w:r>
      <w:r>
        <w:t xml:space="preserve"> </w:t>
      </w:r>
      <w:r w:rsidRPr="00CD7253">
        <w:rPr>
          <w:lang w:bidi="fa-IR"/>
        </w:rPr>
        <w:t>CD3 ratio</w:t>
      </w:r>
    </w:p>
  </w:footnote>
  <w:footnote w:id="12">
    <w:p w14:paraId="1B73ED02" w14:textId="3A762963" w:rsidR="00CD7253" w:rsidRDefault="00CD7253" w:rsidP="00CD7253">
      <w:pPr>
        <w:pStyle w:val="Funotentext"/>
      </w:pPr>
      <w:r>
        <w:rPr>
          <w:rStyle w:val="Funotenzeichen"/>
        </w:rPr>
        <w:footnoteRef/>
      </w:r>
      <w:r>
        <w:t xml:space="preserve"> T</w:t>
      </w:r>
      <w:r w:rsidRPr="00CD7253">
        <w:t xml:space="preserve">otal </w:t>
      </w:r>
      <w:r>
        <w:t>P</w:t>
      </w:r>
      <w:r w:rsidRPr="00CD7253">
        <w:t>rotein</w:t>
      </w:r>
      <w:r>
        <w:t xml:space="preserve"> TP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372"/>
    <w:multiLevelType w:val="hybridMultilevel"/>
    <w:tmpl w:val="06C4F6BE"/>
    <w:lvl w:ilvl="0" w:tplc="94BC71E4">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C8"/>
    <w:rsid w:val="0009444A"/>
    <w:rsid w:val="00186F6E"/>
    <w:rsid w:val="00415A83"/>
    <w:rsid w:val="00436BB1"/>
    <w:rsid w:val="004D7908"/>
    <w:rsid w:val="005D0468"/>
    <w:rsid w:val="006E0235"/>
    <w:rsid w:val="007F1E9F"/>
    <w:rsid w:val="00881AC5"/>
    <w:rsid w:val="00CA0357"/>
    <w:rsid w:val="00CD7253"/>
    <w:rsid w:val="00DF5B46"/>
    <w:rsid w:val="00E25E6A"/>
    <w:rsid w:val="00FA4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EF16"/>
  <w15:docId w15:val="{5538E656-ECC7-4D8D-84A4-571C7298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42B6"/>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E25E6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5E6A"/>
    <w:rPr>
      <w:sz w:val="20"/>
      <w:szCs w:val="20"/>
    </w:rPr>
  </w:style>
  <w:style w:type="character" w:styleId="Funotenzeichen">
    <w:name w:val="footnote reference"/>
    <w:basedOn w:val="Absatz-Standardschriftart"/>
    <w:uiPriority w:val="99"/>
    <w:semiHidden/>
    <w:unhideWhenUsed/>
    <w:rsid w:val="00E25E6A"/>
    <w:rPr>
      <w:vertAlign w:val="superscript"/>
    </w:rPr>
  </w:style>
  <w:style w:type="paragraph" w:styleId="Endnotentext">
    <w:name w:val="endnote text"/>
    <w:basedOn w:val="Standard"/>
    <w:link w:val="EndnotentextZchn"/>
    <w:uiPriority w:val="99"/>
    <w:semiHidden/>
    <w:unhideWhenUsed/>
    <w:rsid w:val="00436BB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36BB1"/>
    <w:rPr>
      <w:sz w:val="20"/>
      <w:szCs w:val="20"/>
    </w:rPr>
  </w:style>
  <w:style w:type="character" w:styleId="Endnotenzeichen">
    <w:name w:val="endnote reference"/>
    <w:basedOn w:val="Absatz-Standardschriftart"/>
    <w:uiPriority w:val="99"/>
    <w:semiHidden/>
    <w:unhideWhenUsed/>
    <w:rsid w:val="00436BB1"/>
    <w:rPr>
      <w:vertAlign w:val="superscript"/>
    </w:rPr>
  </w:style>
  <w:style w:type="paragraph" w:styleId="Kopfzeile">
    <w:name w:val="header"/>
    <w:basedOn w:val="Standard"/>
    <w:link w:val="KopfzeileZchn"/>
    <w:uiPriority w:val="99"/>
    <w:unhideWhenUsed/>
    <w:rsid w:val="00436BB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36BB1"/>
  </w:style>
  <w:style w:type="paragraph" w:styleId="Fuzeile">
    <w:name w:val="footer"/>
    <w:basedOn w:val="Standard"/>
    <w:link w:val="FuzeileZchn"/>
    <w:uiPriority w:val="99"/>
    <w:unhideWhenUsed/>
    <w:rsid w:val="00436BB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36BB1"/>
  </w:style>
  <w:style w:type="paragraph" w:styleId="Listenabsatz">
    <w:name w:val="List Paragraph"/>
    <w:basedOn w:val="Standard"/>
    <w:uiPriority w:val="34"/>
    <w:qFormat/>
    <w:rsid w:val="00CA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BGvIhThJwAPg/U/dp5df7q1w==">AMUW2mUnUVtK7a/m0rkiS21z5xURcIJ+bfze4A7ZSiWDfoPpKhiKulxpt7THaTWu87p4cJM+wlJ75h9kv2U7wfMUMqeHW676ZyNcxBSFbFeMPPPLvgtfIXY=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DA6095-04D2-4C29-860C-25CF15121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1397</Words>
  <Characters>6837</Characters>
  <Application>Microsoft Office Word</Application>
  <DocSecurity>0</DocSecurity>
  <Lines>92</Lines>
  <Paragraphs>27</Paragraphs>
  <ScaleCrop>false</ScaleCrop>
  <HeadingPairs>
    <vt:vector size="2" baseType="variant">
      <vt:variant>
        <vt:lpstr>Titel</vt:lpstr>
      </vt:variant>
      <vt:variant>
        <vt:i4>1</vt:i4>
      </vt:variant>
    </vt:vector>
  </HeadingPairs>
  <TitlesOfParts>
    <vt:vector size="1" baseType="lpstr">
      <vt:lpstr/>
    </vt:vector>
  </TitlesOfParts>
  <Company>diakov.net</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dcterms:created xsi:type="dcterms:W3CDTF">2021-10-13T18:34:00Z</dcterms:created>
  <dcterms:modified xsi:type="dcterms:W3CDTF">2021-10-17T18:56:00Z</dcterms:modified>
</cp:coreProperties>
</file>