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Roteiro de Slides — Algoritmo Cultural (CA-displayer)</w:t>
      </w:r>
    </w:p>
    <w:p>
      <w:pPr>
        <w:pStyle w:val="Normal"/>
        <w:rPr/>
      </w:pPr>
      <w:r>
        <w:rPr/>
        <w:t>Base: ALGORITMO.md e EA-vs-CA.md · Computação Bio-Inspirada · UFPR</w:t>
      </w:r>
    </w:p>
    <w:p>
      <w:pPr>
        <w:pStyle w:val="Heading2"/>
        <w:rPr/>
      </w:pPr>
      <w:r>
        <w:rPr/>
        <w:t>Slide 1 — Dois componentes do CA implementado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Espaço de População:</w:t>
      </w:r>
      <w:r>
        <w:rPr/>
        <w:t xml:space="preserve"> 30 indivíduos explorando o domínio [-10, 10]².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Espaço de Crenças:</w:t>
      </w:r>
      <w:r>
        <w:rPr/>
        <w:t xml:space="preserve"> </w:t>
      </w:r>
      <w:r>
        <w:rPr>
          <w:i/>
        </w:rPr>
        <w:t>líder</w:t>
      </w:r>
      <w:r>
        <w:rPr/>
        <w:t xml:space="preserve"> (melhor solução histórica) + </w:t>
      </w:r>
      <w:r>
        <w:rPr>
          <w:i/>
        </w:rPr>
        <w:t>intervalo normativo</w:t>
      </w:r>
      <w:r>
        <w:rPr/>
        <w:t xml:space="preserve"> (bounding box dos indivíduos acima da média).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tabela de duas linhas (componente × função), como no documento.</w:t>
      </w:r>
    </w:p>
    <w:p>
      <w:pPr>
        <w:pStyle w:val="Heading2"/>
        <w:rPr/>
      </w:pPr>
      <w:r>
        <w:rPr/>
        <w:t>Slide 2 — O problema a ser otimizado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maximizar uma gaussiana 2D com pico conhecido.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f(x, y) = exp( -((x − 3)² + (y + 4)²) / 15 )</w:t>
      </w:r>
    </w:p>
    <w:p>
      <w:pPr>
        <w:pStyle w:val="ListParagraph"/>
        <w:numPr>
          <w:ilvl w:val="1"/>
          <w:numId w:val="1"/>
        </w:numPr>
        <w:rPr/>
      </w:pPr>
      <w:r>
        <w:rPr/>
        <w:t>Máximo f(3, −4) = 1.0; valores ≈ 0 longe do pico.</w:t>
      </w:r>
    </w:p>
    <w:p>
      <w:pPr>
        <w:pStyle w:val="ListParagraph"/>
        <w:numPr>
          <w:ilvl w:val="1"/>
          <w:numId w:val="1"/>
        </w:numPr>
        <w:rPr/>
      </w:pPr>
      <w:r>
        <w:rPr/>
        <w:t>Pico conhecido permite medir a convergência visualmente.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heatmap da função com crosshair no pico (print da demo).</w:t>
      </w:r>
    </w:p>
    <w:p>
      <w:pPr>
        <w:pStyle w:val="Heading2"/>
        <w:rPr/>
      </w:pPr>
      <w:r>
        <w:rPr/>
        <w:t>Slide 3 — Parâmetros fixos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 (tabela enxuta):</w:t>
      </w:r>
    </w:p>
    <w:p>
      <w:pPr>
        <w:pStyle w:val="ListParagraph"/>
        <w:numPr>
          <w:ilvl w:val="1"/>
          <w:numId w:val="1"/>
        </w:numPr>
        <w:rPr/>
      </w:pPr>
      <w:r>
        <w:rPr/>
        <w:t>POP_SIZE = 30 · MAX_GEN = 150 · SEED = 42</w:t>
      </w:r>
    </w:p>
    <w:p>
      <w:pPr>
        <w:pStyle w:val="ListParagraph"/>
        <w:numPr>
          <w:ilvl w:val="1"/>
          <w:numId w:val="1"/>
        </w:numPr>
        <w:rPr/>
      </w:pPr>
      <w:r>
        <w:rPr/>
        <w:t>LEADER_FRACTION = 0.2 · LEADER_PULL = 0.35</w:t>
      </w:r>
    </w:p>
    <w:p>
      <w:pPr>
        <w:pStyle w:val="ListParagraph"/>
        <w:numPr>
          <w:ilvl w:val="1"/>
          <w:numId w:val="1"/>
        </w:numPr>
        <w:rPr/>
      </w:pPr>
      <w:r>
        <w:rPr/>
        <w:t>STEP_LARGE = 1.8 · STEP_SMALL = 0.3</w:t>
      </w:r>
    </w:p>
    <w:p>
      <w:pPr>
        <w:pStyle w:val="ListParagraph"/>
        <w:numPr>
          <w:ilvl w:val="1"/>
          <w:numId w:val="1"/>
        </w:numPr>
        <w:rPr/>
      </w:pPr>
      <w:r>
        <w:rPr/>
        <w:t>Domínio [-10, 10] · HILL_S = 15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Dica:</w:t>
      </w:r>
      <w:r>
        <w:rPr/>
        <w:t xml:space="preserve"> destacar os 4 que governam o comportamento (LEADER_FRACTION, LEADER_PULL, STEP_LARGE, STEP_SMALL); o restante é configuração do problema.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print do FixedParamsPanel.</w:t>
      </w:r>
    </w:p>
    <w:p>
      <w:pPr>
        <w:pStyle w:val="Heading2"/>
        <w:rPr/>
      </w:pPr>
      <w:r>
        <w:rPr/>
        <w:t>Slide 4 — Inicialização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tudo parte de uma população aleatória reprodutível.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PRNG </w:t>
      </w:r>
      <w:r>
        <w:rPr>
          <w:b/>
        </w:rPr>
        <w:t>Mulberry32</w:t>
      </w:r>
      <w:r>
        <w:rPr/>
        <w:t xml:space="preserve"> com seed 42 no lugar de </w:t>
      </w:r>
      <w:r>
        <w:rPr>
          <w:rStyle w:val="CodeChar"/>
        </w:rPr>
        <w:t>Math.random()</w:t>
      </w:r>
      <w:r>
        <w:rPr/>
        <w:t xml:space="preserve"> (que não é semeável) → execuções idênticas.</w:t>
      </w:r>
    </w:p>
    <w:p>
      <w:pPr>
        <w:pStyle w:val="ListParagraph"/>
        <w:numPr>
          <w:ilvl w:val="1"/>
          <w:numId w:val="1"/>
        </w:numPr>
        <w:rPr/>
      </w:pPr>
      <w:r>
        <w:rPr/>
        <w:t>30 indivíduos {x, y, fitness} uniformes em [-10, 10]².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Líder inicial = melhor indivíduo; intervalo normativo inicial = bounding box de </w:t>
      </w:r>
      <w:r>
        <w:rPr>
          <w:b/>
        </w:rPr>
        <w:t>toda</w:t>
      </w:r>
      <w:r>
        <w:rPr/>
        <w:t xml:space="preserve"> a população.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canvas da geração 0 (pontos espalhados, retângulo cobrindo quase tudo, estrela do líder).</w:t>
      </w:r>
    </w:p>
    <w:p>
      <w:pPr>
        <w:pStyle w:val="Heading2"/>
        <w:rPr/>
      </w:pPr>
      <w:r>
        <w:rPr/>
        <w:t>Slide 5 — Intervalo normativo</w:t>
      </w:r>
    </w:p>
    <w:p>
      <w:pPr>
        <w:pStyle w:val="ListParagraph"/>
        <w:numPr>
          <w:ilvl w:val="0"/>
          <w:numId w:val="1"/>
        </w:numPr>
        <w:rPr/>
      </w:pPr>
      <w:r>
        <w:rPr/>
        <w:t>Em cada geração, calcula-se a média dos fitness dos indivíduos; ela é usada para extrair os limites mínimos e máximos (x e y) das coordenadas e desenhar um retângulo, uma espécie de “região promissora”.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Se um indivíduo fica fora dessa caixa, a mutação aplicada sobre ele será mais potente (passo grande, </w:t>
      </w:r>
      <w:r>
        <w:rPr>
          <w:i/>
        </w:rPr>
        <w:t>step large</w:t>
      </w:r>
      <w:r>
        <w:rPr/>
        <w:t>).</w:t>
      </w:r>
    </w:p>
    <w:p>
      <w:pPr>
        <w:pStyle w:val="Heading2"/>
        <w:rPr/>
      </w:pPr>
      <w:r>
        <w:rPr/>
        <w:t>Slide 6 — Espaço de Crenças (belief space)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2"/>
          <w:numId w:val="1"/>
        </w:numPr>
        <w:rPr/>
      </w:pPr>
      <w:r>
        <w:rPr>
          <w:rStyle w:val="CodeChar"/>
        </w:rPr>
        <w:t>leader</w:t>
      </w:r>
      <w:r>
        <w:rPr/>
        <w:t xml:space="preserve">: melhor indivíduo já visto, </w:t>
      </w:r>
      <w:r>
        <w:rPr>
          <w:b/>
        </w:rPr>
        <w:t>nunca piora</w:t>
      </w:r>
      <w:r>
        <w:rPr/>
        <w:t>.</w:t>
      </w:r>
    </w:p>
    <w:p>
      <w:pPr>
        <w:pStyle w:val="ListParagraph"/>
        <w:numPr>
          <w:ilvl w:val="2"/>
          <w:numId w:val="1"/>
        </w:numPr>
        <w:rPr/>
      </w:pPr>
      <w:r>
        <w:rPr>
          <w:rStyle w:val="CodeChar"/>
        </w:rPr>
        <w:t>normativeRange</w:t>
      </w:r>
      <w:r>
        <w:rPr/>
        <w:t xml:space="preserve"> (x e y): faixa dos indivíduos acima da média; </w:t>
      </w:r>
      <w:r>
        <w:rPr>
          <w:b/>
        </w:rPr>
        <w:t>contrai</w:t>
      </w:r>
      <w:r>
        <w:rPr/>
        <w:t xml:space="preserve"> ao longo das gerações.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canvas com retângulo tracejado e estrela dourada anotados.</w:t>
      </w:r>
    </w:p>
    <w:p>
      <w:pPr>
        <w:pStyle w:val="Heading2"/>
        <w:rPr/>
      </w:pPr>
      <w:r>
        <w:rPr/>
        <w:t>Slide 7 — Visão geral do loop evolutivo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a cada geração, mutar guiado pelas crenças e depois atualizar as crenças.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 (3 etapas por geração, gen = 1…150):</w:t>
      </w:r>
    </w:p>
    <w:p>
      <w:pPr>
        <w:pStyle w:val="ListParagraph"/>
        <w:numPr>
          <w:ilvl w:val="1"/>
          <w:numId w:val="39"/>
        </w:numPr>
        <w:rPr/>
      </w:pPr>
      <w:r>
        <w:rPr/>
        <w:t>Calcular o passo grande (decaimento).</w:t>
      </w:r>
    </w:p>
    <w:p>
      <w:pPr>
        <w:pStyle w:val="ListParagraph"/>
        <w:numPr>
          <w:ilvl w:val="1"/>
          <w:numId w:val="13"/>
        </w:numPr>
        <w:rPr/>
      </w:pPr>
      <w:r>
        <w:rPr/>
        <w:t>Mutar a população guiada pelo Espaço de Crenças.</w:t>
      </w:r>
    </w:p>
    <w:p>
      <w:pPr>
        <w:pStyle w:val="ListParagraph"/>
        <w:numPr>
          <w:ilvl w:val="1"/>
          <w:numId w:val="13"/>
        </w:numPr>
        <w:rPr/>
      </w:pPr>
      <w:r>
        <w:rPr/>
        <w:t>Atualizar o Espaço de Crenças.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</w:t>
      </w:r>
      <w:r>
        <w:rPr>
          <w:b/>
        </w:rPr>
        <w:t>fluxograma circular</w:t>
      </w:r>
      <w:r>
        <w:rPr/>
        <w:t xml:space="preserve"> (principal slide visual da apresentação).</w:t>
      </w:r>
    </w:p>
    <w:p>
      <w:pPr>
        <w:pStyle w:val="Heading2"/>
        <w:rPr/>
      </w:pPr>
      <w:r>
        <w:rPr/>
        <w:t>Slide 8 — Mutação (1/2): influência situacional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≈</w:t>
      </w:r>
      <w:r>
        <w:rPr/>
        <w:t xml:space="preserve">20% da população (sorteada) é atraída ao </w:t>
      </w:r>
      <w:r>
        <w:rPr>
          <w:b/>
        </w:rPr>
        <w:t>líder</w:t>
      </w:r>
      <w:r>
        <w:rPr/>
        <w:t xml:space="preserve"> (≈ 6 de 30 indivíduos).</w:t>
      </w:r>
    </w:p>
    <w:p>
      <w:pPr>
        <w:pStyle w:val="ListParagraph"/>
        <w:numPr>
          <w:ilvl w:val="1"/>
          <w:numId w:val="1"/>
        </w:numPr>
        <w:rPr/>
      </w:pPr>
      <w:r>
        <w:rPr/>
        <w:t>x' = clamp( x + 0.35·(líder.x − x) + 0.3·ruído ); idem para y.</w:t>
      </w:r>
    </w:p>
    <w:p>
      <w:pPr>
        <w:pStyle w:val="ListParagraph"/>
        <w:numPr>
          <w:ilvl w:val="1"/>
          <w:numId w:val="1"/>
        </w:numPr>
        <w:rPr/>
      </w:pPr>
      <w:r>
        <w:rPr/>
        <w:t>Efeito: intensifica a exploração em torno da melhor solução.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setas de alguns pontos em direção à estrela do líder.</w:t>
      </w:r>
    </w:p>
    <w:p>
      <w:pPr>
        <w:pStyle w:val="Heading2"/>
        <w:rPr/>
      </w:pPr>
      <w:r>
        <w:rPr/>
        <w:t>Slide 9 — Mutação (2/2): influência normativa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  <w:r>
        <w:rPr/>
        <w:t xml:space="preserve"> os outros ≈80% sofrem mutação gaussiana por coordenada.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Dentro</w:t>
      </w:r>
      <w:r>
        <w:rPr/>
        <w:t xml:space="preserve"> do intervalo normativo: σ = 0.3 → refinamento local.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Fora:</w:t>
      </w:r>
      <w:r>
        <w:rPr/>
        <w:t xml:space="preserve"> σ = passo grande (1.8 → 1.08) + viés de 15% em direção ao centro do intervalo → exploração ampla com retorno à região boa.</w:t>
      </w:r>
    </w:p>
    <w:p>
      <w:pPr>
        <w:pStyle w:val="ListParagraph"/>
        <w:numPr>
          <w:ilvl w:val="1"/>
          <w:numId w:val="1"/>
        </w:numPr>
        <w:rPr/>
      </w:pPr>
      <w:r>
        <w:rPr/>
        <w:t>Ruído gaussiano gerado por Box-Muller (uniformes → N(0,1)).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tabela de duas linhas (situação × sigma × efeito) + esquema de ponto dentro/fora do retângulo.</w:t>
      </w:r>
    </w:p>
    <w:p>
      <w:pPr>
        <w:pStyle w:val="Heading2"/>
        <w:rPr/>
      </w:pPr>
      <w:r>
        <w:rPr/>
        <w:t>Slide 10 — Decaimento adaptativo do passo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largeStep = 1.8 × (1 − 0.4 × gen/150).</w:t>
      </w:r>
    </w:p>
    <w:p>
      <w:pPr>
        <w:pStyle w:val="ListParagraph"/>
        <w:numPr>
          <w:ilvl w:val="1"/>
          <w:numId w:val="1"/>
        </w:numPr>
        <w:rPr/>
      </w:pPr>
      <w:r>
        <w:rPr/>
        <w:t>Cai linearmente de 1.8 até 1.08 na última geração.</w:t>
      </w:r>
    </w:p>
    <w:p>
      <w:pPr>
        <w:pStyle w:val="ListParagraph"/>
        <w:numPr>
          <w:ilvl w:val="1"/>
          <w:numId w:val="1"/>
        </w:numPr>
        <w:rPr/>
      </w:pPr>
      <w:r>
        <w:rPr/>
        <w:t>Exploração no início, refinamento no final.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gráfico de linha de largeStep × geração (dá para gerar com 2 pontos: (0, 1.8) e (150, 1.08)).</w:t>
      </w:r>
    </w:p>
    <w:p>
      <w:pPr>
        <w:pStyle w:val="Heading2"/>
        <w:rPr/>
      </w:pPr>
      <w:r>
        <w:rPr/>
        <w:t>Slide 11 — Atualização do Espaço de Crenças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Líder:</w:t>
      </w:r>
      <w:r>
        <w:rPr/>
        <w:t xml:space="preserve"> troca apenas se o melhor da geração superar o atual.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Intervalo normativo:</w:t>
      </w:r>
      <w:r>
        <w:rPr/>
        <w:t xml:space="preserve"> bounding box só dos indivíduos com fitness ≥ média (fallback: população inteira se vazio).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Por que acima da média?</w:t>
      </w:r>
      <w:r>
        <w:rPr/>
        <w:t xml:space="preserve"> o intervalo representa a região de alta qualidade; ao contrair em direção ao pico, induz convergência.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sequência de 3 snapshots (gen 0, ~50, 150) mostrando o retângulo encolhendo.</w:t>
      </w:r>
    </w:p>
    <w:p>
      <w:pPr>
        <w:pStyle w:val="Heading2"/>
        <w:rPr/>
      </w:pPr>
      <w:r>
        <w:rPr/>
        <w:t>Slide 12 — Demo e visualização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Todos os 151 snapshots (gerações 0–150) são pré-computados; a UI só indexa </w:t>
      </w:r>
      <w:r>
        <w:rPr>
          <w:rStyle w:val="CodeChar"/>
        </w:rPr>
        <w:t>snapshots[currentGen]</w:t>
      </w:r>
      <w:r>
        <w:rPr/>
        <w:t xml:space="preserve"> (sem recálculo na animação).</w:t>
      </w:r>
    </w:p>
    <w:p>
      <w:pPr>
        <w:pStyle w:val="ListParagraph"/>
        <w:numPr>
          <w:ilvl w:val="1"/>
          <w:numId w:val="1"/>
        </w:numPr>
        <w:rPr/>
      </w:pPr>
      <w:r>
        <w:rPr/>
        <w:t>Canvas: heatmap, população, intervalo normativo (tracejado), líder (estrela), pico real (crosshair).</w:t>
      </w:r>
    </w:p>
    <w:p>
      <w:pPr>
        <w:pStyle w:val="ListParagraph"/>
        <w:numPr>
          <w:ilvl w:val="1"/>
          <w:numId w:val="1"/>
        </w:numPr>
        <w:rPr/>
      </w:pPr>
      <w:r>
        <w:rPr/>
        <w:t>Gráfico Best / Avg / Worst por geração.</w:t>
      </w:r>
    </w:p>
    <w:p>
      <w:pPr>
        <w:pStyle w:val="ListParagraph"/>
        <w:numPr>
          <w:ilvl w:val="1"/>
          <w:numId w:val="1"/>
        </w:numPr>
        <w:rPr/>
      </w:pPr>
      <w:r>
        <w:rPr/>
        <w:t>Controles: Play / Pause / Reset.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demo ao vivo ou vídeo curto. Este é o momento de mostrar os resultados reais (fitness final, geração em que o líder se aproxima do pico), que o documento não traz; extrair da demo.</w:t>
      </w:r>
    </w:p>
    <w:p>
      <w:pPr>
        <w:pStyle w:val="Heading2"/>
        <w:rPr/>
      </w:pPr>
      <w:r>
        <w:rPr/>
        <w:t>Slide 13 — Por que comparar com um Algoritmo Evolutivo (EA)?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para provar o valor do espaço de crenças, é preciso um baseline sem ele.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O CA é uma extensão de um algoritmo evolutivo tradicional; o baseline é um EA simples (</w:t>
      </w:r>
      <w:r>
        <w:rPr>
          <w:rStyle w:val="CodeChar"/>
        </w:rPr>
        <w:t>runEA.ts</w:t>
      </w:r>
      <w:r>
        <w:rPr/>
        <w:t xml:space="preserve">) que resolve o mesmo problema </w:t>
      </w:r>
      <w:r>
        <w:rPr>
          <w:b/>
        </w:rPr>
        <w:t>sem</w:t>
      </w:r>
      <w:r>
        <w:rPr/>
        <w:t xml:space="preserve"> memória adaptativa.</w:t>
      </w:r>
    </w:p>
    <w:p>
      <w:pPr>
        <w:pStyle w:val="ListParagraph"/>
        <w:numPr>
          <w:ilvl w:val="1"/>
          <w:numId w:val="1"/>
        </w:numPr>
        <w:rPr/>
      </w:pPr>
      <w:r>
        <w:rPr/>
        <w:t>Comparação controlada: mesma função objetivo, mesma semente, mesma população inicial (geração 0 idêntica), mesmo número de gerações, mesmo passo inicial.</w:t>
      </w:r>
    </w:p>
    <w:p>
      <w:pPr>
        <w:pStyle w:val="ListParagraph"/>
        <w:numPr>
          <w:ilvl w:val="1"/>
          <w:numId w:val="1"/>
        </w:numPr>
        <w:rPr/>
      </w:pPr>
      <w:r>
        <w:rPr/>
        <w:t>Única variável independente: presença ou ausência do espaço de crenças.</w:t>
      </w:r>
    </w:p>
    <w:p>
      <w:pPr>
        <w:pStyle w:val="ListParagraph"/>
        <w:numPr>
          <w:ilvl w:val="1"/>
          <w:numId w:val="1"/>
        </w:numPr>
        <w:rPr/>
      </w:pPr>
      <w:r>
        <w:rPr/>
        <w:t>Compartilhado: POP_SIZE = 30, MAX_GEN = 150, domínio [-10, 10], pico (3, −4), HILL_S = 15, STEP_LARGE inicial = 1.8 (mesmo decaimento), SEED = 42.</w:t>
      </w:r>
    </w:p>
    <w:p>
      <w:pPr>
        <w:pStyle w:val="ListParagraph"/>
        <w:numPr>
          <w:ilvl w:val="1"/>
          <w:numId w:val="1"/>
        </w:numPr>
        <w:rPr/>
      </w:pPr>
      <w:r>
        <w:rPr/>
        <w:t>Exclusivo do CA: STEP_SMALL = 0.3, LEADER_PULL = 0.35, LEADER_FRACTION = 0.2 e o Espaço de Crenças.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tabela “compartilhado × exclusivo do CA” ou print da geração 0 idêntica nos dois canvases.</w:t>
      </w:r>
    </w:p>
    <w:p>
      <w:pPr>
        <w:pStyle w:val="Heading2"/>
        <w:rPr/>
      </w:pPr>
      <w:r>
        <w:rPr/>
        <w:t>Slide 14 — Como funciona o EA (baseline)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mutação gaussiana pura, sem nenhuma forma de memória.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Sem cruzamento, sem seleção por torneio, sem operadores culturais.</w:t>
      </w:r>
    </w:p>
    <w:p>
      <w:pPr>
        <w:pStyle w:val="ListParagraph"/>
        <w:numPr>
          <w:ilvl w:val="1"/>
          <w:numId w:val="1"/>
        </w:numPr>
        <w:rPr/>
      </w:pPr>
      <w:r>
        <w:rPr/>
        <w:t>Inicialização idêntica à do CA (30 indivíduos uniformes em [-10, 10]², PRNG Mulberry32, seed 42).</w:t>
      </w:r>
    </w:p>
    <w:p>
      <w:pPr>
        <w:pStyle w:val="ListParagraph"/>
        <w:numPr>
          <w:ilvl w:val="1"/>
          <w:numId w:val="1"/>
        </w:numPr>
        <w:rPr/>
      </w:pPr>
      <w:r>
        <w:rPr/>
        <w:t>A cada geração: step = 1.8 × (1 − 0.4 × gen/150); cada indivíduo recebe x' = clamp( x + step·gaussX ) e y' = clamp( y + step·gaussY ).</w:t>
      </w:r>
    </w:p>
    <w:p>
      <w:pPr>
        <w:pStyle w:val="ListParagraph"/>
        <w:numPr>
          <w:ilvl w:val="1"/>
          <w:numId w:val="1"/>
        </w:numPr>
        <w:rPr/>
      </w:pPr>
      <w:r>
        <w:rPr/>
        <w:t>Perturbação gaussiana isotrópica com σ = step, igual para todos.</w:t>
      </w:r>
    </w:p>
    <w:p>
      <w:pPr>
        <w:pStyle w:val="ListParagraph"/>
        <w:numPr>
          <w:ilvl w:val="1"/>
          <w:numId w:val="1"/>
        </w:numPr>
        <w:rPr/>
      </w:pPr>
      <w:r>
        <w:rPr/>
        <w:t>Não há atração a um líder, nem distinção entre “dentro” e “fora” de uma região de interesse, nem conhecimento acumulado.</w:t>
      </w:r>
    </w:p>
    <w:p>
      <w:pPr>
        <w:pStyle w:val="ListParagraph"/>
        <w:numPr>
          <w:ilvl w:val="1"/>
          <w:numId w:val="1"/>
        </w:numPr>
        <w:rPr/>
      </w:pPr>
      <w:r>
        <w:rPr/>
        <w:t>Decaimento do passo: 1.80 (gen 0) → 1.44 (gen 75) → 1.08 (gen 150), o mesmo do CA.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pseudocódigo do EA (curto) ao lado do loop do CA.</w:t>
      </w:r>
    </w:p>
    <w:p>
      <w:pPr>
        <w:pStyle w:val="Heading2"/>
        <w:rPr/>
      </w:pPr>
      <w:r>
        <w:rPr/>
        <w:t>Slide 15 — Diferenças entre EA e CA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a mesma ordem de custo, mas muito mais inteligência na busca.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 (tabela):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Aspecto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EA (simples)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 (cultural)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Estrutura de memória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Nenhuma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Espaço de Crenças (líder + intervalo normativo)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Mutação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Gaussiana pura, isotrópica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Adaptativa: normativa (80%) + situacional (20%)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Tamanho do passo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Único para todos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Pequeno (0.3) dentro do normativo, grande fora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Viés de direção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Nenhum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20% da população atraída ao líder (LEADER_PULL = 0.35)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Conhecimento de regiões de qualidade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Não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Sim: o intervalo normativo delimita a região acima da média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Exploração vs. refinamento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Balanceados implicitamente pelo decaimento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Dirigidos explicitamente pelo espaço de crenças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Convergência esperada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Mais lenta, menos focada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Mais rápida e mais precisa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Complexidade por geração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O(n)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O(n), custo prático idêntico</w:t>
            </w:r>
          </w:p>
        </w:tc>
      </w:tr>
    </w:tbl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a própria tabela, com a linha “Estrutura de memória” destacada.</w:t>
      </w:r>
    </w:p>
    <w:p>
      <w:pPr>
        <w:pStyle w:val="Heading2"/>
        <w:rPr/>
      </w:pPr>
      <w:r>
        <w:rPr/>
        <w:t>Slide 16 — O que o EA não tem: influências situacional e normativa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Situacional (≈20% da população, só no CA):</w:t>
      </w:r>
      <w:r>
        <w:rPr/>
        <w:t xml:space="preserve"> x' = clamp( x + 0.35·(líder.x − x) + 0.3·ruído ). No EA, nenhum indivíduo conhece a posição dos outros; cada um explora de forma independente.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Normativa (≈80% da população, só no CA):</w:t>
      </w:r>
      <w:r>
        <w:rPr/>
        <w:t xml:space="preserve"> dentro do intervalo, σ = 0.3 (refinamento local); fora, σ = passo grande + viés de retorno ao centro (exploração ampla com direcionamento). No EA, todos recebem a mesma perturbação com σ = step, estejam onde estiverem.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dois mini-esquemas lado a lado (setas ao líder e dentro/fora do retângulo no CA × setas aleatórias de mesmo tamanho no EA).</w:t>
      </w:r>
    </w:p>
    <w:p>
      <w:pPr>
        <w:pStyle w:val="Heading2"/>
        <w:rPr/>
      </w:pPr>
      <w:r>
        <w:rPr/>
        <w:t>Slide 17 — Por que o CA tende a convergir melhor?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Memória não-regressiva (líder):</w:t>
      </w:r>
      <w:r>
        <w:rPr/>
        <w:t xml:space="preserve"> só é atualizado quando surge alguém melhor, então é sempre uma cota inferior da melhor qualidade já alcançada. No EA, a melhor solução pode ser “esquecida” na geração seguinte.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Pressão de seleção implícita (normativo):</w:t>
      </w:r>
      <w:r>
        <w:rPr/>
        <w:t xml:space="preserve"> o intervalo é recalculado a cada geração só com os indivíduos acima da média e contrai em direção ao pico. Dentro dele, passos pequenos; fora, passos grandes + viés de retorno.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Exploração e refinamento simultâneos:</w:t>
      </w:r>
      <w:r>
        <w:rPr/>
        <w:t xml:space="preserve"> no CA, parte da população explora (fora do intervalo, passos grandes) enquanto outra refina (dentro do intervalo, passos pequenos, e os ≈20% atraídos ao líder). No EA, o mesmo passo para todos, sem distinção de contexto.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gráfico esquemático do melhor fitness por geração (CA monotônico × EA que pode cair) ou ícones para os 3 pontos.</w:t>
      </w:r>
    </w:p>
    <w:p>
      <w:pPr>
        <w:pStyle w:val="Heading2"/>
        <w:rPr/>
      </w:pPr>
      <w:r>
        <w:rPr/>
        <w:t>Slide 18 — Interpretando a comparação (página /compare)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Canvas esquerdo (CA, azul/violeta):</w:t>
      </w:r>
      <w:r>
        <w:rPr/>
        <w:t xml:space="preserve"> retângulo tracejado azul (intervalo normativo) que contrai ao redor do pico; estrela dourada (líder) persiste na melhor posição já encontrada; indivíduos convergem de forma organizada.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Canvas direito (EA, âmbar/laranja):</w:t>
      </w:r>
      <w:r>
        <w:rPr/>
        <w:t xml:space="preserve"> sem retângulo normativo (o stub cobre o domínio inteiro); a estrela marca o melhor da geração atual e pode regredir; indivíduos exploram de forma mais difusa.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Gráfico de convergência:</w:t>
      </w:r>
      <w:r>
        <w:rPr/>
        <w:t xml:space="preserve"> linha verde = CA (melhor fitness por geração), linha âmbar = EA, linha tracejada branca em y = 1.0 = ótimo global teórico.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</w:rPr>
        <w:t>Badge de vantagem:</w:t>
      </w:r>
      <w:r>
        <w:rPr/>
        <w:t xml:space="preserve"> na geração 150, indica qual algoritmo achou a melhor solução e a diferença de fitness (Δ).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Visual:</w:t>
      </w:r>
      <w:r>
        <w:rPr/>
        <w:t xml:space="preserve"> print da página </w:t>
      </w:r>
      <w:r>
        <w:rPr>
          <w:rStyle w:val="CodeChar"/>
        </w:rPr>
        <w:t>/compare</w:t>
      </w:r>
      <w:r>
        <w:rPr/>
        <w:t xml:space="preserve"> com anotações; se possível, demo ao vivo. Mostrar o Δ real obtido, pois o esperado (CA vencer com margem mensurável) deve ser confirmado pela execução.</w:t>
      </w:r>
    </w:p>
    <w:p>
      <w:pPr>
        <w:pStyle w:val="Heading2"/>
        <w:rPr/>
      </w:pPr>
      <w:r>
        <w:rPr/>
        <w:t>Slide 19 — Conclusão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Mensagem:</w:t>
      </w:r>
      <w:r>
        <w:rPr/>
        <w:t xml:space="preserve"> o CA é um EA com um módulo de memória coletiva.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Conteúdo:</w:t>
      </w:r>
    </w:p>
    <w:p>
      <w:pPr>
        <w:pStyle w:val="ListParagraph"/>
        <w:numPr>
          <w:ilvl w:val="1"/>
          <w:numId w:val="1"/>
        </w:numPr>
        <w:rPr/>
      </w:pPr>
      <w:r>
        <w:rPr/>
        <w:t>Mesma ordem de custo computacional (O(n) por geração), custo prático idêntico.</w:t>
      </w:r>
    </w:p>
    <w:p>
      <w:pPr>
        <w:pStyle w:val="ListParagraph"/>
        <w:numPr>
          <w:ilvl w:val="1"/>
          <w:numId w:val="1"/>
        </w:numPr>
        <w:rPr/>
      </w:pPr>
      <w:r>
        <w:rPr/>
        <w:t>Impacto significativo na qualidade da busca: o líder e o intervalo normativo guiam a mutação.</w:t>
      </w:r>
    </w:p>
    <w:p>
      <w:pPr>
        <w:pStyle w:val="ListParagraph"/>
        <w:numPr>
          <w:ilvl w:val="1"/>
          <w:numId w:val="1"/>
        </w:numPr>
        <w:rPr/>
      </w:pPr>
      <w:r>
        <w:rPr/>
        <w:t>A comparação lado a lado, com a mesma semente e a mesma população inicial, demonstra isso visualmente.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>
          <w:b/>
        </w:rPr>
        <w:t>Visual:</w:t>
      </w:r>
      <w:r>
        <w:rPr/>
        <w:t xml:space="preserve"> frase de fechamento em destaque + referências em fonte pequena (Reynolds, 1994; Reynolds, 1999; Box &amp; Muller, 1958; Mulberry32, Tommy Ettinger).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1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608</TotalTime>
  <Application>LibreOffice/26.2.6.3$Linux_X86_64 LibreOffice_project/620$Build-3</Application>
  <AppVersion>15.0000</AppVersion>
  <Pages>7</Pages>
  <Words>1718</Words>
  <Characters>8557</Characters>
  <CharactersWithSpaces>10033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node/0fa21c48-42d8@1 docx-w6</dc:description>
  <dc:language>en-US</dc:language>
  <cp:lastModifiedBy/>
  <dcterms:modified xsi:type="dcterms:W3CDTF">2026-10-13T22:03:13Z</dcterms:modified>
  <cp:revision>2</cp:revision>
  <dc:subject/>
  <dc:title>Roteiro de Slides — Algoritmo Cultural (CA-displayer)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