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se-2232-user-interface-development-lab"/>
    <w:p>
      <w:pPr>
        <w:pStyle w:val="Heading1"/>
      </w:pPr>
      <w:r>
        <w:t xml:space="preserve">CSE 2232: User Interface Development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CSE 1222: Object Oriented Programming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☐ Theory    ☒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Modern software is experienced largely through its user interface. This course introduces front-end development through HTML, CSS, JavaScript, UI/UX design, and React.js, enabling students to build accessible, responsive, and data-driven web interfaces.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laboratory course provides hands-on experience in building modern web interfaces. Students will learn HTML, CSS, UI/UX principles, JavaScript, a CSS framework, basic HTTP/REST concepts, and React.js for consuming public APIs.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reproduce</w:t>
            </w:r>
            <w:r>
              <w:t xml:space="preserve"> </w:t>
            </w:r>
            <w:r>
              <w:t xml:space="preserve">wireframe designs as accessible, well-structured web pages using HTML, CSS, and UI/UX principles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3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construct</w:t>
            </w:r>
            <w:r>
              <w:t xml:space="preserve"> </w:t>
            </w:r>
            <w:r>
              <w:t xml:space="preserve">interactive and responsive UI components using JavaScript and a CSS framework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develop</w:t>
            </w:r>
            <w:r>
              <w:t xml:space="preserve"> </w:t>
            </w:r>
            <w:r>
              <w:t xml:space="preserve">a React.js web application that consumes public APIs using the Fetch API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☒ Assignment ☐ Notebook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p>
      <w:pPr>
        <w:pStyle w:val="FirstParagraph"/>
      </w:pPr>
      <w:r>
        <w:t xml:space="preserve">Students will be assessed on the basis of their overall performance across all lab exercises, assignments, and the final lab examination.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Continuous Assessments (CA) — lab exercises and assignments throughout the semester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Final Exam + Lab Notebook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Participation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8" w:name="lab-course-contents--list-of-experiments"/>
    <w:p>
      <w:pPr>
        <w:pStyle w:val="Heading2"/>
      </w:pPr>
      <w:r>
        <w:t xml:space="preserve">Lab Course Contents / List of Experiments</w:t>
      </w:r>
    </w:p>
    <w:bookmarkStart w:id="13" w:name="lab-1--html-fundamentals"/>
    <w:p>
      <w:pPr>
        <w:pStyle w:val="Heading3"/>
      </w:pPr>
      <w:r>
        <w:t xml:space="preserve">Lab 1 — HTML Fundamentals</w:t>
      </w:r>
    </w:p>
    <w:p>
      <w:pPr>
        <w:pStyle w:val="Compact"/>
        <w:numPr>
          <w:ilvl w:val="0"/>
          <w:numId w:val="1001"/>
        </w:numPr>
      </w:pPr>
      <w:r>
        <w:t xml:space="preserve">Document structure:</w:t>
      </w:r>
      <w:r>
        <w:t xml:space="preserve"> </w:t>
      </w:r>
      <w:r>
        <w:rPr>
          <w:rStyle w:val="VerbatimChar"/>
        </w:rPr>
        <w:t xml:space="preserve">&lt;!DOCTYPE&gt;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&lt;body&gt;</w:t>
      </w:r>
    </w:p>
    <w:p>
      <w:pPr>
        <w:pStyle w:val="Compact"/>
        <w:numPr>
          <w:ilvl w:val="0"/>
          <w:numId w:val="1001"/>
        </w:numPr>
      </w:pPr>
      <w:r>
        <w:t xml:space="preserve">Semantic elements: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</w:p>
    <w:p>
      <w:pPr>
        <w:pStyle w:val="Compact"/>
        <w:numPr>
          <w:ilvl w:val="0"/>
          <w:numId w:val="1001"/>
        </w:numPr>
      </w:pPr>
      <w:r>
        <w:t xml:space="preserve">Forms: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, associated</w:t>
      </w:r>
      <w:r>
        <w:t xml:space="preserve"> </w:t>
      </w:r>
      <w:r>
        <w:rPr>
          <w:rStyle w:val="VerbatimChar"/>
        </w:rPr>
        <w:t xml:space="preserve">&lt;label&gt;</w:t>
      </w:r>
    </w:p>
    <w:p>
      <w:pPr>
        <w:pStyle w:val="Compact"/>
        <w:numPr>
          <w:ilvl w:val="0"/>
          <w:numId w:val="1001"/>
        </w:numPr>
      </w:pPr>
      <w:r>
        <w:t xml:space="preserve">Accessibility basics: ARIA roles and attributes,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for images, meaningful link text, keyboard navigability</w:t>
      </w:r>
    </w:p>
    <w:bookmarkEnd w:id="13"/>
    <w:bookmarkStart w:id="14" w:name="lab-2--uiux-design-principles"/>
    <w:p>
      <w:pPr>
        <w:pStyle w:val="Heading3"/>
      </w:pPr>
      <w:r>
        <w:t xml:space="preserve">Lab 2 — UI/UX Design Principles</w:t>
      </w:r>
    </w:p>
    <w:p>
      <w:pPr>
        <w:pStyle w:val="Compact"/>
        <w:numPr>
          <w:ilvl w:val="0"/>
          <w:numId w:val="1002"/>
        </w:numPr>
      </w:pPr>
      <w:r>
        <w:t xml:space="preserve">Fundamentals of visual design: hierarchy, alignment, proximity, contrast, and repetition</w:t>
      </w:r>
    </w:p>
    <w:p>
      <w:pPr>
        <w:pStyle w:val="Compact"/>
        <w:numPr>
          <w:ilvl w:val="0"/>
          <w:numId w:val="1002"/>
        </w:numPr>
      </w:pPr>
      <w:r>
        <w:t xml:space="preserve">Typography in UI: font pairing, size scales, line height, readability</w:t>
      </w:r>
    </w:p>
    <w:p>
      <w:pPr>
        <w:pStyle w:val="Compact"/>
        <w:numPr>
          <w:ilvl w:val="0"/>
          <w:numId w:val="1002"/>
        </w:numPr>
      </w:pPr>
      <w:r>
        <w:t xml:space="preserve">Colour theory: colour psychology, accessible contrast ratios (WCAG AA), palette tools</w:t>
      </w:r>
    </w:p>
    <w:p>
      <w:pPr>
        <w:pStyle w:val="Compact"/>
        <w:numPr>
          <w:ilvl w:val="0"/>
          <w:numId w:val="1002"/>
        </w:numPr>
      </w:pPr>
      <w:r>
        <w:t xml:space="preserve">Spacing and layout: whitespace, padding/margin conventions, 8-point grid system</w:t>
      </w:r>
    </w:p>
    <w:p>
      <w:pPr>
        <w:pStyle w:val="Compact"/>
        <w:numPr>
          <w:ilvl w:val="0"/>
          <w:numId w:val="1002"/>
        </w:numPr>
      </w:pPr>
      <w:r>
        <w:t xml:space="preserve">Wireframing: translating a design brief into low-fidelity wireframes using Figma (or pen-and-paper), then implementing the wireframe as an HTML page</w:t>
      </w:r>
    </w:p>
    <w:bookmarkEnd w:id="14"/>
    <w:bookmarkStart w:id="15" w:name="lab-3--css-fundamentals"/>
    <w:p>
      <w:pPr>
        <w:pStyle w:val="Heading3"/>
      </w:pPr>
      <w:r>
        <w:t xml:space="preserve">Lab 3 — CSS Fundamentals</w:t>
      </w:r>
    </w:p>
    <w:p>
      <w:pPr>
        <w:pStyle w:val="Compact"/>
        <w:numPr>
          <w:ilvl w:val="0"/>
          <w:numId w:val="1003"/>
        </w:numPr>
      </w:pPr>
      <w:r>
        <w:t xml:space="preserve">Selectors: element, class, ID, attribute, pseudo-class, pseudo-element</w:t>
      </w:r>
    </w:p>
    <w:p>
      <w:pPr>
        <w:pStyle w:val="Compact"/>
        <w:numPr>
          <w:ilvl w:val="0"/>
          <w:numId w:val="1003"/>
        </w:numPr>
      </w:pPr>
      <w:r>
        <w:t xml:space="preserve">The box model: margin, border, padding, content</w:t>
      </w:r>
    </w:p>
    <w:p>
      <w:pPr>
        <w:pStyle w:val="Compact"/>
        <w:numPr>
          <w:ilvl w:val="0"/>
          <w:numId w:val="1003"/>
        </w:numPr>
      </w:pPr>
      <w:r>
        <w:t xml:space="preserve">CSS Flexbox: main/cross axis,</w:t>
      </w:r>
      <w:r>
        <w:t xml:space="preserve"> </w:t>
      </w:r>
      <w:r>
        <w:rPr>
          <w:rStyle w:val="VerbatimChar"/>
        </w:rPr>
        <w:t xml:space="preserve">flex-direction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justify-content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flex-wrap</w:t>
      </w:r>
    </w:p>
    <w:p>
      <w:pPr>
        <w:pStyle w:val="Compact"/>
        <w:numPr>
          <w:ilvl w:val="0"/>
          <w:numId w:val="1003"/>
        </w:numPr>
      </w:pPr>
      <w:r>
        <w:t xml:space="preserve">CSS Grid:</w:t>
      </w:r>
      <w:r>
        <w:t xml:space="preserve"> </w:t>
      </w:r>
      <w:r>
        <w:rPr>
          <w:rStyle w:val="VerbatimChar"/>
        </w:rPr>
        <w:t xml:space="preserve">grid-template-columns/rows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gap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grid-area</w:t>
      </w:r>
      <w:r>
        <w:t xml:space="preserve">, responsive grid with</w:t>
      </w:r>
      <w:r>
        <w:t xml:space="preserve"> </w:t>
      </w:r>
      <w:r>
        <w:rPr>
          <w:rStyle w:val="VerbatimChar"/>
        </w:rPr>
        <w:t xml:space="preserve">auto-fill</w:t>
      </w:r>
      <w:r>
        <w:t xml:space="preserve">/</w:t>
      </w:r>
      <w:r>
        <w:rPr>
          <w:rStyle w:val="VerbatimChar"/>
        </w:rPr>
        <w:t xml:space="preserve">minmax</w:t>
      </w:r>
    </w:p>
    <w:p>
      <w:pPr>
        <w:pStyle w:val="Compact"/>
        <w:numPr>
          <w:ilvl w:val="0"/>
          <w:numId w:val="1003"/>
        </w:numPr>
      </w:pPr>
      <w:r>
        <w:t xml:space="preserve">CSS variables and basic theming</w:t>
      </w:r>
    </w:p>
    <w:bookmarkEnd w:id="15"/>
    <w:bookmarkStart w:id="16" w:name="X13b9b8f9b0cafb05369a108b3bad4c808c14501"/>
    <w:p>
      <w:pPr>
        <w:pStyle w:val="Heading3"/>
      </w:pPr>
      <w:r>
        <w:t xml:space="preserve">Lab 4 — Responsive Design with Bootstrap / Tailwind CSS</w:t>
      </w:r>
    </w:p>
    <w:p>
      <w:pPr>
        <w:pStyle w:val="Compact"/>
        <w:numPr>
          <w:ilvl w:val="0"/>
          <w:numId w:val="1004"/>
        </w:numPr>
      </w:pPr>
      <w:r>
        <w:t xml:space="preserve">Responsive breakpoints and the mobile-first approach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Bootstrap:</w:t>
      </w:r>
      <w:r>
        <w:t xml:space="preserve"> </w:t>
      </w:r>
      <w:r>
        <w:t xml:space="preserve">grid system, utility classes, pre-built components (navbar, cards, modals, buttons)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Tailwind CSS:</w:t>
      </w:r>
      <w:r>
        <w:t xml:space="preserve"> </w:t>
      </w:r>
      <w:r>
        <w:t xml:space="preserve">utility-first workflow, custom configuration, responsive prefixes (</w:t>
      </w:r>
      <w:r>
        <w:rPr>
          <w:rStyle w:val="VerbatimChar"/>
        </w:rPr>
        <w:t xml:space="preserve">sm:</w:t>
      </w:r>
      <w:r>
        <w:t xml:space="preserve">,</w:t>
      </w:r>
      <w:r>
        <w:t xml:space="preserve"> </w:t>
      </w:r>
      <w:r>
        <w:rPr>
          <w:rStyle w:val="VerbatimChar"/>
        </w:rPr>
        <w:t xml:space="preserve">md:</w:t>
      </w:r>
      <w:r>
        <w:t xml:space="preserve">,</w:t>
      </w:r>
      <w:r>
        <w:t xml:space="preserve"> </w:t>
      </w:r>
      <w:r>
        <w:rPr>
          <w:rStyle w:val="VerbatimChar"/>
        </w:rPr>
        <w:t xml:space="preserve">lg: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Choosing the right framework for a project; rebuilding the Lab 2 wireframe using a CSS framework</w:t>
      </w:r>
    </w:p>
    <w:bookmarkEnd w:id="16"/>
    <w:bookmarkStart w:id="17" w:name="Xae2210fa2aab1343a68fdeea97cc779982899cb"/>
    <w:p>
      <w:pPr>
        <w:pStyle w:val="Heading3"/>
      </w:pPr>
      <w:r>
        <w:t xml:space="preserve">Lab 5 — JavaScript Basics, DOM and Form Validation</w:t>
      </w:r>
    </w:p>
    <w:p>
      <w:pPr>
        <w:pStyle w:val="Compact"/>
        <w:numPr>
          <w:ilvl w:val="0"/>
          <w:numId w:val="1005"/>
        </w:numPr>
      </w:pPr>
      <w:r>
        <w:t xml:space="preserve">Variables (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), data types, functions, arrow functions, array methods (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DOM selection (</w:t>
      </w:r>
      <w:r>
        <w:rPr>
          <w:rStyle w:val="VerbatimChar"/>
        </w:rPr>
        <w:t xml:space="preserve">querySelector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getElementById</w:t>
      </w:r>
      <w:r>
        <w:t xml:space="preserve">) and manipulation (create, update, delete elements)</w:t>
      </w:r>
    </w:p>
    <w:p>
      <w:pPr>
        <w:pStyle w:val="Compact"/>
        <w:numPr>
          <w:ilvl w:val="0"/>
          <w:numId w:val="1005"/>
        </w:numPr>
      </w:pPr>
      <w:r>
        <w:t xml:space="preserve">Event handling: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, event propagation,</w:t>
      </w:r>
      <w:r>
        <w:t xml:space="preserve"> </w:t>
      </w:r>
      <w:r>
        <w:rPr>
          <w:rStyle w:val="VerbatimChar"/>
        </w:rPr>
        <w:t xml:space="preserve">preventDefault</w:t>
      </w:r>
    </w:p>
    <w:p>
      <w:pPr>
        <w:pStyle w:val="Compact"/>
        <w:numPr>
          <w:ilvl w:val="0"/>
          <w:numId w:val="1005"/>
        </w:numPr>
      </w:pPr>
      <w:r>
        <w:t xml:space="preserve">Client-side form validation: constraint validation API, custom error messages, regex patterns</w:t>
      </w:r>
    </w:p>
    <w:bookmarkEnd w:id="17"/>
    <w:bookmarkStart w:id="18" w:name="Xbb76d90af697fd22b5032d6c40ffde0bf1c910f"/>
    <w:p>
      <w:pPr>
        <w:pStyle w:val="Heading3"/>
      </w:pPr>
      <w:r>
        <w:t xml:space="preserve">Lab 6 — Asynchronous JavaScript, HTTP/REST, and the Fetch API</w:t>
      </w:r>
    </w:p>
    <w:p>
      <w:pPr>
        <w:pStyle w:val="Compact"/>
        <w:numPr>
          <w:ilvl w:val="0"/>
          <w:numId w:val="1006"/>
        </w:numPr>
      </w:pPr>
      <w:r>
        <w:t xml:space="preserve">Synchronous vs. asynchronous execution; the event loop</w:t>
      </w:r>
    </w:p>
    <w:p>
      <w:pPr>
        <w:pStyle w:val="Compact"/>
        <w:numPr>
          <w:ilvl w:val="0"/>
          <w:numId w:val="1006"/>
        </w:numPr>
      </w:pPr>
      <w:r>
        <w:t xml:space="preserve">Promises: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, chaining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syntax and error handling with</w:t>
      </w:r>
      <w:r>
        <w:t xml:space="preserve"> </w:t>
      </w:r>
      <w:r>
        <w:rPr>
          <w:rStyle w:val="VerbatimChar"/>
        </w:rPr>
        <w:t xml:space="preserve">try/catch</w:t>
      </w:r>
    </w:p>
    <w:p>
      <w:pPr>
        <w:pStyle w:val="Compact"/>
        <w:numPr>
          <w:ilvl w:val="0"/>
          <w:numId w:val="1006"/>
        </w:numPr>
      </w:pPr>
      <w:r>
        <w:t xml:space="preserve">The Fetch API: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, reading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, handling HTTP errors</w:t>
      </w:r>
    </w:p>
    <w:p>
      <w:pPr>
        <w:pStyle w:val="Compact"/>
        <w:numPr>
          <w:ilvl w:val="0"/>
          <w:numId w:val="1006"/>
        </w:numPr>
      </w:pPr>
      <w:r>
        <w:t xml:space="preserve">Browser DevTools: Elements panel (inspect and debug CSS), Network panel (monitor API requests and responses, inspect headers/payloads)</w:t>
      </w:r>
    </w:p>
    <w:p>
      <w:pPr>
        <w:pStyle w:val="Compact"/>
        <w:numPr>
          <w:ilvl w:val="0"/>
          <w:numId w:val="1006"/>
        </w:numPr>
      </w:pPr>
      <w:r>
        <w:t xml:space="preserve">HTTP request/response cycle: methods (GET, POST, PUT, DELETE), status codes (2xx, 4xx, 5xx)</w:t>
      </w:r>
    </w:p>
    <w:p>
      <w:pPr>
        <w:pStyle w:val="Compact"/>
        <w:numPr>
          <w:ilvl w:val="0"/>
          <w:numId w:val="1006"/>
        </w:numPr>
      </w:pPr>
      <w:r>
        <w:t xml:space="preserve">Anatomy of a URL: scheme, host, path, query parameters, fragments</w:t>
      </w:r>
    </w:p>
    <w:p>
      <w:pPr>
        <w:pStyle w:val="Compact"/>
        <w:numPr>
          <w:ilvl w:val="0"/>
          <w:numId w:val="1006"/>
        </w:numPr>
      </w:pPr>
      <w:r>
        <w:t xml:space="preserve">JSON structure: objects, arrays, nesting,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JSON.stringify()</w:t>
      </w:r>
    </w:p>
    <w:p>
      <w:pPr>
        <w:pStyle w:val="Compact"/>
        <w:numPr>
          <w:ilvl w:val="0"/>
          <w:numId w:val="1006"/>
        </w:numPr>
      </w:pPr>
      <w:r>
        <w:t xml:space="preserve">Using Postman / Thunder Client /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manually call a public API</w:t>
      </w:r>
    </w:p>
    <w:p>
      <w:pPr>
        <w:pStyle w:val="Compact"/>
        <w:numPr>
          <w:ilvl w:val="0"/>
          <w:numId w:val="1006"/>
        </w:numPr>
      </w:pPr>
      <w:r>
        <w:t xml:space="preserve">Reading API documentation: authentication methods (API keys, query params), rate limits, example endpoints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This lab positions students as</w:t>
      </w:r>
      <w:r>
        <w:t xml:space="preserve"> </w:t>
      </w:r>
      <w:r>
        <w:rPr>
          <w:b/>
          <w:bCs/>
        </w:rPr>
        <w:t xml:space="preserve">consumers</w:t>
      </w:r>
      <w:r>
        <w:t xml:space="preserve"> </w:t>
      </w:r>
      <w:r>
        <w:t xml:space="preserve">of APIs; building API servers is covered in later courses.</w:t>
      </w:r>
    </w:p>
    <w:bookmarkEnd w:id="18"/>
    <w:bookmarkStart w:id="19" w:name="X32283a24a14f4aca1adfb1db5ab7fb5d37a4463"/>
    <w:p>
      <w:pPr>
        <w:pStyle w:val="Heading3"/>
      </w:pPr>
      <w:r>
        <w:t xml:space="preserve">Lab 7 — React.js Basics: Components, Props, State, and Hooks</w:t>
      </w:r>
    </w:p>
    <w:p>
      <w:pPr>
        <w:pStyle w:val="Compact"/>
        <w:numPr>
          <w:ilvl w:val="0"/>
          <w:numId w:val="1007"/>
        </w:numPr>
      </w:pPr>
      <w:r>
        <w:t xml:space="preserve">Setting up a React app with</w:t>
      </w:r>
      <w:r>
        <w:t xml:space="preserve"> </w:t>
      </w:r>
      <w:r>
        <w:rPr>
          <w:b/>
          <w:bCs/>
        </w:rPr>
        <w:t xml:space="preserve">Vite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create vite@latest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JSX syntax and the virtual DOM concept</w:t>
      </w:r>
    </w:p>
    <w:p>
      <w:pPr>
        <w:pStyle w:val="Compact"/>
        <w:numPr>
          <w:ilvl w:val="0"/>
          <w:numId w:val="1007"/>
        </w:numPr>
      </w:pPr>
      <w:r>
        <w:t xml:space="preserve">Functional components: defining, composing, and rendering</w:t>
      </w:r>
    </w:p>
    <w:p>
      <w:pPr>
        <w:pStyle w:val="Compact"/>
        <w:numPr>
          <w:ilvl w:val="0"/>
          <w:numId w:val="1007"/>
        </w:numPr>
      </w:pPr>
      <w:r>
        <w:t xml:space="preserve">Props: passing data from parent to child; destructuring props and default values</w:t>
      </w:r>
    </w:p>
    <w:p>
      <w:pPr>
        <w:pStyle w:val="Compact"/>
        <w:numPr>
          <w:ilvl w:val="0"/>
          <w:numId w:val="1007"/>
        </w:numPr>
      </w:pPr>
      <w:r>
        <w:t xml:space="preserve">State with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: managing and updating local component state</w:t>
      </w:r>
    </w:p>
    <w:p>
      <w:pPr>
        <w:pStyle w:val="Compact"/>
        <w:numPr>
          <w:ilvl w:val="0"/>
          <w:numId w:val="1007"/>
        </w:numPr>
      </w:pPr>
      <w:r>
        <w:t xml:space="preserve">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: running code on mount, dependency arrays</w:t>
      </w:r>
    </w:p>
    <w:p>
      <w:pPr>
        <w:pStyle w:val="Compact"/>
        <w:numPr>
          <w:ilvl w:val="0"/>
          <w:numId w:val="1007"/>
        </w:numPr>
      </w:pPr>
      <w:r>
        <w:t xml:space="preserve">Practice: build a small static card-list UI (no API yet) to solidify component thinking before introducing live data</w:t>
      </w:r>
    </w:p>
    <w:bookmarkEnd w:id="19"/>
    <w:bookmarkStart w:id="22" w:name="X58a7d9f135b519fb5de58f77f64cf0cf4cc14b8"/>
    <w:p>
      <w:pPr>
        <w:pStyle w:val="Heading3"/>
      </w:pPr>
      <w:r>
        <w:t xml:space="preserve">Lab 8 — Public API Integration: Consuming REST APIs with React</w:t>
      </w:r>
    </w:p>
    <w:p>
      <w:pPr>
        <w:pStyle w:val="Compact"/>
        <w:numPr>
          <w:ilvl w:val="0"/>
          <w:numId w:val="1008"/>
        </w:numPr>
      </w:pPr>
      <w:r>
        <w:t xml:space="preserve">Connect to a simple public API (e.g.,</w:t>
      </w:r>
      <w:r>
        <w:t xml:space="preserve"> </w:t>
      </w:r>
      <w:hyperlink r:id="rId20">
        <w:r>
          <w:rPr>
            <w:rStyle w:val="Hyperlink"/>
          </w:rPr>
          <w:t xml:space="preserve">JSONPlaceholder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REST Countries</w:t>
        </w:r>
      </w:hyperlink>
      <w:r>
        <w:t xml:space="preserve">) using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+ Fetch inside a React component</w:t>
      </w:r>
    </w:p>
    <w:p>
      <w:pPr>
        <w:pStyle w:val="Compact"/>
        <w:numPr>
          <w:ilvl w:val="0"/>
          <w:numId w:val="1008"/>
        </w:numPr>
      </w:pPr>
      <w:r>
        <w:t xml:space="preserve">Display a list of fetched items as reusable card components</w:t>
      </w:r>
    </w:p>
    <w:p>
      <w:pPr>
        <w:pStyle w:val="Compact"/>
        <w:numPr>
          <w:ilvl w:val="0"/>
          <w:numId w:val="1008"/>
        </w:numPr>
      </w:pPr>
      <w:r>
        <w:t xml:space="preserve">Implement loading and error states (spinner and error message)</w:t>
      </w:r>
    </w:p>
    <w:p>
      <w:pPr>
        <w:pStyle w:val="Compact"/>
        <w:numPr>
          <w:ilvl w:val="0"/>
          <w:numId w:val="1008"/>
        </w:numPr>
      </w:pPr>
      <w:r>
        <w:t xml:space="preserve">Practice: passing fetched data down as props, conditional rendering (</w:t>
      </w:r>
      <w:r>
        <w:rPr>
          <w:rStyle w:val="VerbatimChar"/>
        </w:rPr>
        <w:t xml:space="preserve">&amp;&amp;</w:t>
      </w:r>
      <w:r>
        <w:t xml:space="preserve">, ternary)</w:t>
      </w:r>
    </w:p>
    <w:bookmarkEnd w:id="22"/>
    <w:bookmarkStart w:id="27" w:name="lab-9--reactjs-capstone-project"/>
    <w:p>
      <w:pPr>
        <w:pStyle w:val="Heading3"/>
      </w:pPr>
      <w:r>
        <w:t xml:space="preserve">Lab 9 — React.js Capstone Project</w:t>
      </w:r>
    </w:p>
    <w:p>
      <w:pPr>
        <w:pStyle w:val="FirstParagraph"/>
      </w:pPr>
      <w:r>
        <w:t xml:space="preserve">Build a complete multi-page Meal Explorer application using the</w:t>
      </w:r>
      <w:r>
        <w:t xml:space="preserve"> </w:t>
      </w:r>
      <w:hyperlink r:id="rId23">
        <w:r>
          <w:rPr>
            <w:rStyle w:val="Hyperlink"/>
          </w:rPr>
          <w:t xml:space="preserve">TheMealDB API</w:t>
        </w:r>
      </w:hyperlink>
      <w:r>
        <w:t xml:space="preserve"> </w:t>
      </w:r>
      <w:r>
        <w:t xml:space="preserve">(free, no auth required).</w:t>
      </w:r>
    </w:p>
    <w:p>
      <w:pPr>
        <w:pStyle w:val="BodyText"/>
      </w:pPr>
      <w:r>
        <w:rPr>
          <w:b/>
          <w:bCs/>
        </w:rPr>
        <w:t xml:space="preserve">App screens and features: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Key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categories.php</w:t>
            </w:r>
          </w:p>
        </w:tc>
        <w:tc>
          <w:tcPr/>
          <w:p>
            <w:pPr>
              <w:pStyle w:val="Compact"/>
            </w:pPr>
            <w:r>
              <w:t xml:space="preserve">Display all meal categories as clickable cards with thumbnail and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Meals by Category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filter.php?c={category}</w:t>
            </w:r>
          </w:p>
        </w:tc>
        <w:tc>
          <w:tcPr/>
          <w:p>
            <w:pPr>
              <w:pStyle w:val="Compact"/>
            </w:pPr>
            <w:r>
              <w:t xml:space="preserve">On category click, show all meals in that category as a responsive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Meal Details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lookup.php?i={mealId}</w:t>
            </w:r>
          </w:p>
        </w:tc>
        <w:tc>
          <w:tcPr/>
          <w:p>
            <w:pPr>
              <w:pStyle w:val="Compact"/>
            </w:pPr>
            <w:r>
              <w:t xml:space="preserve">On meal click, show full details — image, ingredients list, instructions, YouTube 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requirements:</w:t>
      </w:r>
    </w:p>
    <w:p>
      <w:pPr>
        <w:pStyle w:val="Compact"/>
        <w:numPr>
          <w:ilvl w:val="0"/>
          <w:numId w:val="1009"/>
        </w:numPr>
      </w:pPr>
      <w:r>
        <w:t xml:space="preserve">React Router (</w:t>
      </w:r>
      <w:r>
        <w:rPr>
          <w:rStyle w:val="VerbatimChar"/>
        </w:rPr>
        <w:t xml:space="preserve">react-router-dom</w:t>
      </w:r>
      <w:r>
        <w:t xml:space="preserve">) for navigation between the three screens</w:t>
      </w:r>
    </w:p>
    <w:p>
      <w:pPr>
        <w:pStyle w:val="Compact"/>
        <w:numPr>
          <w:ilvl w:val="0"/>
          <w:numId w:val="1009"/>
        </w:numPr>
      </w:pPr>
      <w:r>
        <w:t xml:space="preserve">Shared</w:t>
      </w:r>
      <w:r>
        <w:t xml:space="preserve"> </w:t>
      </w:r>
      <w:r>
        <w:rPr>
          <w:rStyle w:val="VerbatimChar"/>
        </w:rPr>
        <w:t xml:space="preserve">&lt;Navbar&gt;</w:t>
      </w:r>
      <w:r>
        <w:t xml:space="preserve"> </w:t>
      </w:r>
      <w:r>
        <w:t xml:space="preserve">component with a back button / breadcrumb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+ Fetch for all three API calls; loading and error states on each screen</w:t>
      </w:r>
    </w:p>
    <w:p>
      <w:pPr>
        <w:pStyle w:val="Compact"/>
        <w:numPr>
          <w:ilvl w:val="0"/>
          <w:numId w:val="1009"/>
        </w:numPr>
      </w:pPr>
      <w:r>
        <w:t xml:space="preserve">Responsive layout using the CSS framework from Lab 4 (Bootstrap or Tailwind)</w:t>
      </w:r>
    </w:p>
    <w:p>
      <w:pPr>
        <w:pStyle w:val="Compact"/>
        <w:numPr>
          <w:ilvl w:val="0"/>
          <w:numId w:val="1009"/>
        </w:numPr>
      </w:pPr>
      <w:r>
        <w:t xml:space="preserve">Accessible markup: semantic headings,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on all images, keyboard-navigable cards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Students demo the live running app (all three screens functional) and submit the complete lab notebook covering Labs 1–9.</w:t>
      </w:r>
    </w:p>
    <w:p>
      <w:pPr>
        <w:pStyle w:val="BlockText"/>
      </w:pPr>
      <w:r>
        <w:rPr>
          <w:b/>
          <w:bCs/>
        </w:rPr>
        <w:t xml:space="preserve">Alternative Final Projects:</w:t>
      </w:r>
      <w:r>
        <w:t xml:space="preserve"> </w:t>
      </w:r>
      <w:r>
        <w:t xml:space="preserve">Students may choose one of the following in place of the Meal Explorer. All alternatives require the same three-screen structure (list → filtered list → detail), React Router,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+ Fetch, and responsive/accessible UI.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Unique Skill Practiced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Explorer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REST Countries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Navigate to a bordering country from the detail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Movie Explorer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OMDb API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Free API key</w:t>
            </w:r>
          </w:p>
        </w:tc>
        <w:tc>
          <w:tcPr/>
          <w:p>
            <w:pPr>
              <w:pStyle w:val="Compact"/>
            </w:pPr>
            <w:r>
              <w:t xml:space="preserve">Search-driven entry point instead of category browse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Explorer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iTunes Search API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&lt;audio&gt;</w:t>
            </w:r>
            <w:r>
              <w:t xml:space="preserve"> </w:t>
            </w:r>
            <w:r>
              <w:t xml:space="preserve">track preview player</w:t>
            </w:r>
          </w:p>
        </w:tc>
      </w:tr>
    </w:tbl>
    <w:p>
      <w:pPr>
        <w:pStyle w:val="BodyText"/>
      </w:pPr>
      <w:r>
        <w:t xml:space="preserve">Regardless of project choice, all technical requirements above (React Router, shared Navbar, loading/error states, responsive layout, accessibility) apply.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10"/>
        </w:numPr>
      </w:pPr>
      <w:r>
        <w:t xml:space="preserve">Jon Duckett —</w:t>
      </w:r>
      <w:r>
        <w:t xml:space="preserve"> </w:t>
      </w:r>
      <w:r>
        <w:rPr>
          <w:i/>
          <w:iCs/>
        </w:rPr>
        <w:t xml:space="preserve">HTML and CSS: Design and Build Websites</w:t>
      </w:r>
      <w:r>
        <w:t xml:space="preserve">, Wiley, 2011</w:t>
      </w:r>
      <w:r>
        <w:t xml:space="preserve"> </w:t>
      </w:r>
      <w:r>
        <w:rPr>
          <w:i/>
          <w:iCs/>
        </w:rPr>
        <w:t xml:space="preserve">(visual reference, still widely used)</w:t>
      </w:r>
    </w:p>
    <w:p>
      <w:pPr>
        <w:pStyle w:val="Compact"/>
        <w:numPr>
          <w:ilvl w:val="0"/>
          <w:numId w:val="1010"/>
        </w:numPr>
      </w:pPr>
      <w:r>
        <w:t xml:space="preserve">Marijn Haverbeke —</w:t>
      </w:r>
      <w:r>
        <w:t xml:space="preserve"> </w:t>
      </w:r>
      <w:r>
        <w:rPr>
          <w:i/>
          <w:iCs/>
        </w:rPr>
        <w:t xml:space="preserve">Eloquent JavaScript</w:t>
      </w:r>
      <w:r>
        <w:t xml:space="preserve"> </w:t>
      </w:r>
      <w:r>
        <w:t xml:space="preserve">(4th ed.), No Starch Press, 2024</w:t>
      </w:r>
      <w:r>
        <w:t xml:space="preserve"> </w:t>
      </w:r>
      <w:r>
        <w:rPr>
          <w:i/>
          <w:iCs/>
        </w:rPr>
        <w:t xml:space="preserve">(free online at</w:t>
      </w:r>
      <w:r>
        <w:rPr>
          <w:i/>
          <w:iCs/>
        </w:rPr>
        <w:t xml:space="preserve"> </w:t>
      </w:r>
      <w:hyperlink r:id="rId29">
        <w:r>
          <w:rPr>
            <w:rStyle w:val="Hyperlink"/>
            <w:i/>
            <w:iCs/>
          </w:rPr>
          <w:t xml:space="preserve">eloquentjavascript.net</w:t>
        </w:r>
      </w:hyperlink>
      <w:r>
        <w:rPr>
          <w:i/>
          <w:iCs/>
        </w:rPr>
        <w:t xml:space="preserve">)</w:t>
      </w:r>
    </w:p>
    <w:bookmarkEnd w:id="30"/>
    <w:bookmarkStart w:id="40" w:name="recommended-resources"/>
    <w:p>
      <w:pPr>
        <w:pStyle w:val="Heading2"/>
      </w:pPr>
      <w:r>
        <w:t xml:space="preserve">Recommended 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MDN Web Docs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developer.mozilla.org</w:t>
        </w:r>
      </w:hyperlink>
      <w:r>
        <w:t xml:space="preserve"> </w:t>
      </w:r>
      <w:r>
        <w:t xml:space="preserve">— authoritative reference for HTML, CSS, and JavaScript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React Official Documentation</w:t>
      </w:r>
      <w:r>
        <w:t xml:space="preserve"> </w:t>
      </w:r>
      <w:r>
        <w:t xml:space="preserve">—</w:t>
      </w:r>
      <w:r>
        <w:t xml:space="preserve"> </w:t>
      </w:r>
      <w:hyperlink r:id="rId32">
        <w:r>
          <w:rPr>
            <w:rStyle w:val="Hyperlink"/>
          </w:rPr>
          <w:t xml:space="preserve">react.dev</w:t>
        </w:r>
      </w:hyperlink>
      <w:r>
        <w:t xml:space="preserve"> </w:t>
      </w:r>
      <w:r>
        <w:t xml:space="preserve">— interactive tutorials and API reference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Full Stack Open (University of Helsinki)</w:t>
      </w:r>
      <w:r>
        <w:t xml:space="preserve"> </w:t>
      </w:r>
      <w:r>
        <w:t xml:space="preserve">—</w:t>
      </w:r>
      <w:r>
        <w:t xml:space="preserve"> </w:t>
      </w:r>
      <w:hyperlink r:id="rId33">
        <w:r>
          <w:rPr>
            <w:rStyle w:val="Hyperlink"/>
          </w:rPr>
          <w:t xml:space="preserve">fullstackopen.com</w:t>
        </w:r>
      </w:hyperlink>
      <w:r>
        <w:t xml:space="preserve"> </w:t>
      </w:r>
      <w:r>
        <w:t xml:space="preserve">— free, modern web development curriculum (Parts 0–2 relevant to this course)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Odin Project</w:t>
      </w:r>
      <w:r>
        <w:t xml:space="preserve"> </w:t>
      </w:r>
      <w:r>
        <w:t xml:space="preserve">—</w:t>
      </w:r>
      <w:r>
        <w:t xml:space="preserve"> </w:t>
      </w:r>
      <w:hyperlink r:id="rId34">
        <w:r>
          <w:rPr>
            <w:rStyle w:val="Hyperlink"/>
          </w:rPr>
          <w:t xml:space="preserve">theodinproject.com</w:t>
        </w:r>
      </w:hyperlink>
      <w:r>
        <w:t xml:space="preserve"> </w:t>
      </w:r>
      <w:r>
        <w:t xml:space="preserve">— free, project-based HTML/CSS/JS curriculum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Kevin Powell's CSS YouTube Channel</w:t>
      </w:r>
      <w:r>
        <w:t xml:space="preserve"> </w:t>
      </w:r>
      <w:r>
        <w:t xml:space="preserve">— practical, modern CSS techniques</w:t>
      </w:r>
    </w:p>
    <w:bookmarkStart w:id="39" w:name="Xb5530058257cfb50c63e383ac37b5a7a876a55b"/>
    <w:p>
      <w:pPr>
        <w:pStyle w:val="Heading3"/>
      </w:pPr>
      <w:r>
        <w:t xml:space="preserve">Free PDF Quick-Reference Books (goalkicker.com)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HTML5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HTML5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CSS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JavaScript Notes for Professionals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React JS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React JS Notes for Professionals (PDF)</w:t>
              </w:r>
            </w:hyperlink>
          </w:p>
        </w:tc>
      </w:tr>
    </w:tbl>
    <w:p>
      <w:pPr>
        <w:pStyle w:val="BlockText"/>
      </w:pPr>
      <w:r>
        <w:t xml:space="preserve">These are community-compiled, free-to-download reference books. Students are encouraged to keep them as quick-reference guides throughout the course.</w:t>
      </w:r>
    </w:p>
    <w:bookmarkEnd w:id="39"/>
    <w:bookmarkEnd w:id="40"/>
    <w:bookmarkEnd w:id="41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eveloper.apple.com/library/archive/documentation/AudioVideo/Conceptual/iTuneSearchAPI/" TargetMode="External" /><Relationship Type="http://schemas.openxmlformats.org/officeDocument/2006/relationships/hyperlink" Id="rId31" Target="https://developer.mozilla.org" TargetMode="External" /><Relationship Type="http://schemas.openxmlformats.org/officeDocument/2006/relationships/hyperlink" Id="rId29" Target="https://eloquentjavascript.net" TargetMode="External" /><Relationship Type="http://schemas.openxmlformats.org/officeDocument/2006/relationships/hyperlink" Id="rId33" Target="https://fullstackopen.com" TargetMode="External" /><Relationship Type="http://schemas.openxmlformats.org/officeDocument/2006/relationships/hyperlink" Id="rId36" Target="https://goalkicker.com/CSSBook/CSSNotesForProfessionals.pdf" TargetMode="External" /><Relationship Type="http://schemas.openxmlformats.org/officeDocument/2006/relationships/hyperlink" Id="rId35" Target="https://goalkicker.com/HTML5Book/HTML5NotesForProfessionals.pdf" TargetMode="External" /><Relationship Type="http://schemas.openxmlformats.org/officeDocument/2006/relationships/hyperlink" Id="rId37" Target="https://goalkicker.com/JavaScriptBook/JavaScriptNotesForProfessionals.pdf" TargetMode="External" /><Relationship Type="http://schemas.openxmlformats.org/officeDocument/2006/relationships/hyperlink" Id="rId38" Target="https://goalkicker.com/ReactJSBook/ReactJSNotesForProfessionals.pdf" TargetMode="External" /><Relationship Type="http://schemas.openxmlformats.org/officeDocument/2006/relationships/hyperlink" Id="rId20" Target="https://jsonplaceholder.typicode.com" TargetMode="External" /><Relationship Type="http://schemas.openxmlformats.org/officeDocument/2006/relationships/hyperlink" Id="rId32" Target="https://react.dev" TargetMode="External" /><Relationship Type="http://schemas.openxmlformats.org/officeDocument/2006/relationships/hyperlink" Id="rId21" Target="https://restcountries.com" TargetMode="External" /><Relationship Type="http://schemas.openxmlformats.org/officeDocument/2006/relationships/hyperlink" Id="rId24" Target="https://restcountries.com/" TargetMode="External" /><Relationship Type="http://schemas.openxmlformats.org/officeDocument/2006/relationships/hyperlink" Id="rId25" Target="https://www.omdbapi.com/" TargetMode="External" /><Relationship Type="http://schemas.openxmlformats.org/officeDocument/2006/relationships/hyperlink" Id="rId23" Target="https://www.themealdb.com/api.php" TargetMode="External" /><Relationship Type="http://schemas.openxmlformats.org/officeDocument/2006/relationships/hyperlink" Id="rId34" Target="https://www.theodinprojec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eveloper.apple.com/library/archive/documentation/AudioVideo/Conceptual/iTuneSearchAPI/" TargetMode="External" /><Relationship Type="http://schemas.openxmlformats.org/officeDocument/2006/relationships/hyperlink" Id="rId31" Target="https://developer.mozilla.org" TargetMode="External" /><Relationship Type="http://schemas.openxmlformats.org/officeDocument/2006/relationships/hyperlink" Id="rId29" Target="https://eloquentjavascript.net" TargetMode="External" /><Relationship Type="http://schemas.openxmlformats.org/officeDocument/2006/relationships/hyperlink" Id="rId33" Target="https://fullstackopen.com" TargetMode="External" /><Relationship Type="http://schemas.openxmlformats.org/officeDocument/2006/relationships/hyperlink" Id="rId36" Target="https://goalkicker.com/CSSBook/CSSNotesForProfessionals.pdf" TargetMode="External" /><Relationship Type="http://schemas.openxmlformats.org/officeDocument/2006/relationships/hyperlink" Id="rId35" Target="https://goalkicker.com/HTML5Book/HTML5NotesForProfessionals.pdf" TargetMode="External" /><Relationship Type="http://schemas.openxmlformats.org/officeDocument/2006/relationships/hyperlink" Id="rId37" Target="https://goalkicker.com/JavaScriptBook/JavaScriptNotesForProfessionals.pdf" TargetMode="External" /><Relationship Type="http://schemas.openxmlformats.org/officeDocument/2006/relationships/hyperlink" Id="rId38" Target="https://goalkicker.com/ReactJSBook/ReactJSNotesForProfessionals.pdf" TargetMode="External" /><Relationship Type="http://schemas.openxmlformats.org/officeDocument/2006/relationships/hyperlink" Id="rId20" Target="https://jsonplaceholder.typicode.com" TargetMode="External" /><Relationship Type="http://schemas.openxmlformats.org/officeDocument/2006/relationships/hyperlink" Id="rId32" Target="https://react.dev" TargetMode="External" /><Relationship Type="http://schemas.openxmlformats.org/officeDocument/2006/relationships/hyperlink" Id="rId21" Target="https://restcountries.com" TargetMode="External" /><Relationship Type="http://schemas.openxmlformats.org/officeDocument/2006/relationships/hyperlink" Id="rId24" Target="https://restcountries.com/" TargetMode="External" /><Relationship Type="http://schemas.openxmlformats.org/officeDocument/2006/relationships/hyperlink" Id="rId25" Target="https://www.omdbapi.com/" TargetMode="External" /><Relationship Type="http://schemas.openxmlformats.org/officeDocument/2006/relationships/hyperlink" Id="rId23" Target="https://www.themealdb.com/api.php" TargetMode="External" /><Relationship Type="http://schemas.openxmlformats.org/officeDocument/2006/relationships/hyperlink" Id="rId34" Target="https://www.theodinprojec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2026-09-30T08:55:15Z</dcterms:created>
  <dcterms:modified xsi:type="dcterms:W3CDTF">2026-09-30T08:55:15Z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