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E346" w14:textId="1E86471D" w:rsidR="00DA46C8" w:rsidRDefault="00322E35">
      <w:pPr>
        <w:rPr>
          <w:lang w:val="de-DE"/>
        </w:rPr>
      </w:pPr>
      <w:r>
        <w:rPr>
          <w:lang w:val="de-DE"/>
        </w:rPr>
        <w:t>„</w:t>
      </w:r>
      <w:r w:rsidR="0021045F" w:rsidRPr="0021045F">
        <w:rPr>
          <w:lang w:val="de-DE"/>
        </w:rPr>
        <w:t>Organisatorische</w:t>
      </w:r>
      <w:r>
        <w:rPr>
          <w:lang w:val="de-DE"/>
        </w:rPr>
        <w:t>“</w:t>
      </w:r>
      <w:r w:rsidR="0021045F" w:rsidRPr="0021045F">
        <w:rPr>
          <w:lang w:val="de-DE"/>
        </w:rPr>
        <w:t xml:space="preserve"> Punkte in einer DIN A</w:t>
      </w:r>
      <w:r w:rsidR="0021045F">
        <w:rPr>
          <w:lang w:val="de-DE"/>
        </w:rPr>
        <w:t>4 zusammenfassen. Was lief gut und was lief schlecht</w:t>
      </w:r>
    </w:p>
    <w:p w14:paraId="1E39645F" w14:textId="77777777" w:rsidR="00322E35" w:rsidRPr="0021045F" w:rsidRDefault="00322E35">
      <w:pPr>
        <w:rPr>
          <w:lang w:val="de-DE"/>
        </w:rPr>
      </w:pPr>
    </w:p>
    <w:sectPr w:rsidR="00322E35" w:rsidRPr="00210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76C"/>
    <w:rsid w:val="00006E3D"/>
    <w:rsid w:val="0021045F"/>
    <w:rsid w:val="00322E35"/>
    <w:rsid w:val="0034276C"/>
    <w:rsid w:val="005F26E0"/>
    <w:rsid w:val="00B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AFCA2"/>
  <w15:chartTrackingRefBased/>
  <w15:docId w15:val="{F0CFB6A6-D975-45A5-AB1A-3E99752A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82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k42</dc:creator>
  <cp:keywords/>
  <dc:description/>
  <cp:lastModifiedBy>Mücahit Sagiroglu</cp:lastModifiedBy>
  <cp:revision>3</cp:revision>
  <dcterms:created xsi:type="dcterms:W3CDTF">2021-11-11T09:55:00Z</dcterms:created>
  <dcterms:modified xsi:type="dcterms:W3CDTF">2021-11-16T20:14:00Z</dcterms:modified>
</cp:coreProperties>
</file>