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MoCKA 閉ループ完成ロードマップ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5090"/>
          <w:sz w:val="26"/>
          <w:szCs w:val="26"/>
        </w:rPr>
        <w:t xml:space="preserve">ESSENCE → 試料パケット → AI注入 → 閉ループ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総指揮: きむら博士　|　Claude（執行官）+ Gemini（主力）+ Perplexity（サブ）+ GPT（予備）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2026-04-08　|　作業ウィンドウ: 8時間（本日〜木曜17:00）</w:t>
      </w:r>
    </w:p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ゴール（完成形）</w:t>
      </w:r>
    </w:p>
    <w:p>
      <w:pPr>
        <w:pBdr>
          <w:left w:val="single" w:color="2E5090" w:sz="8" w:space="8"/>
        </w:pBd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1"/>
          <w:szCs w:val="21"/>
        </w:rPr>
        <w:t xml:space="preserve">収集 → 濃縮 → 試料パケット生成 → AI注入 → 回答審判 → 再収集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現在の断絶:「収集→濃縮→ESSENCE（統計のみ）→終点」を閉ループに変える。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完成の証拠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担当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ESSENCE→試料パケット変換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packet.md が生成される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Claude（本日）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試料パケット→AI注入ルート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mocka-shareに同梱される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Gemini（本日）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PING 3種の実装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Recall/Deny/Leapが動く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Perplexity（本日）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回答審判（TRUST_SCORE）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審判結果がevents.csvに記録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GPT（本日）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閉ループ確認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1テーマで全フェーズ通過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木曜きむら博士確認</w:t>
            </w:r>
          </w:p>
        </w:tc>
      </w:tr>
    </w:tbl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現在地（2026-04-08 開始時点）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証拠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データ収集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完了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events.csv 503件・RAW 97件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濃縮パイプライン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動作中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REDUCING→CORE→ESSENCE（2件）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n値拡張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完了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n=255件・AIES基準達成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Z軸計算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完了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Z=0.6036→After Z=0.8190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論文Draft v7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完了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MOCKA_PAPER_DRAFT_v7.docx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ESSENCE→注入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未完了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断絶1: 試料パケット未生成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注入ルート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未完了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断絶2: AIへの配送路なし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閉ループ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未完了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断絶3: 一方通行・貫流せず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Recurrence実装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未完了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ESSENCE内 Recurrence=0%</w:t>
            </w:r>
          </w:p>
        </w:tc>
      </w:tr>
    </w:tbl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Claude（執行官）担当タスク — 本日9時間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C-1: essence_to_packet.py（最優先）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ESS ENCEのJSONを「試料パケット（packet.md）」に変換するスクリプト。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出力形式:</w:t>
      </w:r>
    </w:p>
    <w:p>
      <w:pPr>
        <w:pBdr>
          <w:left w:val="single" w:color="2E5090" w:sz="8" w:space="8"/>
        </w:pBd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1"/>
          <w:szCs w:val="21"/>
        </w:rPr>
        <w:t xml:space="preserve">## 試料パケット [timestamp]</w:t>
      </w:r>
    </w:p>
    <w:p>
      <w:pPr>
        <w:pBdr>
          <w:left w:val="single" w:color="2E5090" w:sz="8" w:space="8"/>
        </w:pBd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1"/>
          <w:szCs w:val="21"/>
        </w:rPr>
        <w:t xml:space="preserve">### Theme: [現在のテーマ]</w:t>
      </w:r>
    </w:p>
    <w:p>
      <w:pPr>
        <w:pBdr>
          <w:left w:val="single" w:color="2E5090" w:sz="8" w:space="8"/>
        </w:pBd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1"/>
          <w:szCs w:val="21"/>
        </w:rPr>
        <w:t xml:space="preserve">### Strongest: [Action/Audit 72.7% — 活かせる強み]</w:t>
      </w:r>
    </w:p>
    <w:p>
      <w:pPr>
        <w:pBdr>
          <w:left w:val="single" w:color="2E5090" w:sz="8" w:space="8"/>
        </w:pBd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1"/>
          <w:szCs w:val="21"/>
        </w:rPr>
        <w:t xml:space="preserve">### Failure: [Recurrence 0% — 絶対に避けるべき弱点]</w:t>
      </w:r>
    </w:p>
    <w:p>
      <w:pPr>
        <w:pBdr>
          <w:left w:val="single" w:color="2E5090" w:sz="8" w:space="8"/>
        </w:pBd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1"/>
          <w:szCs w:val="21"/>
        </w:rPr>
        <w:t xml:space="preserve">### Leap (+1): [Recurrenceを埋める最初の一手]</w:t>
      </w:r>
    </w:p>
    <w:p>
      <w:pPr>
        <w:pBdr>
          <w:left w:val="single" w:color="2E5090" w:sz="8" w:space="8"/>
        </w:pBd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1"/>
          <w:szCs w:val="21"/>
        </w:rPr>
        <w:t xml:space="preserve">### Challenge (+3): [次の3つの挑戦]</w:t>
      </w:r>
    </w:p>
    <w:p>
      <w:pPr>
        <w:pBdr>
          <w:left w:val="single" w:color="2E5090" w:sz="8" w:space="8"/>
        </w:pBd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1"/>
          <w:szCs w:val="21"/>
        </w:rPr>
        <w:t xml:space="preserve">### PING: Recall | Deny | Leap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出力先: data/storage/infield/PACKET/packet_{timestamp}.md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C-2: Recurrence補完ロジック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ESSENCE内Recurrence=0%を検知し、events.csvの再発データから自動補完する処理。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recurrence_registry.csv（66件）からRecurrenceフィールドを逆算して注入する。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C-3: 論文Method/Figure/CaseStudy（GPT指示済み）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GPT_Task_Instruction.docxをGPTに渡した後、戻ってきた成果物をDraft v8に統合する。</w:t>
      </w:r>
    </w:p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Gemini（主力）担当タスク — 8時間</w:t>
      </w:r>
    </w:p>
    <w:p>
      <w:pPr>
        <w:pBdr>
          <w:top w:val="single" w:color="C00000" w:sz="6"/>
          <w:left w:val="single" w:color="C00000" w:sz="20"/>
          <w:right w:val="single" w:color="C00000" w:sz="4"/>
        </w:pBdr>
        <w:shd w:fill="EEF2F7" w:val="clear"/>
        <w:spacing w:after="0" w:before="100"/>
        <w:ind w:left="240" w:right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最重要注意事項</w:t>
      </w:r>
    </w:p>
    <w:p>
      <w:pPr>
        <w:pBdr>
          <w:bottom w:val="single" w:color="C00000" w:sz="6"/>
          <w:left w:val="single" w:color="C00000" w:sz="20"/>
          <w:right w:val="single" w:color="C00000" w:sz="4"/>
        </w:pBdr>
        <w:shd w:fill="EEF2F7" w:val="clear"/>
        <w:spacing w:after="120" w:before="0"/>
        <w:ind w:left="240" w:righ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既存ファイルを一切書き換えてはならない。出力は全て新規ファイルとして生成すること。event_z_scores.csvの数値問題（虚偽報告書）を認識した上で作業すること。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G-1: mocka-share注入ルート設計書（最優先）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既存のmocka-share機能に「試料パケット同梱」を追加する設計書を作成せよ。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以下を明記すること: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background.jsのmocka-share処理に試料パケットを同梱する箇所（行番号レベル）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packet.mdを読み込んでプロンプト先頭に付与する処理フロー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Flask側（app.py）の/orchestrateエンドポイントへの試料パケット受け渡し方法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実装後のmocka-share動作フロー（Before/Afterの差分）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出力先: 新規ファイル MOCKA_ShareInjection_Design_v1.md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G-2: PACKETディレクトリ設計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data/storage/infield/PACKET/の構造設計と命名規則を定義せよ。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ファイル命名規則: packet_{timestamp}_{theme_tag}.md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パケットのライフサイクル（生成→使用→アーカイブ）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パケット有効期限の定義（推奨: 24時間または次のESSENCE生成まで）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出力先: 新規ファイル PACKET_Directory_Spec_v1.md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G-3: Z軸実測値による試験結果報告書（再提出）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前回の虚偽報告書を正式に無効化し、Claudeの実測値を使った正確な報告書を再提出せよ。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使用すべき実測値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MoCKA前 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112件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MoCKA後 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143件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Z_before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0.6036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Z_after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0.8190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ΔZ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＋0.2154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Cohen's 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1.3718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χ²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180.41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出力先: 新規ファイル MOCKA_ZAxis_Report_v2_CORRECTED.docx</w:t>
      </w:r>
    </w:p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Perplexity（サブ）担当タスク — 8時間</w:t>
      </w:r>
    </w:p>
    <w:p>
      <w:pPr>
        <w:pBdr>
          <w:top w:val="single" w:color="2E5090" w:sz="6"/>
          <w:left w:val="single" w:color="2E5090" w:sz="20"/>
          <w:right w:val="single" w:color="2E5090" w:sz="4"/>
        </w:pBdr>
        <w:shd w:fill="EEF2F7" w:val="clear"/>
        <w:spacing w:after="0" w:before="100"/>
        <w:ind w:left="240" w:right="24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役割定義</w:t>
      </w:r>
    </w:p>
    <w:p>
      <w:pPr>
        <w:pBdr>
          <w:bottom w:val="single" w:color="2E5090" w:sz="6"/>
          <w:left w:val="single" w:color="2E5090" w:sz="20"/>
          <w:right w:val="single" w:color="2E5090" w:sz="4"/>
        </w:pBdr>
        <w:shd w:fill="EEF2F7" w:val="clear"/>
        <w:spacing w:after="120" w:before="0"/>
        <w:ind w:left="240" w:righ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Perplexityは「情報収集・外部検証・文献調査」を担当。実装設計ではなく、根拠となる外部情報の収集が主任務。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P-1: PING設計の外部根拠収集（最優先）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以下のテーマで最新の学術・技術情報を収集し、MoCKAのPING設計の根拠として整理せよ。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「AIへの文脈注入（context injection）」の最新研究・実装事例（2024〜2025年）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「システムプロンプトへの過去ログ注入」の効果に関する実証研究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「RAG（Retrieval Augmented Generation）」とMoCKAのPING方式の違いと優位性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「AI governance」論文でのメタデータ注入の先行事例（AIES/AAAI文献）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出力先: 新規ファイル PING_Research_Report_v1.md（URL・引用元必須）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P-2: AIES 2026 投稿要件の最新確認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以下を公式サイト・CFPから調査し報告せよ: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AIES 2026の投稿締め切り日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ページ数制限・フォーマット要件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System Papers / Technical Papers の区分と採択基準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n値・統計要件に関する過去の採択論文の傾向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出力先: 新規ファイル AIES2026_Submission_Requirements.md（URL必須）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P-3: 「可観測性係数α」の先行研究調査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MoCKAが定義したα（可観測性係数）に類似する概念が他の研究に存在するか調査せよ: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分散システムの可観測性（observability）指標の定義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AIシステムの監査可能性（auditability）の定量化事例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「記録率」を指標として使った先行研究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出力先: 新規ファイル Alpha_Observability_Literature_v1.md（URL・引用元必須）</w:t>
      </w:r>
    </w:p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GPT-4（予備）担当タスク — 8時間</w:t>
      </w:r>
    </w:p>
    <w:p>
      <w:pPr>
        <w:pBdr>
          <w:top w:val="single" w:color="B8860B" w:sz="6"/>
          <w:left w:val="single" w:color="B8860B" w:sz="20"/>
          <w:right w:val="single" w:color="B8860B" w:sz="4"/>
        </w:pBdr>
        <w:shd w:fill="EEF2F7" w:val="clear"/>
        <w:spacing w:after="0" w:before="100"/>
        <w:ind w:left="240" w:right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役割定義</w:t>
      </w:r>
    </w:p>
    <w:p>
      <w:pPr>
        <w:pBdr>
          <w:bottom w:val="single" w:color="B8860B" w:sz="6"/>
          <w:left w:val="single" w:color="B8860B" w:sz="20"/>
          <w:right w:val="single" w:color="B8860B" w:sz="4"/>
        </w:pBdr>
        <w:shd w:fill="EEF2F7" w:val="clear"/>
        <w:spacing w:after="120" w:before="0"/>
        <w:ind w:left="240" w:righ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GPT-4は「外部監査・論文執筆・批判的検証」を担当。すでにGPT_Task_Instruction.docxとGPT_ProofLink_Request.docxが渡されている。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GP-1: Method/Figure/CaseStudy生成（指示書済み）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GPT_Task_Instruction.docxの指示に従い以下を生成せよ: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MOCKA_Method_v1.docx（Methodセクション英語版）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figure5_z_axis.png（Z軸Before/After比較図）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MOCKA_CaseStudy_v1.docx（「5日かかったバグ」事例）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既存ファイル変更禁止。全て新規ファイルとして生成。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GP-2: 証明リンク命題判定（依頼書済み）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GPT_ProofLink_Request.docxの指示に従い以下を判定せよ: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命題1（可観測性命題）: 成立/不成立/条件付き + 根拠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命題2（自律実行リスク命題）: 成立/不成立/条件付き + 根拠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命題3（Z軸逆説命題）: 成立/不成立/条件付き + 根拠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AIES 2026査読通過可否の判定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出力先: 新規ファイル MOCKA_ProofLink_Judgment_v1.docx</w:t>
      </w:r>
    </w:p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GP-3: TRUST_SCORE審判プロセス設計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回答を審判する「MoCKA審判Caliber」の仕様書を作成せよ: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審判チェック項目（Relevant Past参照・失敗経緯・+1飛躍・+3挑戦・正逆否3相）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TRUST_SCOREの計算式（0.0〜1.0）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審判結果をevents.csvに記録するフィールド定義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審判プロセスの実装案（別モデル実行 or プロンプト分離）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出力先: 新規ファイル MOCKA_TrustScore_Spec_v1.md</w:t>
      </w:r>
    </w:p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引き継ぎプロトコル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Claude停止後（17:00〜）の作業継続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時間帯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担当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作業内容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確認方法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〜17:00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C-1/C-2実装・Gemini/GPT/Perplexityへ指示書配布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本ロードマップを渡す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17:00〜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Gemini（主力）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G-1注入ルート設計・G-2PACKET設計・G-3報告書再提出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成果物を新規ファイルで提出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17:00〜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Perplexity（サブ）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P-1〜P-3文献収集・AIES要件確認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URL付きレポート提出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17:00〜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GPT-4（予備）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GP-1論文執筆・GP-2命題判定・GP-3審判設計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新規ファイル3件提出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木曜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きむら博士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全成果物確認・閉ループ動作確認・Phase 5実施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packet.mdが生成されAIに届くこと</w:t>
            </w:r>
          </w:p>
        </w:tc>
      </w:tr>
    </w:tbl>
    <w:p/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090"/>
          <w:sz w:val="25"/>
          <w:szCs w:val="25"/>
        </w:rPr>
        <w:t xml:space="preserve">木曜セッション開始時の確認コマンド</w:t>
      </w:r>
    </w:p>
    <w:p>
      <w:pPr>
        <w:pBdr>
          <w:left w:val="single" w:color="2E5090" w:sz="8" w:space="8"/>
        </w:pBd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1"/>
          <w:szCs w:val="21"/>
        </w:rPr>
        <w:t xml:space="preserve">引き継ぎ確認して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その後以下を確認: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data/storage/infield/PACKET/ にpacket.mdが存在するか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MOCKA_ShareInjection_Design_v1.md が存在するか（Gemini成果）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MOCKA_Method_v1.docx・figure5_z_axis.png が存在するか（GPT成果）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PING_Research_Report_v1.md が存在するか（Perplexity成果）</w:t>
      </w:r>
    </w:p>
    <w:p/>
    <w:p>
      <w:pPr>
        <w:pBdr>
          <w:bottom w:val="single" w:color="2E5090" w:sz="4" w:space="1"/>
        </w:pBdr>
        <w:spacing w:after="120" w:before="120"/>
      </w:pPr>
    </w:p>
    <w:p/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全AI共通 絶対禁止事項</w:t>
      </w:r>
    </w:p>
    <w:p>
      <w:pPr>
        <w:pBdr>
          <w:top w:val="single" w:color="C00000" w:sz="6"/>
          <w:bottom w:val="single" w:color="C00000" w:sz="6"/>
          <w:left w:val="single" w:color="C00000" w:sz="24"/>
          <w:right w:val="single" w:color="C00000" w:sz="6"/>
        </w:pBdr>
        <w:shd w:fill="FFE5E5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events.csv / app.py / router.py / background.js / manifest.json を書き換えてはならない</w:t>
      </w:r>
    </w:p>
    <w:p>
      <w:pPr>
        <w:pBdr>
          <w:top w:val="single" w:color="C00000" w:sz="6"/>
          <w:bottom w:val="single" w:color="C00000" w:sz="6"/>
          <w:left w:val="single" w:color="C00000" w:sz="24"/>
          <w:right w:val="single" w:color="C00000" w:sz="6"/>
        </w:pBdr>
        <w:shd w:fill="FFE5E5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mocka-seal / git commit を実行してはならない</w:t>
      </w:r>
    </w:p>
    <w:p>
      <w:pPr>
        <w:pBdr>
          <w:top w:val="single" w:color="C00000" w:sz="6"/>
          <w:bottom w:val="single" w:color="C00000" w:sz="6"/>
          <w:left w:val="single" w:color="C00000" w:sz="24"/>
          <w:right w:val="single" w:color="C00000" w:sz="6"/>
        </w:pBdr>
        <w:shd w:fill="FFE5E5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実測していない数値を報告書に記載してはならない（Gemini虚偽報告書インシデント再発防止）</w:t>
      </w:r>
    </w:p>
    <w:p>
      <w:pPr>
        <w:pBdr>
          <w:top w:val="single" w:color="C00000" w:sz="6"/>
          <w:bottom w:val="single" w:color="C00000" w:sz="6"/>
          <w:left w:val="single" w:color="C00000" w:sz="24"/>
          <w:right w:val="single" w:color="C00000" w:sz="6"/>
        </w:pBdr>
        <w:shd w:fill="FFE5E5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出力は全て新規ファイルとして生成すること</w:t>
      </w:r>
    </w:p>
    <w:p/>
    <w:p/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MoCKA 閉ループ完成ロードマップ  |  2026-04-08  |  総指揮: きむら博士  |  全AI禁止事項厳守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2026-04-08T23:42:09.091Z</dcterms:created>
  <dcterms:modified xsi:type="dcterms:W3CDTF">2026-04-08T23:42:09.092Z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