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2F" w:rsidRPr="00B3262F" w:rsidRDefault="00B3262F">
      <w:pPr>
        <w:rPr>
          <w:b/>
          <w:lang w:val="en-GB"/>
        </w:rPr>
      </w:pPr>
      <w:r w:rsidRPr="00B3262F">
        <w:rPr>
          <w:b/>
          <w:lang w:val="en-GB"/>
        </w:rPr>
        <w:t>Navigation</w:t>
      </w:r>
    </w:p>
    <w:p w:rsidR="00484157" w:rsidRDefault="00EF6E21">
      <w:pPr>
        <w:rPr>
          <w:lang w:val="en-GB"/>
        </w:rPr>
      </w:pPr>
      <w:r>
        <w:rPr>
          <w:lang w:val="en-GB"/>
        </w:rPr>
        <w:t xml:space="preserve">Choose </w:t>
      </w:r>
      <w:proofErr w:type="gramStart"/>
      <w:r>
        <w:rPr>
          <w:lang w:val="en-GB"/>
        </w:rPr>
        <w:t xml:space="preserve">an </w:t>
      </w:r>
      <w:proofErr w:type="spellStart"/>
      <w:r>
        <w:rPr>
          <w:lang w:val="en-GB"/>
        </w:rPr>
        <w:t>outcode</w:t>
      </w:r>
      <w:proofErr w:type="spellEnd"/>
      <w:proofErr w:type="gramEnd"/>
      <w:r>
        <w:rPr>
          <w:lang w:val="en-GB"/>
        </w:rPr>
        <w:t>:</w:t>
      </w:r>
    </w:p>
    <w:p w:rsidR="00EF6E21" w:rsidRDefault="00EF6E21">
      <w:pPr>
        <w:rPr>
          <w:lang w:val="en-GB"/>
        </w:rPr>
      </w:pPr>
      <w:r>
        <w:rPr>
          <w:noProof/>
        </w:rPr>
        <w:drawing>
          <wp:inline distT="0" distB="0" distL="0" distR="0" wp14:anchorId="4E77BFC9" wp14:editId="5E4BC7FB">
            <wp:extent cx="3649980" cy="7010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49980" cy="701040"/>
                    </a:xfrm>
                    <a:prstGeom prst="rect">
                      <a:avLst/>
                    </a:prstGeom>
                  </pic:spPr>
                </pic:pic>
              </a:graphicData>
            </a:graphic>
          </wp:inline>
        </w:drawing>
      </w:r>
    </w:p>
    <w:p w:rsidR="00EF6E21" w:rsidRDefault="00EF6E21">
      <w:pPr>
        <w:rPr>
          <w:lang w:val="en-GB"/>
        </w:rPr>
      </w:pPr>
      <w:r>
        <w:rPr>
          <w:lang w:val="en-GB"/>
        </w:rPr>
        <w:t>You will be presented with a search screen:</w:t>
      </w:r>
    </w:p>
    <w:p w:rsidR="00EF6E21" w:rsidRDefault="00EF6E21">
      <w:pPr>
        <w:rPr>
          <w:lang w:val="en-GB"/>
        </w:rPr>
      </w:pPr>
      <w:r>
        <w:rPr>
          <w:noProof/>
        </w:rPr>
        <w:drawing>
          <wp:inline distT="0" distB="0" distL="0" distR="0" wp14:anchorId="22F75AC3" wp14:editId="6F22201F">
            <wp:extent cx="5676900" cy="1615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76900" cy="1615440"/>
                    </a:xfrm>
                    <a:prstGeom prst="rect">
                      <a:avLst/>
                    </a:prstGeom>
                  </pic:spPr>
                </pic:pic>
              </a:graphicData>
            </a:graphic>
          </wp:inline>
        </w:drawing>
      </w:r>
    </w:p>
    <w:p w:rsidR="00EF6E21" w:rsidRDefault="00EF6E21">
      <w:pPr>
        <w:rPr>
          <w:lang w:val="en-GB"/>
        </w:rPr>
      </w:pPr>
      <w:r>
        <w:rPr>
          <w:lang w:val="en-GB"/>
        </w:rPr>
        <w:t xml:space="preserve">Choose not to enter any filters.  Do not check ‘Let Agreed’ properties as this will introduce some bias as we don’t know what </w:t>
      </w:r>
      <w:proofErr w:type="spellStart"/>
      <w:r>
        <w:rPr>
          <w:lang w:val="en-GB"/>
        </w:rPr>
        <w:t>RightMove</w:t>
      </w:r>
      <w:proofErr w:type="spellEnd"/>
      <w:r>
        <w:rPr>
          <w:lang w:val="en-GB"/>
        </w:rPr>
        <w:t xml:space="preserve"> will choose to show and not show here.  We limit ourselves to properties that are not yet let agreed, i.e. those that are still available.</w:t>
      </w:r>
    </w:p>
    <w:p w:rsidR="00EF6E21" w:rsidRDefault="00A979E2">
      <w:pPr>
        <w:rPr>
          <w:lang w:val="en-GB"/>
        </w:rPr>
      </w:pPr>
      <w:r>
        <w:rPr>
          <w:lang w:val="en-GB"/>
        </w:rPr>
        <w:t>Upon clicking ‘Find Properties’, a user is</w:t>
      </w:r>
      <w:r w:rsidR="00EF6E21">
        <w:rPr>
          <w:lang w:val="en-GB"/>
        </w:rPr>
        <w:t xml:space="preserve"> navigated to the following URL:</w:t>
      </w:r>
    </w:p>
    <w:p w:rsidR="00EF6E21" w:rsidRDefault="00EF6E21">
      <w:pPr>
        <w:rPr>
          <w:lang w:val="en-GB"/>
        </w:rPr>
      </w:pPr>
      <w:hyperlink r:id="rId7" w:history="1">
        <w:r w:rsidRPr="009A670F">
          <w:rPr>
            <w:rStyle w:val="Hyperlink"/>
            <w:lang w:val="en-GB"/>
          </w:rPr>
          <w: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w:t>
        </w:r>
      </w:hyperlink>
    </w:p>
    <w:p w:rsidR="00EF6E21" w:rsidRDefault="00EF6E21">
      <w:pPr>
        <w:rPr>
          <w:lang w:val="en-GB"/>
        </w:rPr>
      </w:pPr>
      <w:r>
        <w:rPr>
          <w:lang w:val="en-GB"/>
        </w:rPr>
        <w:t xml:space="preserve">Manual experimentation tells us that the following </w:t>
      </w:r>
      <w:r w:rsidR="00A979E2">
        <w:rPr>
          <w:lang w:val="en-GB"/>
        </w:rPr>
        <w:t xml:space="preserve">simpler </w:t>
      </w:r>
      <w:r>
        <w:rPr>
          <w:lang w:val="en-GB"/>
        </w:rPr>
        <w:t>URL will have the same effect:</w:t>
      </w:r>
    </w:p>
    <w:p w:rsidR="00EF6E21" w:rsidRDefault="00EF6E21">
      <w:pPr>
        <w:rPr>
          <w:lang w:val="en-GB"/>
        </w:rPr>
      </w:pPr>
      <w:hyperlink r:id="rId8" w:history="1">
        <w:r w:rsidRPr="009A670F">
          <w:rPr>
            <w:rStyle w:val="Hyperlink"/>
            <w:lang w:val="en-GB"/>
          </w:rPr>
          <w:t>http://www.rightmove.co.uk/property-to-rent/find.html?searchType=RENT&amp;locationIdentifier=OUTCODE%5E520</w:t>
        </w:r>
      </w:hyperlink>
    </w:p>
    <w:p w:rsidR="00EF6E21" w:rsidRDefault="00EF6E21">
      <w:pPr>
        <w:rPr>
          <w:lang w:val="en-GB"/>
        </w:rPr>
      </w:pPr>
      <w:r>
        <w:rPr>
          <w:lang w:val="en-GB"/>
        </w:rPr>
        <w:t xml:space="preserve">Note that </w:t>
      </w:r>
      <w:proofErr w:type="gramStart"/>
      <w:r>
        <w:rPr>
          <w:lang w:val="en-GB"/>
        </w:rPr>
        <w:t xml:space="preserve">the </w:t>
      </w:r>
      <w:proofErr w:type="spellStart"/>
      <w:r>
        <w:rPr>
          <w:lang w:val="en-GB"/>
        </w:rPr>
        <w:t>outcode</w:t>
      </w:r>
      <w:proofErr w:type="spellEnd"/>
      <w:proofErr w:type="gramEnd"/>
      <w:r>
        <w:rPr>
          <w:lang w:val="en-GB"/>
        </w:rPr>
        <w:t xml:space="preserve"> has been converted </w:t>
      </w:r>
      <w:r w:rsidR="00A979E2">
        <w:rPr>
          <w:lang w:val="en-GB"/>
        </w:rPr>
        <w:t xml:space="preserve">by the website </w:t>
      </w:r>
      <w:r>
        <w:rPr>
          <w:lang w:val="en-GB"/>
        </w:rPr>
        <w:t xml:space="preserve">from CO7 to 520.  520 is </w:t>
      </w:r>
      <w:proofErr w:type="spellStart"/>
      <w:r>
        <w:rPr>
          <w:lang w:val="en-GB"/>
        </w:rPr>
        <w:t>RightMove’s</w:t>
      </w:r>
      <w:proofErr w:type="spellEnd"/>
      <w:r>
        <w:rPr>
          <w:lang w:val="en-GB"/>
        </w:rPr>
        <w:t xml:space="preserve"> internal ID for th</w:t>
      </w:r>
      <w:r w:rsidR="00A979E2">
        <w:rPr>
          <w:lang w:val="en-GB"/>
        </w:rPr>
        <w:t>e</w:t>
      </w:r>
      <w:r>
        <w:rPr>
          <w:lang w:val="en-GB"/>
        </w:rPr>
        <w:t xml:space="preserve"> </w:t>
      </w:r>
      <w:proofErr w:type="spellStart"/>
      <w:r>
        <w:rPr>
          <w:lang w:val="en-GB"/>
        </w:rPr>
        <w:t>outcode</w:t>
      </w:r>
      <w:proofErr w:type="spellEnd"/>
      <w:r w:rsidR="00A979E2">
        <w:rPr>
          <w:lang w:val="en-GB"/>
        </w:rPr>
        <w:t xml:space="preserve"> CO7,</w:t>
      </w:r>
      <w:r>
        <w:rPr>
          <w:lang w:val="en-GB"/>
        </w:rPr>
        <w:t xml:space="preserve"> and the only ways to discover the mappings between </w:t>
      </w:r>
      <w:proofErr w:type="spellStart"/>
      <w:r>
        <w:rPr>
          <w:lang w:val="en-GB"/>
        </w:rPr>
        <w:t>outcodes</w:t>
      </w:r>
      <w:proofErr w:type="spellEnd"/>
      <w:r>
        <w:rPr>
          <w:lang w:val="en-GB"/>
        </w:rPr>
        <w:t xml:space="preserve"> and the internal IDs for </w:t>
      </w:r>
      <w:proofErr w:type="gramStart"/>
      <w:r>
        <w:rPr>
          <w:lang w:val="en-GB"/>
        </w:rPr>
        <w:t>t</w:t>
      </w:r>
      <w:r w:rsidR="00A979E2">
        <w:rPr>
          <w:lang w:val="en-GB"/>
        </w:rPr>
        <w:t xml:space="preserve">he </w:t>
      </w:r>
      <w:r>
        <w:rPr>
          <w:lang w:val="en-GB"/>
        </w:rPr>
        <w:t>is</w:t>
      </w:r>
      <w:proofErr w:type="gramEnd"/>
      <w:r>
        <w:rPr>
          <w:lang w:val="en-GB"/>
        </w:rPr>
        <w:t xml:space="preserve"> manual discovery or an automated loop to try them all.  We discovered that the internal IDs </w:t>
      </w:r>
      <w:r w:rsidR="00A979E2">
        <w:rPr>
          <w:lang w:val="en-GB"/>
        </w:rPr>
        <w:t xml:space="preserve">covering the whole of the UK </w:t>
      </w:r>
      <w:r>
        <w:rPr>
          <w:lang w:val="en-GB"/>
        </w:rPr>
        <w:t>ranged from 1 to 2917.</w:t>
      </w:r>
    </w:p>
    <w:p w:rsidR="00A979E2" w:rsidRDefault="00A979E2" w:rsidP="00A979E2">
      <w:pPr>
        <w:rPr>
          <w:lang w:val="en-GB"/>
        </w:rPr>
      </w:pPr>
      <w:r>
        <w:rPr>
          <w:lang w:val="en-GB"/>
        </w:rPr>
        <w:t xml:space="preserve">We decided to limit our scope for actual text extraction to the city of Edinburgh.  This corresponds to </w:t>
      </w:r>
      <w:proofErr w:type="gramStart"/>
      <w:r>
        <w:rPr>
          <w:lang w:val="en-GB"/>
        </w:rPr>
        <w:t xml:space="preserve">the </w:t>
      </w:r>
      <w:proofErr w:type="spellStart"/>
      <w:r>
        <w:rPr>
          <w:lang w:val="en-GB"/>
        </w:rPr>
        <w:t>outcodes</w:t>
      </w:r>
      <w:proofErr w:type="spellEnd"/>
      <w:proofErr w:type="gramEnd"/>
      <w:r>
        <w:rPr>
          <w:lang w:val="en-GB"/>
        </w:rPr>
        <w:t xml:space="preserve"> EH1 through EH17.  The </w:t>
      </w:r>
      <w:proofErr w:type="spellStart"/>
      <w:r>
        <w:rPr>
          <w:lang w:val="en-GB"/>
        </w:rPr>
        <w:t>RightMove</w:t>
      </w:r>
      <w:proofErr w:type="spellEnd"/>
      <w:r>
        <w:rPr>
          <w:lang w:val="en-GB"/>
        </w:rPr>
        <w:t xml:space="preserve"> internal IDs for these </w:t>
      </w:r>
      <w:proofErr w:type="spellStart"/>
      <w:r>
        <w:rPr>
          <w:lang w:val="en-GB"/>
        </w:rPr>
        <w:t>outcodes</w:t>
      </w:r>
      <w:proofErr w:type="spellEnd"/>
      <w:r>
        <w:rPr>
          <w:lang w:val="en-GB"/>
        </w:rPr>
        <w:t xml:space="preserve">, in order, are 793, 804, </w:t>
      </w:r>
      <w:r w:rsidRPr="00A979E2">
        <w:rPr>
          <w:lang w:val="en-GB"/>
        </w:rPr>
        <w:t>815</w:t>
      </w:r>
      <w:r>
        <w:rPr>
          <w:lang w:val="en-GB"/>
        </w:rPr>
        <w:t xml:space="preserve">, </w:t>
      </w:r>
      <w:r w:rsidRPr="00A979E2">
        <w:rPr>
          <w:lang w:val="en-GB"/>
        </w:rPr>
        <w:lastRenderedPageBreak/>
        <w:t>826</w:t>
      </w:r>
      <w:r>
        <w:rPr>
          <w:lang w:val="en-GB"/>
        </w:rPr>
        <w:t xml:space="preserve">, </w:t>
      </w:r>
      <w:r w:rsidRPr="00A979E2">
        <w:rPr>
          <w:lang w:val="en-GB"/>
        </w:rPr>
        <w:t>837</w:t>
      </w:r>
      <w:r>
        <w:rPr>
          <w:lang w:val="en-GB"/>
        </w:rPr>
        <w:t xml:space="preserve">, </w:t>
      </w:r>
      <w:r w:rsidRPr="00A979E2">
        <w:rPr>
          <w:lang w:val="en-GB"/>
        </w:rPr>
        <w:t>843</w:t>
      </w:r>
      <w:r>
        <w:rPr>
          <w:lang w:val="en-GB"/>
        </w:rPr>
        <w:t>,</w:t>
      </w:r>
      <w:r w:rsidRPr="00A979E2">
        <w:rPr>
          <w:lang w:val="en-GB"/>
        </w:rPr>
        <w:t xml:space="preserve"> 844</w:t>
      </w:r>
      <w:r>
        <w:rPr>
          <w:lang w:val="en-GB"/>
        </w:rPr>
        <w:t>,</w:t>
      </w:r>
      <w:r w:rsidRPr="00A979E2">
        <w:rPr>
          <w:lang w:val="en-GB"/>
        </w:rPr>
        <w:t xml:space="preserve"> 845</w:t>
      </w:r>
      <w:r>
        <w:rPr>
          <w:lang w:val="en-GB"/>
        </w:rPr>
        <w:t xml:space="preserve">, </w:t>
      </w:r>
      <w:r w:rsidRPr="00A979E2">
        <w:rPr>
          <w:lang w:val="en-GB"/>
        </w:rPr>
        <w:t>846</w:t>
      </w:r>
      <w:r>
        <w:rPr>
          <w:lang w:val="en-GB"/>
        </w:rPr>
        <w:t xml:space="preserve">, </w:t>
      </w:r>
      <w:r w:rsidRPr="00A979E2">
        <w:rPr>
          <w:lang w:val="en-GB"/>
        </w:rPr>
        <w:t>794</w:t>
      </w:r>
      <w:r>
        <w:rPr>
          <w:lang w:val="en-GB"/>
        </w:rPr>
        <w:t xml:space="preserve">, </w:t>
      </w:r>
      <w:r w:rsidRPr="00A979E2">
        <w:rPr>
          <w:lang w:val="en-GB"/>
        </w:rPr>
        <w:t>795</w:t>
      </w:r>
      <w:r>
        <w:rPr>
          <w:lang w:val="en-GB"/>
        </w:rPr>
        <w:t xml:space="preserve">, </w:t>
      </w:r>
      <w:r w:rsidRPr="00A979E2">
        <w:rPr>
          <w:lang w:val="en-GB"/>
        </w:rPr>
        <w:t>796</w:t>
      </w:r>
      <w:r>
        <w:rPr>
          <w:lang w:val="en-GB"/>
        </w:rPr>
        <w:t xml:space="preserve">, </w:t>
      </w:r>
      <w:r w:rsidRPr="00A979E2">
        <w:rPr>
          <w:lang w:val="en-GB"/>
        </w:rPr>
        <w:t>797</w:t>
      </w:r>
      <w:r>
        <w:rPr>
          <w:lang w:val="en-GB"/>
        </w:rPr>
        <w:t xml:space="preserve">, </w:t>
      </w:r>
      <w:r w:rsidRPr="00A979E2">
        <w:rPr>
          <w:lang w:val="en-GB"/>
        </w:rPr>
        <w:t>798</w:t>
      </w:r>
      <w:r>
        <w:rPr>
          <w:lang w:val="en-GB"/>
        </w:rPr>
        <w:t xml:space="preserve">, </w:t>
      </w:r>
      <w:r w:rsidRPr="00A979E2">
        <w:rPr>
          <w:lang w:val="en-GB"/>
        </w:rPr>
        <w:t>799</w:t>
      </w:r>
      <w:r>
        <w:rPr>
          <w:lang w:val="en-GB"/>
        </w:rPr>
        <w:t xml:space="preserve">, </w:t>
      </w:r>
      <w:r w:rsidRPr="00A979E2">
        <w:rPr>
          <w:lang w:val="en-GB"/>
        </w:rPr>
        <w:t>800</w:t>
      </w:r>
      <w:r>
        <w:rPr>
          <w:lang w:val="en-GB"/>
        </w:rPr>
        <w:t xml:space="preserve">, </w:t>
      </w:r>
      <w:proofErr w:type="gramStart"/>
      <w:r w:rsidRPr="00A979E2">
        <w:rPr>
          <w:lang w:val="en-GB"/>
        </w:rPr>
        <w:t>801</w:t>
      </w:r>
      <w:proofErr w:type="gramEnd"/>
      <w:r>
        <w:rPr>
          <w:lang w:val="en-GB"/>
        </w:rPr>
        <w:t>.  We use these internal IDs to construct new URL’s to get lists of search results.</w:t>
      </w:r>
    </w:p>
    <w:p w:rsidR="00A979E2" w:rsidRDefault="00A979E2" w:rsidP="00A979E2">
      <w:pPr>
        <w:rPr>
          <w:lang w:val="en-GB"/>
        </w:rPr>
      </w:pPr>
      <w:r>
        <w:rPr>
          <w:lang w:val="en-GB"/>
        </w:rPr>
        <w:t xml:space="preserve">We further modify the URL to get as many results as </w:t>
      </w:r>
      <w:r w:rsidR="00602FD9">
        <w:rPr>
          <w:lang w:val="en-GB"/>
        </w:rPr>
        <w:t>permitted on a single page.  The website offers users the option to see 10, 20, or 50 properties on a page.  Unfortunately, we are not able to enter a number larger than 50.</w:t>
      </w:r>
    </w:p>
    <w:p w:rsidR="00A979E2" w:rsidRPr="00602FD9" w:rsidRDefault="00602FD9" w:rsidP="00A979E2">
      <w:pPr>
        <w:rPr>
          <w:lang w:val="en-GB"/>
        </w:rPr>
      </w:pPr>
      <w:hyperlink r:id="rId9" w:history="1">
        <w:r w:rsidRPr="00602FD9">
          <w:rPr>
            <w:rStyle w:val="Hyperlink"/>
            <w:lang w:val="en-GB"/>
          </w:rPr>
          <w:t>http://www.rightmove.co.uk/property-to-rent/find.html?locationIdentifier=OUTCODE%5E801</w:t>
        </w:r>
        <w:r w:rsidRPr="00602FD9">
          <w:rPr>
            <w:rStyle w:val="Hyperlink"/>
            <w:color w:val="FF0000"/>
            <w:lang w:val="en-GB"/>
          </w:rPr>
          <w:t>&amp;numberOfPropertiesPerPage=50</w:t>
        </w:r>
      </w:hyperlink>
    </w:p>
    <w:p w:rsidR="00602FD9" w:rsidRDefault="00602FD9" w:rsidP="00A979E2">
      <w:pPr>
        <w:rPr>
          <w:lang w:val="en-GB"/>
        </w:rPr>
      </w:pPr>
      <w:r>
        <w:rPr>
          <w:lang w:val="en-GB"/>
        </w:rPr>
        <w:t>As a user executing this query, we see a page of results that look like this:</w:t>
      </w:r>
    </w:p>
    <w:p w:rsidR="00602FD9" w:rsidRDefault="00602FD9" w:rsidP="00A979E2">
      <w:pPr>
        <w:rPr>
          <w:lang w:val="en-GB"/>
        </w:rPr>
      </w:pPr>
      <w:r>
        <w:rPr>
          <w:noProof/>
        </w:rPr>
        <w:drawing>
          <wp:inline distT="0" distB="0" distL="0" distR="0" wp14:anchorId="0D89A9AE" wp14:editId="161F5238">
            <wp:extent cx="4206240" cy="2164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6240" cy="2164080"/>
                    </a:xfrm>
                    <a:prstGeom prst="rect">
                      <a:avLst/>
                    </a:prstGeom>
                  </pic:spPr>
                </pic:pic>
              </a:graphicData>
            </a:graphic>
          </wp:inline>
        </w:drawing>
      </w:r>
    </w:p>
    <w:p w:rsidR="00602FD9" w:rsidRDefault="00602FD9" w:rsidP="00A979E2">
      <w:pPr>
        <w:rPr>
          <w:lang w:val="en-GB"/>
        </w:rPr>
      </w:pPr>
      <w:r>
        <w:rPr>
          <w:lang w:val="en-GB"/>
        </w:rPr>
        <w:t>At the bottom of the page, we see the paging controls:</w:t>
      </w:r>
    </w:p>
    <w:p w:rsidR="00602FD9" w:rsidRDefault="00602FD9" w:rsidP="00A979E2">
      <w:pPr>
        <w:rPr>
          <w:lang w:val="en-GB"/>
        </w:rPr>
      </w:pPr>
      <w:r>
        <w:rPr>
          <w:noProof/>
        </w:rPr>
        <w:drawing>
          <wp:inline distT="0" distB="0" distL="0" distR="0" wp14:anchorId="27B86229" wp14:editId="679A8819">
            <wp:extent cx="2286000" cy="274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274320"/>
                    </a:xfrm>
                    <a:prstGeom prst="rect">
                      <a:avLst/>
                    </a:prstGeom>
                  </pic:spPr>
                </pic:pic>
              </a:graphicData>
            </a:graphic>
          </wp:inline>
        </w:drawing>
      </w:r>
    </w:p>
    <w:p w:rsidR="00602FD9" w:rsidRDefault="00602FD9" w:rsidP="00A979E2">
      <w:pPr>
        <w:rPr>
          <w:lang w:val="en-GB"/>
        </w:rPr>
      </w:pPr>
      <w:r>
        <w:rPr>
          <w:lang w:val="en-GB"/>
        </w:rPr>
        <w:t>The web scraper must simulate clicking through to the last page.  This is done by further modifying the URL.  The query element index specifies the starting index of the first ad on the page.  So we request indexes 0, 50, 100, etc.  In the URL below, we are requesting the third page of properties.</w:t>
      </w:r>
    </w:p>
    <w:p w:rsidR="00602FD9" w:rsidRPr="00602FD9" w:rsidRDefault="00602FD9" w:rsidP="00602FD9">
      <w:pPr>
        <w:rPr>
          <w:lang w:val="en-GB"/>
        </w:rPr>
      </w:pPr>
      <w:hyperlink r:id="rId12" w:history="1">
        <w:r w:rsidRPr="009A670F">
          <w:rPr>
            <w:rStyle w:val="Hyperlink"/>
            <w:lang w:val="en-GB"/>
          </w:rPr>
          <w:t>http://www.rightmove.co.uk/property-to-rent/find.html?locationIdentifier=OUTCODE%5E801&amp;numberOfPropertiesPerPage=50</w:t>
        </w:r>
        <w:r w:rsidRPr="00602FD9">
          <w:rPr>
            <w:rStyle w:val="Hyperlink"/>
            <w:color w:val="FF0000"/>
            <w:lang w:val="en-GB"/>
          </w:rPr>
          <w:t>&amp;index=100</w:t>
        </w:r>
      </w:hyperlink>
    </w:p>
    <w:p w:rsidR="00602FD9" w:rsidRDefault="00602FD9" w:rsidP="00A979E2">
      <w:pPr>
        <w:rPr>
          <w:lang w:val="en-GB"/>
        </w:rPr>
      </w:pPr>
      <w:r>
        <w:rPr>
          <w:lang w:val="en-GB"/>
        </w:rPr>
        <w:t>The first piece of actual “scraping” that is necessary is to extract the ID of each property on a page.  This is embedded in the link under the image and the title of the property.  The property shown above has an ID of 59453477.  We must now “step into” every property on every page of every search query.  To visit the page for the property above, we must use the following URL.</w:t>
      </w:r>
    </w:p>
    <w:p w:rsidR="00602FD9" w:rsidRDefault="00602FD9" w:rsidP="00A979E2">
      <w:pPr>
        <w:rPr>
          <w:lang w:val="en-GB"/>
        </w:rPr>
      </w:pPr>
      <w:hyperlink r:id="rId13" w:history="1">
        <w:r w:rsidRPr="009A670F">
          <w:rPr>
            <w:rStyle w:val="Hyperlink"/>
            <w:lang w:val="en-GB"/>
          </w:rPr>
          <w:t>http://www.rightmove.co.uk/property-to-rent/property-59453477.html</w:t>
        </w:r>
      </w:hyperlink>
    </w:p>
    <w:p w:rsidR="00602FD9" w:rsidRDefault="00C50B30" w:rsidP="00A979E2">
      <w:pPr>
        <w:rPr>
          <w:lang w:val="en-GB"/>
        </w:rPr>
      </w:pPr>
      <w:r>
        <w:rPr>
          <w:lang w:val="en-GB"/>
        </w:rPr>
        <w:t>The page for the property has the following components of interest to us:</w:t>
      </w:r>
    </w:p>
    <w:p w:rsidR="00C50B30" w:rsidRDefault="00C50B30" w:rsidP="00A979E2">
      <w:pPr>
        <w:rPr>
          <w:lang w:val="en-GB"/>
        </w:rPr>
      </w:pPr>
      <w:r>
        <w:rPr>
          <w:lang w:val="en-GB"/>
        </w:rPr>
        <w:t>Title and cost:</w:t>
      </w:r>
    </w:p>
    <w:p w:rsidR="00C50B30" w:rsidRDefault="00C50B30" w:rsidP="00C50B30">
      <w:pPr>
        <w:ind w:firstLine="720"/>
        <w:rPr>
          <w:lang w:val="en-GB"/>
        </w:rPr>
      </w:pPr>
      <w:r>
        <w:rPr>
          <w:noProof/>
        </w:rPr>
        <w:lastRenderedPageBreak/>
        <w:drawing>
          <wp:inline distT="0" distB="0" distL="0" distR="0" wp14:anchorId="3F9FB408" wp14:editId="6CCA7158">
            <wp:extent cx="416052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60520" cy="381000"/>
                    </a:xfrm>
                    <a:prstGeom prst="rect">
                      <a:avLst/>
                    </a:prstGeom>
                  </pic:spPr>
                </pic:pic>
              </a:graphicData>
            </a:graphic>
          </wp:inline>
        </w:drawing>
      </w:r>
    </w:p>
    <w:p w:rsidR="00C50B30" w:rsidRDefault="00C50B30" w:rsidP="00A979E2">
      <w:pPr>
        <w:rPr>
          <w:lang w:val="en-GB"/>
        </w:rPr>
      </w:pPr>
      <w:r>
        <w:rPr>
          <w:lang w:val="en-GB"/>
        </w:rPr>
        <w:t>Metadata:</w:t>
      </w:r>
    </w:p>
    <w:p w:rsidR="00C50B30" w:rsidRDefault="00C50B30" w:rsidP="00C50B30">
      <w:pPr>
        <w:ind w:firstLine="720"/>
        <w:rPr>
          <w:lang w:val="en-GB"/>
        </w:rPr>
      </w:pPr>
      <w:r>
        <w:rPr>
          <w:noProof/>
        </w:rPr>
        <w:drawing>
          <wp:inline distT="0" distB="0" distL="0" distR="0" wp14:anchorId="6040477F" wp14:editId="32D32731">
            <wp:extent cx="2606040" cy="16383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06040" cy="1638300"/>
                    </a:xfrm>
                    <a:prstGeom prst="rect">
                      <a:avLst/>
                    </a:prstGeom>
                  </pic:spPr>
                </pic:pic>
              </a:graphicData>
            </a:graphic>
          </wp:inline>
        </w:drawing>
      </w:r>
    </w:p>
    <w:p w:rsidR="00C50B30" w:rsidRDefault="00C50B30" w:rsidP="00A979E2">
      <w:pPr>
        <w:rPr>
          <w:lang w:val="en-GB"/>
        </w:rPr>
      </w:pPr>
      <w:r>
        <w:rPr>
          <w:lang w:val="en-GB"/>
        </w:rPr>
        <w:t>Location:</w:t>
      </w:r>
    </w:p>
    <w:p w:rsidR="00C50B30" w:rsidRDefault="00C50B30" w:rsidP="00C50B30">
      <w:pPr>
        <w:ind w:firstLine="720"/>
        <w:rPr>
          <w:lang w:val="en-GB"/>
        </w:rPr>
      </w:pPr>
      <w:r>
        <w:rPr>
          <w:noProof/>
        </w:rPr>
        <w:drawing>
          <wp:inline distT="0" distB="0" distL="0" distR="0" wp14:anchorId="524FFF0B" wp14:editId="61F8212F">
            <wp:extent cx="38862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6200" cy="3352800"/>
                    </a:xfrm>
                    <a:prstGeom prst="rect">
                      <a:avLst/>
                    </a:prstGeom>
                  </pic:spPr>
                </pic:pic>
              </a:graphicData>
            </a:graphic>
          </wp:inline>
        </w:drawing>
      </w:r>
    </w:p>
    <w:p w:rsidR="00C50B30" w:rsidRDefault="00C50B30" w:rsidP="00C50B30">
      <w:pPr>
        <w:rPr>
          <w:lang w:val="en-GB"/>
        </w:rPr>
      </w:pPr>
      <w:r>
        <w:rPr>
          <w:lang w:val="en-GB"/>
        </w:rPr>
        <w:t>To summarize the navigation challenges, here is pseudocode to describe the journey our web scraper takes:</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 xml:space="preserve">For each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0</w:t>
      </w:r>
    </w:p>
    <w:p w:rsidR="00C50B30" w:rsidRPr="00241506" w:rsidRDefault="00C50B30" w:rsidP="00241506">
      <w:pPr>
        <w:ind w:left="720"/>
        <w:contextualSpacing/>
        <w:rPr>
          <w:rFonts w:ascii="Courier New" w:hAnsi="Courier New" w:cs="Courier New"/>
          <w:sz w:val="18"/>
          <w:lang w:val="en-GB"/>
        </w:rPr>
      </w:pPr>
      <w:r w:rsidRPr="00241506">
        <w:rPr>
          <w:rFonts w:ascii="Courier New" w:hAnsi="Courier New" w:cs="Courier New"/>
          <w:sz w:val="18"/>
          <w:lang w:val="en-GB"/>
        </w:rPr>
        <w:t xml:space="preserve">Navigate to the search results using </w:t>
      </w:r>
      <w:proofErr w:type="spellStart"/>
      <w:r w:rsidRPr="00241506">
        <w:rPr>
          <w:rFonts w:ascii="Courier New" w:hAnsi="Courier New" w:cs="Courier New"/>
          <w:sz w:val="18"/>
          <w:lang w:val="en-GB"/>
        </w:rPr>
        <w:t>RightMove’s</w:t>
      </w:r>
      <w:proofErr w:type="spellEnd"/>
      <w:r w:rsidRPr="00241506">
        <w:rPr>
          <w:rFonts w:ascii="Courier New" w:hAnsi="Courier New" w:cs="Courier New"/>
          <w:sz w:val="18"/>
          <w:lang w:val="en-GB"/>
        </w:rPr>
        <w:t xml:space="preserve"> internal ID for the </w:t>
      </w:r>
      <w:proofErr w:type="spellStart"/>
      <w:r w:rsidRPr="00241506">
        <w:rPr>
          <w:rFonts w:ascii="Courier New" w:hAnsi="Courier New" w:cs="Courier New"/>
          <w:sz w:val="18"/>
          <w:lang w:val="en-GB"/>
        </w:rPr>
        <w:t>outcode</w:t>
      </w:r>
      <w:proofErr w:type="spellEnd"/>
      <w:r w:rsidRPr="00241506">
        <w:rPr>
          <w:rFonts w:ascii="Courier New" w:hAnsi="Courier New" w:cs="Courier New"/>
          <w:sz w:val="18"/>
          <w:lang w:val="en-GB"/>
        </w:rPr>
        <w:t xml:space="preserve"> starting with</w:t>
      </w:r>
      <w:r w:rsidRPr="00241506">
        <w:rPr>
          <w:rFonts w:ascii="Courier New" w:hAnsi="Courier New" w:cs="Courier New"/>
          <w:sz w:val="18"/>
          <w:lang w:val="en-GB"/>
        </w:rPr>
        <w:br/>
        <w:t xml:space="preserve">ad index </w:t>
      </w:r>
      <w:proofErr w:type="spellStart"/>
      <w:r w:rsidRPr="00241506">
        <w:rPr>
          <w:rFonts w:ascii="Courier New" w:hAnsi="Courier New" w:cs="Courier New"/>
          <w:sz w:val="18"/>
          <w:lang w:val="en-GB"/>
        </w:rPr>
        <w:t>Index</w:t>
      </w:r>
      <w:proofErr w:type="spellEnd"/>
      <w:r w:rsidRPr="00241506">
        <w:rPr>
          <w:rFonts w:ascii="Courier New" w:hAnsi="Courier New" w:cs="Courier New"/>
          <w:sz w:val="18"/>
          <w:lang w:val="en-GB"/>
        </w:rPr>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While the search results are not empty:</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lastRenderedPageBreak/>
        <w:tab/>
      </w:r>
      <w:r w:rsidRPr="00241506">
        <w:rPr>
          <w:rFonts w:ascii="Courier New" w:hAnsi="Courier New" w:cs="Courier New"/>
          <w:sz w:val="18"/>
          <w:lang w:val="en-GB"/>
        </w:rPr>
        <w:tab/>
        <w:t>For each ad on the search results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the property ID.</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Navigate to the property page.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description text.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price.</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location.</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r>
      <w:r w:rsidRPr="00241506">
        <w:rPr>
          <w:rFonts w:ascii="Courier New" w:hAnsi="Courier New" w:cs="Courier New"/>
          <w:sz w:val="18"/>
          <w:lang w:val="en-GB"/>
        </w:rPr>
        <w:tab/>
        <w:t>Extract other metadata.</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ab/>
        <w:t>Index = Index + 50</w:t>
      </w:r>
    </w:p>
    <w:p w:rsidR="00C50B30" w:rsidRPr="00241506" w:rsidRDefault="00C50B30" w:rsidP="00241506">
      <w:pPr>
        <w:contextualSpacing/>
        <w:rPr>
          <w:rFonts w:ascii="Courier New" w:hAnsi="Courier New" w:cs="Courier New"/>
          <w:sz w:val="18"/>
          <w:lang w:val="en-GB"/>
        </w:rPr>
      </w:pPr>
      <w:r w:rsidRPr="00241506">
        <w:rPr>
          <w:rFonts w:ascii="Courier New" w:hAnsi="Courier New" w:cs="Courier New"/>
          <w:sz w:val="18"/>
          <w:lang w:val="en-GB"/>
        </w:rPr>
        <w:t>}</w:t>
      </w:r>
    </w:p>
    <w:p w:rsidR="00241506" w:rsidRDefault="00241506" w:rsidP="00C50B30">
      <w:pPr>
        <w:rPr>
          <w:lang w:val="en-GB"/>
        </w:rPr>
      </w:pPr>
    </w:p>
    <w:p w:rsidR="00241506" w:rsidRPr="00B3262F" w:rsidRDefault="00B3262F" w:rsidP="00C50B30">
      <w:pPr>
        <w:rPr>
          <w:b/>
          <w:lang w:val="en-GB"/>
        </w:rPr>
      </w:pPr>
      <w:r w:rsidRPr="00B3262F">
        <w:rPr>
          <w:b/>
          <w:lang w:val="en-GB"/>
        </w:rPr>
        <w:t>Robots.txt</w:t>
      </w:r>
    </w:p>
    <w:p w:rsidR="00B3262F" w:rsidRDefault="00B3262F" w:rsidP="00C50B30">
      <w:pPr>
        <w:rPr>
          <w:lang w:val="en-GB"/>
        </w:rPr>
      </w:pPr>
      <w:r>
        <w:rPr>
          <w:lang w:val="en-GB"/>
        </w:rPr>
        <w:t>The only robot we that we match is the user agent ‘*’.  Under the rules for this robot, a large number of paths are disallowed.  We scrape only the following paths:</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/property-to-rent/property-*.html</w:t>
      </w:r>
    </w:p>
    <w:p w:rsidR="00B3262F" w:rsidRPr="00B3262F" w:rsidRDefault="00B3262F" w:rsidP="00B3262F">
      <w:pPr>
        <w:ind w:left="720"/>
        <w:rPr>
          <w:rFonts w:ascii="Courier New" w:hAnsi="Courier New" w:cs="Courier New"/>
          <w:lang w:val="en-GB"/>
        </w:rPr>
      </w:pPr>
      <w:r w:rsidRPr="00B3262F">
        <w:rPr>
          <w:rFonts w:ascii="Courier New" w:hAnsi="Courier New" w:cs="Courier New"/>
          <w:lang w:val="en-GB"/>
        </w:rPr>
        <w:t>/property-to-rent/find.html</w:t>
      </w:r>
    </w:p>
    <w:p w:rsidR="00B3262F" w:rsidRDefault="00B3262F" w:rsidP="00C50B30">
      <w:pPr>
        <w:rPr>
          <w:lang w:val="en-GB"/>
        </w:rPr>
      </w:pPr>
      <w:r>
        <w:rPr>
          <w:lang w:val="en-GB"/>
        </w:rPr>
        <w:t>These do not match any of the disallowed paths.  Therefore, we have not violated any of the rules in the robots.txt file.  No features were specifically implemented to adhere to these rules.</w:t>
      </w:r>
    </w:p>
    <w:p w:rsidR="00B3262F" w:rsidRPr="00EF6E21" w:rsidRDefault="00B3262F" w:rsidP="00C50B30">
      <w:pPr>
        <w:rPr>
          <w:lang w:val="en-GB"/>
        </w:rPr>
      </w:pPr>
      <w:bookmarkStart w:id="0" w:name="_GoBack"/>
      <w:bookmarkEnd w:id="0"/>
    </w:p>
    <w:sectPr w:rsidR="00B3262F" w:rsidRPr="00EF6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E21"/>
    <w:rsid w:val="002408C3"/>
    <w:rsid w:val="00241506"/>
    <w:rsid w:val="00602FD9"/>
    <w:rsid w:val="009E562A"/>
    <w:rsid w:val="00A979E2"/>
    <w:rsid w:val="00B3262F"/>
    <w:rsid w:val="00C50B30"/>
    <w:rsid w:val="00EF12DA"/>
    <w:rsid w:val="00EF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6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E21"/>
    <w:rPr>
      <w:rFonts w:ascii="Tahoma" w:hAnsi="Tahoma" w:cs="Tahoma"/>
      <w:sz w:val="16"/>
      <w:szCs w:val="16"/>
    </w:rPr>
  </w:style>
  <w:style w:type="character" w:styleId="Hyperlink">
    <w:name w:val="Hyperlink"/>
    <w:basedOn w:val="DefaultParagraphFont"/>
    <w:uiPriority w:val="99"/>
    <w:unhideWhenUsed/>
    <w:rsid w:val="00EF6E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ghtmove.co.uk/property-to-rent/find.html?searchType=RENT&amp;locationIdentifier=OUTCODE%5E520" TargetMode="External"/><Relationship Id="rId13" Type="http://schemas.openxmlformats.org/officeDocument/2006/relationships/hyperlink" Target="http://www.rightmove.co.uk/property-to-rent/property-59453477.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ightmove.co.uk/property-to-rent/find.html?searchType=RENT&amp;locationIdentifier=OUTCODE%5E520&amp;insId=3&amp;radius=0.0&amp;minPrice=&amp;maxPrice=&amp;minBedrooms=&amp;maxBedrooms=&amp;displayPropertyType=&amp;maxDaysSinceAdded=&amp;sortByPriceDescending=&amp;_includeLetAgreed=on&amp;primaryDisplayPropertyType=&amp;secondaryDisplayPropertyType=&amp;oldDisplayPropertyType=&amp;oldPrimaryDisplayPropertyType=&amp;letType=&amp;letFurnishType=&amp;houseFlatShare=false" TargetMode="External"/><Relationship Id="rId12" Type="http://schemas.openxmlformats.org/officeDocument/2006/relationships/hyperlink" Target="http://www.rightmove.co.uk/property-to-rent/find.html?locationIdentifier=OUTCODE%5E801&amp;numberOfPropertiesPerPage=50&amp;index=100"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rightmove.co.uk/property-to-rent/find.html?locationIdentifier=OUTCODE%5E801&amp;numberOfPropertiesPerPage=5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4</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3</cp:revision>
  <dcterms:created xsi:type="dcterms:W3CDTF">2016-05-16T09:16:00Z</dcterms:created>
  <dcterms:modified xsi:type="dcterms:W3CDTF">2016-05-16T19:18:00Z</dcterms:modified>
</cp:coreProperties>
</file>