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MBN React - Rental Settlement Wording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mbn-react</w:t>
      </w:r>
    </w:p>
    <w:p>
      <w:r>
        <w:t>Accepted baseline commit: b3222da</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