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MBN React - Marketplace Hardening Notes</w:t>
      </w:r>
    </w:p>
    <w:p>
      <w:r>
        <w:t>Updated: 2026-08-02</w:t>
      </w:r>
    </w:p>
    <w:p>
      <w:r>
        <w:t>This note consolidates the product-only transaction-first hardening pass after syncing selected AXIRO parent base logic.</w:t>
      </w:r>
    </w:p>
    <w:p>
      <w:pPr>
        <w:pStyle w:val="Heading1"/>
      </w:pPr>
      <w:r>
        <w:t>Scope</w:t>
      </w:r>
    </w:p>
    <w:p>
      <w:pPr>
        <w:ind w:left="360" w:hanging="180"/>
      </w:pPr>
      <w:r>
        <w:t>- Customer app follows product-only marketplace contract.</w:t>
      </w:r>
    </w:p>
    <w:p>
      <w:pPr>
        <w:ind w:left="360" w:hanging="180"/>
      </w:pPr>
      <w:r>
        <w:t>- No separate contract module is needed for current MBN scope.</w:t>
      </w:r>
    </w:p>
    <w:p>
      <w:pPr>
        <w:ind w:left="360" w:hanging="180"/>
      </w:pPr>
      <w:r>
        <w:t>- Checkout payload includes availability_version and idempotency_key.</w:t>
      </w:r>
    </w:p>
    <w:p>
      <w:pPr>
        <w:pStyle w:val="Heading1"/>
      </w:pPr>
      <w:r>
        <w:t>Customer Updates</w:t>
      </w:r>
    </w:p>
    <w:p>
      <w:pPr>
        <w:ind w:left="360" w:hanging="180"/>
      </w:pPr>
      <w:r>
        <w:t>- Product detail passes availability_version to backend for optimistic locking.</w:t>
      </w:r>
    </w:p>
    <w:p>
      <w:pPr>
        <w:ind w:left="360" w:hanging="180"/>
      </w:pPr>
      <w:r>
        <w:t>- Checkout repository generates idempotency_key with randomUUID fallback.</w:t>
      </w:r>
    </w:p>
    <w:p>
      <w:pPr>
        <w:ind w:left="360" w:hanging="180"/>
      </w:pPr>
      <w:r>
        <w:t>- Mock mode still blocks real transaction creation.</w:t>
      </w:r>
    </w:p>
    <w:p>
      <w:pPr>
        <w:ind w:left="360" w:hanging="180"/>
      </w:pPr>
      <w:r>
        <w:t>- Checkout invalidates purchases, wallet transactions and product list/detail caches.</w:t>
      </w:r>
    </w:p>
    <w:p>
      <w:pPr>
        <w:pStyle w:val="Heading1"/>
      </w:pPr>
      <w:r>
        <w:t>Coordination Work</w:t>
      </w:r>
    </w:p>
    <w:p>
      <w:pPr>
        <w:ind w:left="360" w:hanging="180"/>
      </w:pPr>
      <w:r>
        <w:t>- Friendly stale version message and reload path on checkout conflict.</w:t>
      </w:r>
    </w:p>
    <w:p>
      <w:pPr>
        <w:ind w:left="360" w:hanging="180"/>
      </w:pPr>
      <w:r>
        <w:t>- Consistent enum labels for transaction type, payment method, availability and payment status.</w:t>
      </w:r>
    </w:p>
    <w:p>
      <w:pPr>
        <w:ind w:left="360" w:hanging="180"/>
      </w:pPr>
      <w:r>
        <w:t>- Avoid copy that says contract when the domain action is transaction.</w:t>
      </w:r>
    </w:p>
    <w:p>
      <w:pPr>
        <w:ind w:left="360" w:hanging="180"/>
      </w:pPr>
      <w:r>
        <w:t>- Expose transaction detail path when idempotency returns an existing transaction.</w:t>
      </w:r>
    </w:p>
    <w:p>
      <w:pPr>
        <w:pStyle w:val="Heading1"/>
      </w:pPr>
      <w:r>
        <w:t>Validation</w:t>
      </w:r>
    </w:p>
    <w:p>
      <w:pPr>
        <w:ind w:left="360" w:hanging="180"/>
      </w:pPr>
      <w:r>
        <w:t>- npm run lint/build/check scripts passed.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word/_rels/document.xml.rels><?xml version="1.0" encoding="UTF-8" standalone="yes"?>
<Relationships xmlns="http://schemas.openxmlformats.org/package/2006/relationships"/>
</file>