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jpg" ContentType="image/jpeg"/>
  <Override PartName="/word/media/rId61.jpg" ContentType="image/jpeg"/>
  <Override PartName="/word/media/rId63.jpg" ContentType="image/jpeg"/>
  <Override PartName="/word/media/rId52.jpg" ContentType="image/jpeg"/>
  <Override PartName="/word/media/rId23.jpg" ContentType="image/jpeg"/>
  <Override PartName="/word/media/rId30.jpg" ContentType="image/jpeg"/>
  <Override PartName="/word/media/rId53.jpg" ContentType="image/jpeg"/>
  <Override PartName="/word/media/rId69.png" ContentType="image/png"/>
  <Override PartName="/word/media/rId68.png" ContentType="image/png"/>
  <Override PartName="/word/media/rId73.png" ContentType="image/png"/>
  <Override PartName="/word/media/rId66.png" ContentType="image/png"/>
  <Override PartName="/word/media/rId67.png" ContentType="image/png"/>
  <Override PartName="/word/media/rId60.png" ContentType="image/png"/>
  <Override PartName="/word/media/rId59.png" ContentType="image/png"/>
  <Override PartName="/word/media/rId57.png" ContentType="image/png"/>
  <Override PartName="/word/media/rId58.png" ContentType="image/png"/>
  <Override PartName="/word/media/rId36.png" ContentType="image/png"/>
  <Override PartName="/word/media/rId64.png" ContentType="image/png"/>
  <Override PartName="/word/media/rId34.png" ContentType="image/png"/>
  <Override PartName="/word/media/rId43.png" ContentType="image/png"/>
  <Override PartName="/word/media/rId44.png" ContentType="image/png"/>
  <Override PartName="/word/media/rId32.png" ContentType="image/png"/>
  <Override PartName="/word/media/rId49.png" ContentType="image/png"/>
  <Override PartName="/word/media/rId50.png" ContentType="image/png"/>
  <Override PartName="/word/media/rId29.png" ContentType="image/png"/>
  <Override PartName="/word/media/rId22.png" ContentType="image/png"/>
  <Override PartName="/word/media/rId46.png" ContentType="image/png"/>
  <Override PartName="/word/media/rId47.png" ContentType="image/png"/>
  <Override PartName="/word/media/rId27.png" ContentType="image/png"/>
  <Override PartName="/word/media/rId2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Analysis</w:t>
      </w:r>
      <w:r>
        <w:t xml:space="preserve"> </w:t>
      </w:r>
      <w:r>
        <w:t xml:space="preserve">-</w:t>
      </w:r>
      <w:r>
        <w:t xml:space="preserve"> </w:t>
      </w:r>
      <w:r>
        <w:t xml:space="preserve">Frequency</w:t>
      </w:r>
      <w:r>
        <w:t xml:space="preserve"> </w:t>
      </w:r>
      <w:r>
        <w:t xml:space="preserve">Correlations</w:t>
      </w:r>
    </w:p>
    <w:p>
      <w:pPr>
        <w:pStyle w:val="Author"/>
      </w:pPr>
      <w:r>
        <w:t xml:space="preserve">Marta</w:t>
      </w:r>
      <w:r>
        <w:t xml:space="preserve"> </w:t>
      </w:r>
      <w:r>
        <w:t xml:space="preserve">Topor</w:t>
      </w:r>
    </w:p>
    <w:p>
      <w:pPr>
        <w:pStyle w:val="Date"/>
      </w:pPr>
      <w:r>
        <w:t xml:space="preserve">09/03/2021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for EasyCap</w:t>
      </w:r>
    </w:p>
    <w:p>
      <w:pPr>
        <w:numPr>
          <w:ilvl w:val="0"/>
          <w:numId w:val="1001"/>
        </w:numPr>
        <w:pStyle w:val="Compact"/>
      </w:pPr>
      <w:r>
        <w:t xml:space="preserve">Median for Mobita</w:t>
      </w:r>
    </w:p>
    <w:p>
      <w:pPr>
        <w:numPr>
          <w:ilvl w:val="0"/>
          <w:numId w:val="1001"/>
        </w:numPr>
        <w:pStyle w:val="Compact"/>
      </w:pPr>
      <w:r>
        <w:t xml:space="preserve">Wilcoxon test result</w:t>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w:t>
      </w:r>
      <w:r>
        <w:br/>
      </w:r>
      <w:r>
        <w:rPr>
          <w:b/>
        </w:rPr>
        <w:t xml:space="preserve">Median for Mobita:</w:t>
      </w:r>
      <w:r>
        <w:t xml:space="preserve"> </w:t>
      </w:r>
      <w:r>
        <w:t xml:space="preserve">1.3085746</w:t>
      </w:r>
    </w:p>
    <w:p>
      <w:pPr>
        <w:pStyle w:val="BodyText"/>
      </w:pPr>
      <w:r>
        <w:rPr>
          <w:b/>
        </w:rPr>
        <w:t xml:space="preserve">Wilcoxon:</w:t>
      </w:r>
      <w:r>
        <w:t xml:space="preserve"> </w:t>
      </w:r>
      <w:r>
        <w:t xml:space="preserve">V = 11, p = 0.1054688, Bonferroni p = 0.84375</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w:t>
      </w:r>
      <w:r>
        <w:br/>
      </w:r>
      <w:r>
        <w:rPr>
          <w:b/>
        </w:rPr>
        <w:t xml:space="preserve">Median for Mobita:</w:t>
      </w:r>
      <w:r>
        <w:t xml:space="preserve"> </w:t>
      </w:r>
      <w:r>
        <w:t xml:space="preserve">-5.63999</w:t>
      </w:r>
    </w:p>
    <w:p>
      <w:pPr>
        <w:pStyle w:val="BodyText"/>
      </w:pPr>
      <w:r>
        <w:rPr>
          <w:b/>
        </w:rPr>
        <w:t xml:space="preserve">Wilcoxon:</w:t>
      </w:r>
      <w:r>
        <w:t xml:space="preserve"> </w:t>
      </w:r>
      <w:r>
        <w:t xml:space="preserve">V = 30, p = 0.8457031, Bonferroni p = 6.765625</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w:t>
      </w:r>
      <w:r>
        <w:br/>
      </w:r>
      <w:r>
        <w:rPr>
          <w:b/>
        </w:rPr>
        <w:t xml:space="preserve">Median for Mobita:</w:t>
      </w:r>
      <w:r>
        <w:t xml:space="preserve"> </w:t>
      </w:r>
      <w:r>
        <w:t xml:space="preserve">5.6848829</w:t>
      </w:r>
    </w:p>
    <w:p>
      <w:pPr>
        <w:pStyle w:val="BodyText"/>
      </w:pPr>
      <w:r>
        <w:rPr>
          <w:b/>
        </w:rPr>
        <w:t xml:space="preserve">Wilcoxon:</w:t>
      </w:r>
      <w:r>
        <w:t xml:space="preserve"> </w:t>
      </w:r>
      <w:r>
        <w:t xml:space="preserve">V = 18, p = 0.375, Bonferroni p = 3</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w:t>
      </w:r>
      <w:r>
        <w:br/>
      </w:r>
      <w:r>
        <w:rPr>
          <w:b/>
        </w:rPr>
        <w:t xml:space="preserve">Median for Mobita:</w:t>
      </w:r>
      <w:r>
        <w:t xml:space="preserve"> </w:t>
      </w:r>
      <w:r>
        <w:t xml:space="preserve">-5.0522749</w:t>
      </w:r>
    </w:p>
    <w:p>
      <w:pPr>
        <w:pStyle w:val="BodyText"/>
      </w:pPr>
      <w:r>
        <w:rPr>
          <w:b/>
        </w:rPr>
        <w:t xml:space="preserve">Wilcoxon:</w:t>
      </w:r>
      <w:r>
        <w:t xml:space="preserve"> </w:t>
      </w:r>
      <w:r>
        <w:t xml:space="preserve">V = 34, p = 0.5566406, Bonferroni p = 4.453125</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divided into two types.</w:t>
      </w:r>
    </w:p>
    <w:p>
      <w:pPr>
        <w:numPr>
          <w:ilvl w:val="0"/>
          <w:numId w:val="1005"/>
        </w:numPr>
        <w:pStyle w:val="Compact"/>
      </w:pPr>
      <w:r>
        <w:t xml:space="preserve">Pirate Plot</w:t>
      </w:r>
    </w:p>
    <w:p>
      <w:pPr>
        <w:numPr>
          <w:ilvl w:val="0"/>
          <w:numId w:val="1005"/>
        </w:numPr>
        <w:pStyle w:val="Compact"/>
      </w:pPr>
      <w:r>
        <w:t xml:space="preserve">Median for Easy Cap</w:t>
      </w:r>
    </w:p>
    <w:p>
      <w:pPr>
        <w:numPr>
          <w:ilvl w:val="0"/>
          <w:numId w:val="1005"/>
        </w:numPr>
        <w:pStyle w:val="Compact"/>
      </w:pPr>
      <w:r>
        <w:t xml:space="preserve">Median for Mobita</w:t>
      </w:r>
    </w:p>
    <w:p>
      <w:pPr>
        <w:numPr>
          <w:ilvl w:val="0"/>
          <w:numId w:val="1005"/>
        </w:numPr>
        <w:pStyle w:val="Compact"/>
      </w:pPr>
      <w:r>
        <w:t xml:space="preserve">Wilcoxon test results</w:t>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w:t>
      </w:r>
      <w:r>
        <w:br/>
      </w:r>
      <w:r>
        <w:rPr>
          <w:b/>
        </w:rPr>
        <w:t xml:space="preserve">Median for Mobita:</w:t>
      </w:r>
      <w:r>
        <w:t xml:space="preserve"> </w:t>
      </w:r>
      <w:r>
        <w:t xml:space="preserve">3.7933191</w:t>
      </w:r>
    </w:p>
    <w:p>
      <w:pPr>
        <w:pStyle w:val="BodyText"/>
      </w:pPr>
      <w:r>
        <w:rPr>
          <w:b/>
        </w:rPr>
        <w:t xml:space="preserve">Wilcoxon:</w:t>
      </w:r>
      <w:r>
        <w:t xml:space="preserve"> </w:t>
      </w:r>
      <w:r>
        <w:t xml:space="preserve">V = 1, p = 0.0039063, Bonferroni p = 0.0078125</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r>
        <w:pict>
          <v:rect style="width:0;height:1.5pt" o:hralign="center" o:hrstd="t" o:hr="t"/>
        </w:pict>
      </w:r>
    </w:p>
    <w:bookmarkEnd w:id="33"/>
    <w:bookmarkStart w:id="35" w:name="stimulus-to-noise-ratio-snr"/>
    <w:p>
      <w:pPr>
        <w:pStyle w:val="Heading2"/>
      </w:pPr>
      <w:r>
        <w:rPr>
          <w:b/>
        </w:rPr>
        <w:t xml:space="preserve">Stimulus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for Easy Cap</w:t>
      </w:r>
    </w:p>
    <w:p>
      <w:pPr>
        <w:numPr>
          <w:ilvl w:val="0"/>
          <w:numId w:val="1006"/>
        </w:numPr>
        <w:pStyle w:val="Compact"/>
      </w:pPr>
      <w:r>
        <w:t xml:space="preserve">Median for Mobita</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w:t>
      </w:r>
    </w:p>
    <w:p>
      <w:pPr>
        <w:pStyle w:val="BodyText"/>
      </w:pPr>
      <w:r>
        <w:rPr>
          <w:b/>
        </w:rPr>
        <w:t xml:space="preserve">Median for EasyCap:</w:t>
      </w:r>
      <w:r>
        <w:t xml:space="preserve"> </w:t>
      </w:r>
      <w:r>
        <w:t xml:space="preserve">0.0457509</w:t>
      </w:r>
      <w:r>
        <w:br/>
      </w:r>
      <w:r>
        <w:rPr>
          <w:b/>
        </w:rPr>
        <w:t xml:space="preserve">Median for Mobita:</w:t>
      </w:r>
      <w:r>
        <w:t xml:space="preserve"> </w:t>
      </w:r>
      <w:r>
        <w:t xml:space="preserve">0.037662</w:t>
      </w:r>
    </w:p>
    <w:p>
      <w:pPr>
        <w:pStyle w:val="BodyText"/>
      </w:pPr>
      <w:r>
        <w:rPr>
          <w:b/>
        </w:rPr>
        <w:t xml:space="preserve">Wilcoxon:</w:t>
      </w:r>
      <w:r>
        <w:t xml:space="preserve"> </w:t>
      </w:r>
      <w:r>
        <w:t xml:space="preserve">V = 48, p = 0.0371094, Bonferroni p = 0.1484375</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for Easy Cap</w:t>
      </w:r>
    </w:p>
    <w:p>
      <w:pPr>
        <w:numPr>
          <w:ilvl w:val="0"/>
          <w:numId w:val="1007"/>
        </w:numPr>
        <w:pStyle w:val="Compact"/>
      </w:pPr>
      <w:r>
        <w:t xml:space="preserve">Median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w:t>
      </w:r>
    </w:p>
    <w:p>
      <w:pPr>
        <w:pStyle w:val="BodyText"/>
      </w:pPr>
      <w:r>
        <w:rPr>
          <w:b/>
        </w:rPr>
        <w:t xml:space="preserve">Median for EasyCap:</w:t>
      </w:r>
      <w:r>
        <w:t xml:space="preserve"> </w:t>
      </w:r>
      <w:r>
        <w:t xml:space="preserve">10.804762</w:t>
      </w:r>
      <w:r>
        <w:br/>
      </w:r>
      <w:r>
        <w:rPr>
          <w:b/>
        </w:rPr>
        <w:t xml:space="preserve">Median for Mobita:</w:t>
      </w:r>
      <w:r>
        <w:t xml:space="preserve"> </w:t>
      </w:r>
      <w:r>
        <w:t xml:space="preserve">20.796485</w:t>
      </w:r>
    </w:p>
    <w:p>
      <w:pPr>
        <w:pStyle w:val="BodyText"/>
      </w:pPr>
      <w:r>
        <w:rPr>
          <w:b/>
        </w:rPr>
        <w:t xml:space="preserve">Wilcoxon:</w:t>
      </w:r>
      <w:r>
        <w:t xml:space="preserve"> </w:t>
      </w:r>
      <w:r>
        <w:t xml:space="preserve">V = 5, p = 0.0195312, Bonferroni p = 0.078125</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bookmarkEnd w:id="37"/>
    <w:bookmarkEnd w:id="38"/>
    <w:bookmarkStart w:id="39" w:name="section-1"/>
    <w:p>
      <w:pPr>
        <w:pStyle w:val="Heading1"/>
      </w:pPr>
    </w:p>
    <w:bookmarkEnd w:id="39"/>
    <w:bookmarkStart w:id="55" w:name="Xe3e96bd27743c24c983688220e97a13523356fc"/>
    <w:p>
      <w:pPr>
        <w:pStyle w:val="Heading1"/>
      </w:pPr>
      <w:r>
        <w:t xml:space="preserve">Comparison of frequency activity between the two systems</w:t>
      </w:r>
    </w:p>
    <w:p>
      <w:r>
        <w:pict>
          <v:rect style="width:0;height:1.5pt" o:hralign="center" o:hrstd="t" o:hr="t"/>
        </w:pict>
      </w:r>
    </w:p>
    <w:bookmarkStart w:id="42"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Spearman Correlation</w:t>
      </w:r>
    </w:p>
    <w:p>
      <w:pPr>
        <w:numPr>
          <w:ilvl w:val="0"/>
          <w:numId w:val="1008"/>
        </w:numPr>
        <w:pStyle w:val="Compact"/>
      </w:pPr>
      <w:r>
        <w:t xml:space="preserve">Pirate Plots</w:t>
      </w:r>
    </w:p>
    <w:p>
      <w:pPr>
        <w:numPr>
          <w:ilvl w:val="0"/>
          <w:numId w:val="1008"/>
        </w:numPr>
        <w:pStyle w:val="Compact"/>
      </w:pPr>
      <w:r>
        <w:t xml:space="preserve">Median for EasyCap</w:t>
      </w:r>
    </w:p>
    <w:p>
      <w:pPr>
        <w:numPr>
          <w:ilvl w:val="0"/>
          <w:numId w:val="1008"/>
        </w:numPr>
        <w:pStyle w:val="Compact"/>
      </w:pPr>
      <w:r>
        <w:t xml:space="preserve">Median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-0.7805815</w:t>
      </w:r>
    </w:p>
    <w:p>
      <w:pPr>
        <w:pStyle w:val="BodyText"/>
      </w:pPr>
      <w:r>
        <w:rPr>
          <w:b/>
        </w:rPr>
        <w:t xml:space="preserve">Median Mobita =</w:t>
      </w:r>
      <w:r>
        <w:t xml:space="preserve"> </w:t>
      </w:r>
      <w:r>
        <w:t xml:space="preserve">0.0992178</w:t>
      </w:r>
    </w:p>
    <w:p>
      <w:pPr>
        <w:pStyle w:val="BodyText"/>
      </w:pPr>
      <w:r>
        <w:rPr>
          <w:b/>
        </w:rPr>
        <w:t xml:space="preserve">Correlation:</w:t>
      </w:r>
      <w:r>
        <w:t xml:space="preserve"> </w:t>
      </w:r>
      <w:r>
        <w:t xml:space="preserve">r = 0.1272727, p = 0.7328868, Bonferroni p = 8.794642</w:t>
      </w:r>
    </w:p>
    <w:p>
      <w:pPr>
        <w:pStyle w:val="BodyText"/>
      </w:pPr>
      <w:r>
        <w:rPr>
          <w:b/>
        </w:rPr>
        <w:t xml:space="preserve">Wilcoxon:</w:t>
      </w:r>
      <w:r>
        <w:t xml:space="preserve"> </w:t>
      </w:r>
      <w:r>
        <w:t xml:space="preserve">V = 12, p = 0.1308594, Bonferroni p = 1.5703125</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3.7192553</w:t>
      </w:r>
    </w:p>
    <w:p>
      <w:r>
        <w:pict>
          <v:rect style="width:0;height:1.5pt" o:hralign="center" o:hrstd="t" o:hr="t"/>
        </w:pict>
      </w:r>
    </w:p>
    <w:bookmarkEnd w:id="42"/>
    <w:bookmarkStart w:id="45"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for EasyCap</w:t>
      </w:r>
    </w:p>
    <w:p>
      <w:pPr>
        <w:numPr>
          <w:ilvl w:val="0"/>
          <w:numId w:val="1009"/>
        </w:numPr>
        <w:pStyle w:val="Compact"/>
      </w:pPr>
      <w:r>
        <w:t xml:space="preserve">Median for Mobita</w:t>
      </w:r>
    </w:p>
    <w:p>
      <w:pPr>
        <w:numPr>
          <w:ilvl w:val="0"/>
          <w:numId w:val="1009"/>
        </w:numPr>
        <w:pStyle w:val="Compact"/>
      </w:pPr>
      <w:r>
        <w:t xml:space="preserve">Spearman Correlation</w:t>
      </w:r>
    </w:p>
    <w:p>
      <w:pPr>
        <w:numPr>
          <w:ilvl w:val="0"/>
          <w:numId w:val="1009"/>
        </w:numPr>
        <w:pStyle w:val="Compact"/>
      </w:pPr>
      <w:r>
        <w:t xml:space="preserve">Wilcoxon Test</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-1.1508447</w:t>
      </w:r>
    </w:p>
    <w:p>
      <w:pPr>
        <w:pStyle w:val="BodyText"/>
      </w:pPr>
      <w:r>
        <w:rPr>
          <w:b/>
        </w:rPr>
        <w:t xml:space="preserve">Median Mobita =</w:t>
      </w:r>
      <w:r>
        <w:t xml:space="preserve"> </w:t>
      </w:r>
      <w:r>
        <w:t xml:space="preserve">-0.3762333</w:t>
      </w:r>
    </w:p>
    <w:p>
      <w:pPr>
        <w:pStyle w:val="BodyText"/>
      </w:pPr>
      <w:r>
        <w:rPr>
          <w:b/>
        </w:rPr>
        <w:t xml:space="preserve">Correlation:</w:t>
      </w:r>
      <w:r>
        <w:t xml:space="preserve"> </w:t>
      </w:r>
      <w:r>
        <w:t xml:space="preserve">r = 0.6121212, p = 0.0664691, Bonferroni p = 0.7976296</w:t>
      </w:r>
    </w:p>
    <w:p>
      <w:pPr>
        <w:pStyle w:val="BodyText"/>
      </w:pPr>
      <w:r>
        <w:rPr>
          <w:b/>
        </w:rPr>
        <w:t xml:space="preserve">Wilcoxon:</w:t>
      </w:r>
      <w:r>
        <w:t xml:space="preserve"> </w:t>
      </w:r>
      <w:r>
        <w:t xml:space="preserve">V = 18, p = 0.375, Bonferroni p = 4.5</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3.2098323</w:t>
      </w:r>
    </w:p>
    <w:p>
      <w:r>
        <w:pict>
          <v:rect style="width:0;height:1.5pt" o:hralign="center" o:hrstd="t" o:hr="t"/>
        </w:pict>
      </w:r>
    </w:p>
    <w:bookmarkEnd w:id="45"/>
    <w:bookmarkStart w:id="48"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F4</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for EasyCap</w:t>
      </w:r>
    </w:p>
    <w:p>
      <w:pPr>
        <w:numPr>
          <w:ilvl w:val="0"/>
          <w:numId w:val="1010"/>
        </w:numPr>
        <w:pStyle w:val="Compact"/>
      </w:pPr>
      <w:r>
        <w:t xml:space="preserve">Median for Mobita</w:t>
      </w:r>
    </w:p>
    <w:p>
      <w:pPr>
        <w:numPr>
          <w:ilvl w:val="0"/>
          <w:numId w:val="1010"/>
        </w:numPr>
        <w:pStyle w:val="Compact"/>
      </w:pPr>
      <w:r>
        <w:t xml:space="preserve">Spearman Correlation</w:t>
      </w:r>
    </w:p>
    <w:p>
      <w:pPr>
        <w:numPr>
          <w:ilvl w:val="0"/>
          <w:numId w:val="1010"/>
        </w:numPr>
        <w:pStyle w:val="Compact"/>
      </w:pPr>
      <w:r>
        <w:t xml:space="preserve">Wilcoxcon Test</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-2.3538236</w:t>
      </w:r>
    </w:p>
    <w:p>
      <w:pPr>
        <w:pStyle w:val="BodyText"/>
      </w:pPr>
      <w:r>
        <w:rPr>
          <w:b/>
        </w:rPr>
        <w:t xml:space="preserve">Median Mobita =</w:t>
      </w:r>
      <w:r>
        <w:t xml:space="preserve"> </w:t>
      </w:r>
      <w:r>
        <w:t xml:space="preserve">-1.6482623</w:t>
      </w:r>
    </w:p>
    <w:p>
      <w:pPr>
        <w:pStyle w:val="BodyText"/>
      </w:pPr>
      <w:r>
        <w:rPr>
          <w:b/>
        </w:rPr>
        <w:t xml:space="preserve">Correlation:</w:t>
      </w:r>
      <w:r>
        <w:t xml:space="preserve"> </w:t>
      </w:r>
      <w:r>
        <w:t xml:space="preserve">r = 0.5878788, p = 0.0802151, Bonferroni p = 0.9625808</w:t>
      </w:r>
    </w:p>
    <w:p>
      <w:pPr>
        <w:pStyle w:val="BodyText"/>
      </w:pPr>
      <w:r>
        <w:rPr>
          <w:b/>
        </w:rPr>
        <w:t xml:space="preserve">Wilcoxon:</w:t>
      </w:r>
      <w:r>
        <w:t xml:space="preserve"> </w:t>
      </w:r>
      <w:r>
        <w:t xml:space="preserve">V = 7, p = 0.0371094, Bonferroni p = 0.4453125</w:t>
      </w:r>
    </w:p>
    <w:p>
      <w:pPr>
        <w:pStyle w:val="BodyText"/>
      </w:pPr>
      <w:r>
        <w:rPr>
          <w:b/>
        </w:rPr>
        <w:t xml:space="preserve">Fligner-Killeen:</w:t>
      </w:r>
      <w:r>
        <w:t xml:space="preserve"> </w:t>
      </w:r>
      <w:r>
        <w:t xml:space="preserve">X</w:t>
      </w:r>
      <w:r>
        <w:rPr>
          <w:vertAlign w:val="superscript"/>
        </w:rPr>
        <w:t xml:space="preserve">2</w:t>
      </w:r>
      <w:r>
        <w:t xml:space="preserve"> </w:t>
      </w:r>
      <w:r>
        <w:t xml:space="preserve">= 0.0166712, p = 0.897265, Bonferroni p = 10.7671804</w:t>
      </w:r>
    </w:p>
    <w:p>
      <w:r>
        <w:pict>
          <v:rect style="width:0;height:1.5pt" o:hralign="center" o:hrstd="t" o:hr="t"/>
        </w:pict>
      </w:r>
    </w:p>
    <w:bookmarkEnd w:id="48"/>
    <w:bookmarkStart w:id="51"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for EasyCap</w:t>
      </w:r>
    </w:p>
    <w:p>
      <w:pPr>
        <w:numPr>
          <w:ilvl w:val="0"/>
          <w:numId w:val="1011"/>
        </w:numPr>
        <w:pStyle w:val="Compact"/>
      </w:pPr>
      <w:r>
        <w:t xml:space="preserve">Median for Mobita</w:t>
      </w:r>
    </w:p>
    <w:p>
      <w:pPr>
        <w:numPr>
          <w:ilvl w:val="0"/>
          <w:numId w:val="1011"/>
        </w:numPr>
        <w:pStyle w:val="Compact"/>
      </w:pPr>
      <w:r>
        <w:t xml:space="preserve">Spearman Correlation</w:t>
      </w:r>
    </w:p>
    <w:p>
      <w:pPr>
        <w:numPr>
          <w:ilvl w:val="0"/>
          <w:numId w:val="1011"/>
        </w:numPr>
        <w:pStyle w:val="Compact"/>
      </w:pPr>
      <w:r>
        <w:t xml:space="preserve">Wilcoxon Test</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-3.6691439</w:t>
      </w:r>
    </w:p>
    <w:p>
      <w:pPr>
        <w:pStyle w:val="BodyText"/>
      </w:pPr>
      <w:r>
        <w:rPr>
          <w:b/>
        </w:rPr>
        <w:t xml:space="preserve">Median Mobita =</w:t>
      </w:r>
      <w:r>
        <w:t xml:space="preserve"> </w:t>
      </w:r>
      <w:r>
        <w:t xml:space="preserve">-3.1071446</w:t>
      </w:r>
    </w:p>
    <w:p>
      <w:pPr>
        <w:pStyle w:val="BodyText"/>
      </w:pPr>
      <w:r>
        <w:rPr>
          <w:b/>
        </w:rPr>
        <w:t xml:space="preserve">Correlation:</w:t>
      </w:r>
      <w:r>
        <w:t xml:space="preserve"> </w:t>
      </w:r>
      <w:r>
        <w:t xml:space="preserve">r = 0.6363636, p = 0.0544451, Bonferroni p = 0.6533408</w:t>
      </w:r>
    </w:p>
    <w:p>
      <w:pPr>
        <w:pStyle w:val="BodyText"/>
      </w:pPr>
      <w:r>
        <w:rPr>
          <w:b/>
        </w:rPr>
        <w:t xml:space="preserve">Wilcoxon:</w:t>
      </w:r>
      <w:r>
        <w:t xml:space="preserve"> </w:t>
      </w:r>
      <w:r>
        <w:t xml:space="preserve">V = 3, p = 0.0097656, Bonferroni p = 0.1171875</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9.4475326</w:t>
      </w:r>
    </w:p>
    <w:p>
      <w:r>
        <w:pict>
          <v:rect style="width:0;height:1.5pt" o:hralign="center" o:hrstd="t" o:hr="t"/>
        </w:pict>
      </w:r>
    </w:p>
    <w:bookmarkEnd w:id="51"/>
    <w:bookmarkStart w:id="54" w:name="correlation-plots-with-topographies"/>
    <w:p>
      <w:pPr>
        <w:pStyle w:val="Heading2"/>
      </w:pPr>
      <w:r>
        <w:rPr>
          <w:b/>
        </w:rPr>
        <w:t xml:space="preserve">Correlation plots with topographies</w:t>
      </w:r>
    </w:p>
    <w:p>
      <w:pPr>
        <w:pStyle w:val="FirstParagraph"/>
      </w:pPr>
      <w:r>
        <w:drawing>
          <wp:inline>
            <wp:extent cx="5334000" cy="3434133"/>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corr_plots_v2.jpg" id="0" name="Picture"/>
                    <pic:cNvPicPr>
                      <a:picLocks noChangeArrowheads="1" noChangeAspect="1"/>
                    </pic:cNvPicPr>
                  </pic:nvPicPr>
                  <pic:blipFill>
                    <a:blip r:embed="rId52"/>
                    <a:stretch>
                      <a:fillRect/>
                    </a:stretch>
                  </pic:blipFill>
                  <pic:spPr bwMode="auto">
                    <a:xfrm>
                      <a:off x="0" y="0"/>
                      <a:ext cx="5334000" cy="3434133"/>
                    </a:xfrm>
                    <a:prstGeom prst="rect">
                      <a:avLst/>
                    </a:prstGeom>
                    <a:noFill/>
                    <a:ln w="9525">
                      <a:noFill/>
                      <a:headEnd/>
                      <a:tailEnd/>
                    </a:ln>
                  </pic:spPr>
                </pic:pic>
              </a:graphicData>
            </a:graphic>
          </wp:inline>
        </w:drawing>
      </w:r>
      <w:r>
        <w:t xml:space="preserve"> </w:t>
      </w:r>
      <w:r>
        <w:t xml:space="preserve">##</w:t>
      </w:r>
      <w:r>
        <w:t xml:space="preserve"> </w:t>
      </w:r>
      <w:r>
        <w:rPr>
          <w:b/>
        </w:rPr>
        <w:t xml:space="preserve">All frequencies pirate plots</w:t>
      </w:r>
    </w:p>
    <w:p>
      <w:pPr>
        <w:pStyle w:val="CaptionedFigure"/>
      </w:pPr>
      <w:r>
        <w:drawing>
          <wp:inline>
            <wp:extent cx="5334000" cy="4328047"/>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ig3_freq_pirates.jpg" id="0" name="Picture"/>
                    <pic:cNvPicPr>
                      <a:picLocks noChangeArrowheads="1" noChangeAspect="1"/>
                    </pic:cNvPicPr>
                  </pic:nvPicPr>
                  <pic:blipFill>
                    <a:blip r:embed="rId53"/>
                    <a:stretch>
                      <a:fillRect/>
                    </a:stretch>
                  </pic:blipFill>
                  <pic:spPr bwMode="auto">
                    <a:xfrm>
                      <a:off x="0" y="0"/>
                      <a:ext cx="5334000" cy="4328047"/>
                    </a:xfrm>
                    <a:prstGeom prst="rect">
                      <a:avLst/>
                    </a:prstGeom>
                    <a:noFill/>
                    <a:ln w="9525">
                      <a:noFill/>
                      <a:headEnd/>
                      <a:tailEnd/>
                    </a:ln>
                  </pic:spPr>
                </pic:pic>
              </a:graphicData>
            </a:graphic>
          </wp:inline>
        </w:drawing>
      </w:r>
    </w:p>
    <w:p>
      <w:pPr>
        <w:pStyle w:val="ImageCaption"/>
      </w:pPr>
      <w:r>
        <w:t xml:space="preserve">Plots</w:t>
      </w:r>
    </w:p>
    <w:bookmarkEnd w:id="54"/>
    <w:bookmarkEnd w:id="55"/>
    <w:bookmarkStart w:id="56" w:name="section-2"/>
    <w:p>
      <w:pPr>
        <w:pStyle w:val="Heading1"/>
      </w:pPr>
    </w:p>
    <w:bookmarkEnd w:id="56"/>
    <w:bookmarkStart w:id="71" w:name="Xdd1cb9336e2cbde74af57b0aba14e8ea39b67aa"/>
    <w:p>
      <w:pPr>
        <w:pStyle w:val="Heading1"/>
      </w:pPr>
      <w:r>
        <w:t xml:space="preserve">Comparison of Event-Related Potentials between the two systems</w:t>
      </w:r>
    </w:p>
    <w:bookmarkStart w:id="62"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for Easy Cap</w:t>
      </w:r>
    </w:p>
    <w:p>
      <w:pPr>
        <w:numPr>
          <w:ilvl w:val="0"/>
          <w:numId w:val="1012"/>
        </w:numPr>
        <w:pStyle w:val="Compact"/>
      </w:pPr>
      <w:r>
        <w:t xml:space="preserve">Median for Mobita</w:t>
      </w:r>
    </w:p>
    <w:p>
      <w:pPr>
        <w:numPr>
          <w:ilvl w:val="0"/>
          <w:numId w:val="1012"/>
        </w:numPr>
        <w:pStyle w:val="Compact"/>
      </w:pPr>
      <w:r>
        <w:t xml:space="preserve">Correlation Test</w:t>
      </w:r>
    </w:p>
    <w:p>
      <w:pPr>
        <w:numPr>
          <w:ilvl w:val="0"/>
          <w:numId w:val="1012"/>
        </w:numPr>
        <w:pStyle w:val="Compact"/>
      </w:pPr>
      <w:r>
        <w:t xml:space="preserve">Wilcoxon test results</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2.397499</w:t>
      </w:r>
    </w:p>
    <w:p>
      <w:pPr>
        <w:pStyle w:val="BodyText"/>
      </w:pPr>
      <w:r>
        <w:rPr>
          <w:b/>
        </w:rPr>
        <w:t xml:space="preserve">Median Mobita =</w:t>
      </w:r>
      <w:r>
        <w:t xml:space="preserve"> </w:t>
      </w:r>
      <w:r>
        <w:t xml:space="preserve">1.6918165</w:t>
      </w:r>
    </w:p>
    <w:p>
      <w:pPr>
        <w:pStyle w:val="BodyText"/>
      </w:pPr>
      <w:r>
        <w:rPr>
          <w:b/>
        </w:rPr>
        <w:t xml:space="preserve">Correlation:</w:t>
      </w:r>
      <w:r>
        <w:t xml:space="preserve"> </w:t>
      </w:r>
      <w:r>
        <w:t xml:space="preserve">r = 0.3333333, p = 0.3488462, Bonferroni p = 4.8838474</w:t>
      </w:r>
    </w:p>
    <w:p>
      <w:pPr>
        <w:pStyle w:val="BodyText"/>
      </w:pPr>
      <w:r>
        <w:rPr>
          <w:b/>
        </w:rPr>
        <w:t xml:space="preserve">Wilcoxon:</w:t>
      </w:r>
      <w:r>
        <w:t xml:space="preserve"> </w:t>
      </w:r>
      <w:r>
        <w:t xml:space="preserve">V = 31, p = 0.7695312, Bonferroni p = 10.7734375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3.0227854</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for Easy Cap</w:t>
      </w:r>
    </w:p>
    <w:p>
      <w:pPr>
        <w:numPr>
          <w:ilvl w:val="0"/>
          <w:numId w:val="1013"/>
        </w:numPr>
        <w:pStyle w:val="Compact"/>
      </w:pPr>
      <w:r>
        <w:t xml:space="preserve">Median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345.70313</w:t>
      </w:r>
    </w:p>
    <w:p>
      <w:pPr>
        <w:pStyle w:val="BodyText"/>
      </w:pPr>
      <w:r>
        <w:rPr>
          <w:b/>
        </w:rPr>
        <w:t xml:space="preserve">Median Mobita =</w:t>
      </w:r>
      <w:r>
        <w:t xml:space="preserve"> </w:t>
      </w:r>
      <w:r>
        <w:t xml:space="preserve">342.77344</w:t>
      </w:r>
    </w:p>
    <w:p>
      <w:pPr>
        <w:pStyle w:val="BodyText"/>
      </w:pPr>
      <w:r>
        <w:rPr>
          <w:b/>
        </w:rPr>
        <w:t xml:space="preserve">Wilcoxon:</w:t>
      </w:r>
      <w:r>
        <w:t xml:space="preserve"> </w:t>
      </w:r>
      <w:r>
        <w:t xml:space="preserve">V = 21, p = 0.7262861, Bonferroni p = 10.1680061</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2.713419</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for Easy Cap</w:t>
      </w:r>
    </w:p>
    <w:p>
      <w:pPr>
        <w:numPr>
          <w:ilvl w:val="0"/>
          <w:numId w:val="1014"/>
        </w:numPr>
        <w:pStyle w:val="Compact"/>
      </w:pPr>
      <w:r>
        <w:t xml:space="preserve">Median for Mobita</w:t>
      </w:r>
    </w:p>
    <w:p>
      <w:pPr>
        <w:numPr>
          <w:ilvl w:val="0"/>
          <w:numId w:val="1014"/>
        </w:numPr>
        <w:pStyle w:val="Compact"/>
      </w:pPr>
      <w:r>
        <w:t xml:space="preserve">Wilcoxon test results</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w:t>
      </w:r>
    </w:p>
    <w:p>
      <w:pPr>
        <w:pStyle w:val="BodyText"/>
      </w:pPr>
      <w:r>
        <w:rPr>
          <w:b/>
        </w:rPr>
        <w:t xml:space="preserve">Median Mobita =</w:t>
      </w:r>
      <w:r>
        <w:t xml:space="preserve"> </w:t>
      </w:r>
      <w:r>
        <w:t xml:space="preserve">2.4892555</w:t>
      </w:r>
    </w:p>
    <w:p>
      <w:pPr>
        <w:pStyle w:val="BodyText"/>
      </w:pPr>
      <w:r>
        <w:rPr>
          <w:b/>
        </w:rPr>
        <w:t xml:space="preserve">Wilcoxon:</w:t>
      </w:r>
      <w:r>
        <w:t xml:space="preserve"> </w:t>
      </w:r>
      <w:r>
        <w:t xml:space="preserve">V = 23, p = 0.6953125, Bonferroni p = 9.734375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1.2762805</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1"/>
                    <a:stretch>
                      <a:fillRect/>
                    </a:stretch>
                  </pic:blipFill>
                  <pic:spPr bwMode="auto">
                    <a:xfrm>
                      <a:off x="0" y="0"/>
                      <a:ext cx="5334000" cy="4517868"/>
                    </a:xfrm>
                    <a:prstGeom prst="rect">
                      <a:avLst/>
                    </a:prstGeom>
                    <a:noFill/>
                    <a:ln w="9525">
                      <a:noFill/>
                      <a:headEnd/>
                      <a:tailEnd/>
                    </a:ln>
                  </pic:spPr>
                </pic:pic>
              </a:graphicData>
            </a:graphic>
          </wp:inline>
        </w:drawing>
      </w:r>
    </w:p>
    <w:bookmarkEnd w:id="62"/>
    <w:bookmarkStart w:id="65" w:name="Xc846f5b83f3ebcf5341911886fd8a4824e9d1a5"/>
    <w:p>
      <w:pPr>
        <w:pStyle w:val="Heading2"/>
      </w:pPr>
      <w:r>
        <w:rPr>
          <w:b/>
        </w:rPr>
        <w:t xml:space="preserve">Investigating why the P300 is shifed frontally</w:t>
      </w:r>
    </w:p>
    <w:p>
      <w:pPr>
        <w:pStyle w:val="FirstParagraph"/>
      </w:pPr>
      <w:r>
        <w:rPr>
          <w:b/>
        </w:rPr>
        <w:t xml:space="preserve">EasyCap and Mobita P300 activity at Fz and Pz</w:t>
      </w:r>
      <w:r>
        <w:br/>
      </w:r>
      <w:r>
        <w:t xml:space="preserve">EasyCap is in black and Mobita is in red.</w:t>
      </w:r>
    </w:p>
    <w:p>
      <w:pPr>
        <w:pStyle w:val="CaptionedFigure"/>
      </w:pPr>
      <w:r>
        <w:drawing>
          <wp:inline>
            <wp:extent cx="5334000" cy="6013021"/>
            <wp:effectExtent b="0" l="0" r="0" t="0"/>
            <wp:docPr descr="P300 waves" title="" id="1" name="Picture"/>
            <a:graphic>
              <a:graphicData uri="http://schemas.openxmlformats.org/drawingml/2006/picture">
                <pic:pic>
                  <pic:nvPicPr>
                    <pic:cNvPr descr="C:\Users\marta\OneDrive%20-%20University%20of%20Surrey\Documents\All%20working%20docs\PhD\Tech%20Report\EasyCap_Mobita_Report\P300_fz_pz.jpg" id="0" name="Picture"/>
                    <pic:cNvPicPr>
                      <a:picLocks noChangeArrowheads="1" noChangeAspect="1"/>
                    </pic:cNvPicPr>
                  </pic:nvPicPr>
                  <pic:blipFill>
                    <a:blip r:embed="rId63"/>
                    <a:stretch>
                      <a:fillRect/>
                    </a:stretch>
                  </pic:blipFill>
                  <pic:spPr bwMode="auto">
                    <a:xfrm>
                      <a:off x="0" y="0"/>
                      <a:ext cx="5334000" cy="6013021"/>
                    </a:xfrm>
                    <a:prstGeom prst="rect">
                      <a:avLst/>
                    </a:prstGeom>
                    <a:noFill/>
                    <a:ln w="9525">
                      <a:noFill/>
                      <a:headEnd/>
                      <a:tailEnd/>
                    </a:ln>
                  </pic:spPr>
                </pic:pic>
              </a:graphicData>
            </a:graphic>
          </wp:inline>
        </w:drawing>
      </w:r>
    </w:p>
    <w:p>
      <w:pPr>
        <w:pStyle w:val="ImageCaption"/>
      </w:pPr>
      <w:r>
        <w:t xml:space="preserve">P300 waves</w:t>
      </w:r>
    </w:p>
    <w:p>
      <w:pPr>
        <w:pStyle w:val="BodyText"/>
      </w:pPr>
      <w:r>
        <w:t xml:space="preserve">Here the activity looks stronger for Fz in Mobita in comparison to Fz in EasyCap and in comparison to Mobita activity at Pz.</w:t>
      </w:r>
    </w:p>
    <w:p>
      <w:pPr>
        <w:pStyle w:val="BodyText"/>
      </w:pPr>
      <w:r>
        <w:t xml:space="preserve">I have checked referencing and it seems that the references are the same. The only difference is that in EasyCap, the mastoid electrodes that were implicitly recorded are included in the mean whereas in Mobita I did not include the masoid electodes for the mean calculation (as I thought they would not be included in EasyCap).</w:t>
      </w:r>
    </w:p>
    <w:p>
      <w:pPr>
        <w:pStyle w:val="BodyText"/>
      </w:pPr>
      <w:r>
        <w:rPr>
          <w:b/>
        </w:rPr>
        <w:t xml:space="preserve">SNR distribution across different areas of electrodes</w:t>
      </w:r>
      <w:r>
        <w:br/>
      </w:r>
      <w:r>
        <w:t xml:space="preserve">#The electrodes will be divided into 3 areas and the mean SNR values for those areas will be compared using the Wilcoxon and Fligner-Killeen tests.</w:t>
      </w:r>
    </w:p>
    <w:p>
      <w:pPr>
        <w:pStyle w:val="BodyText"/>
      </w:pPr>
      <w:r>
        <w:t xml:space="preserve">Frontal: Fp1, F2p, F7, F3, Fz, F4, F8,</w:t>
      </w:r>
      <w:r>
        <w:br/>
      </w:r>
      <w:r>
        <w:t xml:space="preserve">Central: FC5, FC1, FC2, FC6, C3, Cz, C4, CP5, CP1, CP2, CP6</w:t>
      </w:r>
      <w:r>
        <w:br/>
      </w:r>
      <w:r>
        <w:t xml:space="preserve">Posterior: P7, P3, Pz, P4, P8, O1, O2</w:t>
      </w:r>
    </w:p>
    <w:p>
      <w:pPr>
        <w:pStyle w:val="BodyText"/>
      </w:pPr>
      <w:r>
        <w:drawing>
          <wp:inline>
            <wp:extent cx="4620126" cy="3696101"/>
            <wp:effectExtent b="0" l="0" r="0" t="0"/>
            <wp:docPr descr="" title="" id="1" name="Picture"/>
            <a:graphic>
              <a:graphicData uri="http://schemas.openxmlformats.org/drawingml/2006/picture">
                <pic:pic>
                  <pic:nvPicPr>
                    <pic:cNvPr descr="tech_report_analyses_files/figure-docx/SNR%20distribution-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Wilcoxon test are significant for the posterior electrodes. All other tests are non-significant.</w:t>
      </w:r>
      <w:r>
        <w:br/>
      </w:r>
      <w:r>
        <w:t xml:space="preserve">Because there are 4 other tests looking at noise in the data, p-value will be multiplied by 10.</w:t>
      </w:r>
      <w:r>
        <w:br/>
      </w:r>
      <w:r>
        <w:t xml:space="preserve">Bonferroni correction x10.</w:t>
      </w:r>
    </w:p>
    <w:p>
      <w:pPr>
        <w:pStyle w:val="BodyText"/>
      </w:pPr>
      <w:r>
        <w:rPr>
          <w:b/>
        </w:rPr>
        <w:t xml:space="preserve">Frontal electrodes</w:t>
      </w:r>
      <w:r>
        <w:br/>
      </w:r>
      <w:r>
        <w:t xml:space="preserve">Wilcoxon: 47, p-value = 0.0488281, Bonferroni p-value: 0.4882812</w:t>
      </w:r>
      <w:r>
        <w:br/>
      </w:r>
      <w:r>
        <w:t xml:space="preserve">Fligner-Killeen: 0.4554226, p-value = 0.499771, Bonferroni p-value: 4.9977105</w:t>
      </w:r>
    </w:p>
    <w:p>
      <w:pPr>
        <w:pStyle w:val="BodyText"/>
      </w:pPr>
      <w:r>
        <w:rPr>
          <w:b/>
        </w:rPr>
        <w:t xml:space="preserve">Central electrodes</w:t>
      </w:r>
      <w:r>
        <w:br/>
      </w:r>
      <w:r>
        <w:t xml:space="preserve">Wilcoxon: 46, p-value = 0.0644531, Bonferroni p-value: 0.6445312</w:t>
      </w:r>
      <w:r>
        <w:br/>
      </w:r>
      <w:r>
        <w:t xml:space="preserve">Fligner-Killeen: 0.3278975, p-value = 0.5668998, Bonferroni p-value: 5.6689976</w:t>
      </w:r>
    </w:p>
    <w:p>
      <w:pPr>
        <w:pStyle w:val="BodyText"/>
      </w:pPr>
      <w:r>
        <w:rPr>
          <w:b/>
        </w:rPr>
        <w:t xml:space="preserve">Posterior electrodes</w:t>
      </w:r>
      <w:r>
        <w:br/>
      </w:r>
      <w:r>
        <w:t xml:space="preserve">Wilcoxon: 54, p-value = 0.0039063, Bonferroni p-value: 0.0390625</w:t>
      </w:r>
      <w:r>
        <w:br/>
      </w:r>
      <w:r>
        <w:t xml:space="preserve">Fligner-Killeen: 0.091518, p-value = 0.7622562, Bonferroni p-value: 7.6225617</w:t>
      </w:r>
    </w:p>
    <w:bookmarkEnd w:id="65"/>
    <w:bookmarkStart w:id="70"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for Easy Cap</w:t>
      </w:r>
    </w:p>
    <w:p>
      <w:pPr>
        <w:numPr>
          <w:ilvl w:val="0"/>
          <w:numId w:val="1015"/>
        </w:numPr>
        <w:pStyle w:val="Compact"/>
      </w:pPr>
      <w:r>
        <w:t xml:space="preserve">Median for Mobita</w:t>
      </w:r>
    </w:p>
    <w:p>
      <w:pPr>
        <w:numPr>
          <w:ilvl w:val="0"/>
          <w:numId w:val="1015"/>
        </w:numPr>
        <w:pStyle w:val="Compact"/>
      </w:pPr>
      <w:r>
        <w:t xml:space="preserve">Correlation Test</w:t>
      </w:r>
    </w:p>
    <w:p>
      <w:pPr>
        <w:numPr>
          <w:ilvl w:val="0"/>
          <w:numId w:val="1015"/>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-2.685649</w:t>
      </w:r>
    </w:p>
    <w:p>
      <w:pPr>
        <w:pStyle w:val="BodyText"/>
      </w:pPr>
      <w:r>
        <w:rPr>
          <w:b/>
        </w:rPr>
        <w:t xml:space="preserve">Median Mobita =</w:t>
      </w:r>
      <w:r>
        <w:t xml:space="preserve"> </w:t>
      </w:r>
      <w:r>
        <w:t xml:space="preserve">-0.894613</w:t>
      </w:r>
    </w:p>
    <w:p>
      <w:pPr>
        <w:pStyle w:val="BodyText"/>
      </w:pPr>
      <w:r>
        <w:rPr>
          <w:b/>
        </w:rPr>
        <w:t xml:space="preserve">Wilcoxon:</w:t>
      </w:r>
      <w:r>
        <w:t xml:space="preserve"> </w:t>
      </w:r>
      <w:r>
        <w:t xml:space="preserve">V = 1, p = 0.0078125, Bonferroni p = 0.109375</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4.3194984</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for Easy Cap</w:t>
      </w:r>
    </w:p>
    <w:p>
      <w:pPr>
        <w:numPr>
          <w:ilvl w:val="0"/>
          <w:numId w:val="1016"/>
        </w:numPr>
        <w:pStyle w:val="Compact"/>
      </w:pPr>
      <w:r>
        <w:t xml:space="preserve">Median for Mobita</w:t>
      </w:r>
    </w:p>
    <w:p>
      <w:pPr>
        <w:numPr>
          <w:ilvl w:val="0"/>
          <w:numId w:val="1016"/>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41.01563</w:t>
      </w:r>
    </w:p>
    <w:p>
      <w:pPr>
        <w:pStyle w:val="BodyText"/>
      </w:pPr>
      <w:r>
        <w:rPr>
          <w:b/>
        </w:rPr>
        <w:t xml:space="preserve">Median Mobita =</w:t>
      </w:r>
      <w:r>
        <w:t xml:space="preserve"> </w:t>
      </w:r>
      <w:r>
        <w:t xml:space="preserve">5.85938</w:t>
      </w:r>
    </w:p>
    <w:p>
      <w:pPr>
        <w:pStyle w:val="BodyText"/>
      </w:pPr>
      <w:r>
        <w:rPr>
          <w:b/>
        </w:rPr>
        <w:t xml:space="preserve">Wilcoxon:</w:t>
      </w:r>
      <w:r>
        <w:t xml:space="preserve"> </w:t>
      </w:r>
      <w:r>
        <w:t xml:space="preserve">V = 36, p = 0.0142662, Bonferroni p = 0.1997266</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8.0478825</w:t>
      </w:r>
    </w:p>
    <w:p>
      <w:r>
        <w:pict>
          <v:rect style="width:0;height:1.5pt" o:hralign="center" o:hrstd="t" o:hr="t"/>
        </w:pict>
      </w:r>
    </w:p>
    <w:p>
      <w:pPr>
        <w:pStyle w:val="FirstParagraph"/>
      </w:pPr>
      <w:r>
        <w:rPr>
          <w:b/>
        </w:rPr>
        <w:t xml:space="preserve">Peak Amplitude</w:t>
      </w:r>
    </w:p>
    <w:p>
      <w:pPr>
        <w:numPr>
          <w:ilvl w:val="0"/>
          <w:numId w:val="1017"/>
        </w:numPr>
        <w:pStyle w:val="Compact"/>
      </w:pPr>
      <w:r>
        <w:t xml:space="preserve">Pirate Plot</w:t>
      </w:r>
    </w:p>
    <w:p>
      <w:pPr>
        <w:numPr>
          <w:ilvl w:val="0"/>
          <w:numId w:val="1017"/>
        </w:numPr>
        <w:pStyle w:val="Compact"/>
      </w:pPr>
      <w:r>
        <w:t xml:space="preserve">Median for Easy Cap</w:t>
      </w:r>
    </w:p>
    <w:p>
      <w:pPr>
        <w:numPr>
          <w:ilvl w:val="0"/>
          <w:numId w:val="1017"/>
        </w:numPr>
        <w:pStyle w:val="Compact"/>
      </w:pPr>
      <w:r>
        <w:t xml:space="preserve">Median for Mobita</w:t>
      </w:r>
    </w:p>
    <w:p>
      <w:pPr>
        <w:numPr>
          <w:ilvl w:val="0"/>
          <w:numId w:val="1017"/>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-3.95719</w:t>
      </w:r>
    </w:p>
    <w:p>
      <w:pPr>
        <w:pStyle w:val="BodyText"/>
      </w:pPr>
      <w:r>
        <w:rPr>
          <w:b/>
        </w:rPr>
        <w:t xml:space="preserve">Median Mobita =</w:t>
      </w:r>
      <w:r>
        <w:t xml:space="preserve"> </w:t>
      </w:r>
      <w:r>
        <w:t xml:space="preserve">-4.557438</w:t>
      </w:r>
    </w:p>
    <w:p>
      <w:pPr>
        <w:pStyle w:val="BodyText"/>
      </w:pPr>
      <w:r>
        <w:rPr>
          <w:b/>
        </w:rPr>
        <w:t xml:space="preserve">Wilcoxon:</w:t>
      </w:r>
      <w:r>
        <w:t xml:space="preserve"> </w:t>
      </w:r>
      <w:r>
        <w:t xml:space="preserve">V = 23, p = 1, Bonferroni p = 14</w:t>
      </w:r>
    </w:p>
    <w:p>
      <w:pPr>
        <w:pStyle w:val="BodyText"/>
      </w:pPr>
      <w:r>
        <w:rPr>
          <w:b/>
        </w:rPr>
        <w:t xml:space="preserve">Fligner-Killeen:</w:t>
      </w:r>
      <w:r>
        <w:t xml:space="preserve"> </w:t>
      </w:r>
      <w:r>
        <w:t xml:space="preserve">X</w:t>
      </w:r>
      <w:r>
        <w:rPr>
          <w:vertAlign w:val="superscript"/>
        </w:rPr>
        <w:t xml:space="preserve">2</w:t>
      </w:r>
      <w:r>
        <w:t xml:space="preserve"> </w:t>
      </w:r>
      <w:r>
        <w:t xml:space="preserve">= 0.5352036, p = 0.4644273, Bonferroni p = 6.5019828</w:t>
      </w:r>
    </w:p>
    <w:p>
      <w:r>
        <w:pict>
          <v:rect style="width:0;height:1.5pt" o:hralign="center" o:hrstd="t" o:hr="t"/>
        </w:pict>
      </w:r>
    </w:p>
    <w:bookmarkEnd w:id="70"/>
    <w:bookmarkEnd w:id="71"/>
    <w:bookmarkStart w:id="72" w:name="section-3"/>
    <w:p>
      <w:pPr>
        <w:pStyle w:val="Heading1"/>
      </w:pPr>
    </w:p>
    <w:bookmarkEnd w:id="72"/>
    <w:bookmarkStart w:id="76" w:name="exploratory-analysis---ern-shifted"/>
    <w:p>
      <w:pPr>
        <w:pStyle w:val="Heading1"/>
      </w:pPr>
      <w:r>
        <w:t xml:space="preserve">Exploratory analysis - ERN shifted</w:t>
      </w:r>
    </w:p>
    <w:p>
      <w:pPr>
        <w:pStyle w:val="FirstParagraph"/>
      </w:pPr>
      <w:r>
        <w:t xml:space="preserve">Is it the case that the difference disappears once the mean amplitude window is moved back?</w:t>
      </w:r>
    </w:p>
    <w:p>
      <w:pPr>
        <w:pStyle w:val="SourceCode"/>
      </w:pPr>
      <w:r>
        <w:rPr>
          <w:rStyle w:val="VerbatimChar"/>
        </w:rPr>
        <w:t xml:space="preserve">## [1] -2.685649</w:t>
      </w:r>
    </w:p>
    <w:p>
      <w:pPr>
        <w:pStyle w:val="SourceCode"/>
      </w:pPr>
      <w:r>
        <w:rPr>
          <w:rStyle w:val="VerbatimChar"/>
        </w:rPr>
        <w:t xml:space="preserve">## [1] -2.35449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df_ERN_shift$dif_E and df_ERN_shift$dif_M</w:t>
      </w:r>
      <w:r>
        <w:br/>
      </w:r>
      <w:r>
        <w:rPr>
          <w:rStyle w:val="VerbatimChar"/>
        </w:rPr>
        <w:t xml:space="preserve">## V = 12, p-value = 0.25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shift-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differences in distribution disappear and the test can no longer provide evidence that there is a difference between the mean ERN amplitudes of both systems.</w:t>
      </w:r>
    </w:p>
    <w:p>
      <w:pPr>
        <w:pStyle w:val="BodyText"/>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74"/>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bookmarkStart w:id="75" w:name="rejected-ica-components"/>
    <w:p>
      <w:pPr>
        <w:pStyle w:val="Heading2"/>
      </w:pPr>
      <w:r>
        <w:rPr>
          <w:b/>
        </w:rPr>
        <w:t xml:space="preserve">Rejected ICA components</w:t>
      </w:r>
    </w:p>
    <w:p>
      <w:pPr>
        <w:pStyle w:val="FirstParagraph"/>
      </w:pPr>
      <w:r>
        <w:t xml:space="preserve">Firstly, it will be calculated whether there is a significant difference between the number of trials rejected for each system.</w:t>
      </w:r>
    </w:p>
    <w:p>
      <w:pPr>
        <w:numPr>
          <w:ilvl w:val="0"/>
          <w:numId w:val="1018"/>
        </w:numPr>
        <w:pStyle w:val="Compact"/>
      </w:pPr>
      <w:r>
        <w:t xml:space="preserve">Median for Easy Cap</w:t>
      </w:r>
      <w:r>
        <w:br/>
      </w:r>
    </w:p>
    <w:p>
      <w:pPr>
        <w:numPr>
          <w:ilvl w:val="0"/>
          <w:numId w:val="1018"/>
        </w:numPr>
        <w:pStyle w:val="Compact"/>
      </w:pPr>
      <w:r>
        <w:t xml:space="preserve">Median for Mobita</w:t>
      </w:r>
      <w:r>
        <w:br/>
      </w:r>
    </w:p>
    <w:p>
      <w:pPr>
        <w:numPr>
          <w:ilvl w:val="0"/>
          <w:numId w:val="1018"/>
        </w:numPr>
        <w:pStyle w:val="Compact"/>
      </w:pPr>
      <w:r>
        <w:t xml:space="preserve">Wilcoxon test results</w:t>
      </w:r>
    </w:p>
    <w:p>
      <w:pPr>
        <w:pStyle w:val="SourceCode"/>
      </w:pPr>
      <w:r>
        <w:rPr>
          <w:rStyle w:val="VerbatimChar"/>
        </w:rPr>
        <w:t xml:space="preserve">## [1] 2.5</w:t>
      </w:r>
    </w:p>
    <w:p>
      <w:pPr>
        <w:pStyle w:val="SourceCode"/>
      </w:pPr>
      <w:r>
        <w:rPr>
          <w:rStyle w:val="VerbatimChar"/>
        </w:rPr>
        <w:t xml:space="preserve">## [1] 2.5</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df_preproc$E_Rej_Comp and df_preproc$M_Rej_Comp</w:t>
      </w:r>
      <w:r>
        <w:br/>
      </w:r>
      <w:r>
        <w:rPr>
          <w:rStyle w:val="VerbatimChar"/>
        </w:rPr>
        <w:t xml:space="preserve">## V = 7.5, p-value = 0.5898</w:t>
      </w:r>
      <w:r>
        <w:br/>
      </w:r>
      <w:r>
        <w:rPr>
          <w:rStyle w:val="VerbatimChar"/>
        </w:rPr>
        <w:t xml:space="preserve">## alternative hypothesis: true location shift is not equal to 0</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jpg" /><Relationship Type="http://schemas.openxmlformats.org/officeDocument/2006/relationships/image" Id="rId61" Target="media/rId61.jpg" /><Relationship Type="http://schemas.openxmlformats.org/officeDocument/2006/relationships/image" Id="rId63" Target="media/rId63.jpg" /><Relationship Type="http://schemas.openxmlformats.org/officeDocument/2006/relationships/image" Id="rId52" Target="media/rId52.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3" Target="media/rId53.jp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36" Target="media/rId36.png" /><Relationship Type="http://schemas.openxmlformats.org/officeDocument/2006/relationships/image" Id="rId64" Target="media/rId64.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Analysis - Frequency Correlations</dc:title>
  <dc:creator>Marta Topor</dc:creator>
  <cp:keywords/>
  <dcterms:created xsi:type="dcterms:W3CDTF">2021-04-01T00:46:27Z</dcterms:created>
  <dcterms:modified xsi:type="dcterms:W3CDTF">2021-04-01T00:46:27Z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