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jpg" ContentType="image/jpeg"/>
  <Override PartName="/word/media/rId60.jpg" ContentType="image/jpeg"/>
  <Override PartName="/word/media/rId68.jpg" ContentType="image/jpeg"/>
  <Override PartName="/word/media/rId23.jpg" ContentType="image/jpeg"/>
  <Override PartName="/word/media/rId30.jpg" ContentType="image/jpeg"/>
  <Override PartName="/word/media/rId52.jpg" ContentType="image/jpeg"/>
  <Override PartName="/word/media/rId65.png" ContentType="image/png"/>
  <Override PartName="/word/media/rId64.png" ContentType="image/png"/>
  <Override PartName="/word/media/rId62.png" ContentType="image/png"/>
  <Override PartName="/word/media/rId63.png" ContentType="image/png"/>
  <Override PartName="/word/media/rId59.png" ContentType="image/png"/>
  <Override PartName="/word/media/rId58.png" ContentType="image/png"/>
  <Override PartName="/word/media/rId56.png" ContentType="image/png"/>
  <Override PartName="/word/media/rId57.png" ContentType="image/png"/>
  <Override PartName="/word/media/rId36.png" ContentType="image/png"/>
  <Override PartName="/word/media/rId69.png" ContentType="image/png"/>
  <Override PartName="/word/media/rId34.png" ContentType="image/png"/>
  <Override PartName="/word/media/rId43.png" ContentType="image/png"/>
  <Override PartName="/word/media/rId44.png" ContentType="image/png"/>
  <Override PartName="/word/media/rId32.png" ContentType="image/png"/>
  <Override PartName="/word/media/rId49.png" ContentType="image/png"/>
  <Override PartName="/word/media/rId50.png" ContentType="image/png"/>
  <Override PartName="/word/media/rId29.png" ContentType="image/png"/>
  <Override PartName="/word/media/rId22.png" ContentType="image/png"/>
  <Override PartName="/word/media/rId46.png" ContentType="image/png"/>
  <Override PartName="/word/media/rId47.png" ContentType="image/png"/>
  <Override PartName="/word/media/rId27.png" ContentType="image/png"/>
  <Override PartName="/word/media/rId20.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Technical</w:t>
      </w:r>
      <w:r>
        <w:t xml:space="preserve"> </w:t>
      </w:r>
      <w:r>
        <w:t xml:space="preserve">Report</w:t>
      </w:r>
      <w:r>
        <w:t xml:space="preserve"> </w:t>
      </w:r>
      <w:r>
        <w:t xml:space="preserve">Analyses</w:t>
      </w:r>
    </w:p>
    <w:p>
      <w:pPr>
        <w:pStyle w:val="Author"/>
      </w:pPr>
      <w:r>
        <w:t xml:space="preserve">Marta</w:t>
      </w:r>
      <w:r>
        <w:t xml:space="preserve"> </w:t>
      </w:r>
      <w:r>
        <w:t xml:space="preserve">Topor</w:t>
      </w:r>
    </w:p>
    <w:p>
      <w:pPr>
        <w:pStyle w:val="Date"/>
      </w:pPr>
      <w:r>
        <w:t xml:space="preserve">15/04/2021</w:t>
      </w:r>
    </w:p>
    <w:bookmarkStart w:id="25" w:name="X870f9730bd3c69b01e27de92b1f5bed1b9de015"/>
    <w:p>
      <w:pPr>
        <w:pStyle w:val="Heading1"/>
      </w:pPr>
      <w:r>
        <w:t xml:space="preserve">Comparison of high and low frequecy noise in raw data</w:t>
      </w:r>
    </w:p>
    <w:p>
      <w:pPr>
        <w:pStyle w:val="FirstParagraph"/>
      </w:pPr>
      <w:r>
        <w:t xml:space="preserve">The first part of analysis assesses the noise in the data before any preprocessing was applied. This information can be used to assess the quality of recorded data. We can especially pay attention to low frequency noise which may lead to drifts in the data and 50Hz noise which is an important indication of noise especially for Mobita where impedence could not be tested.</w:t>
      </w:r>
    </w:p>
    <w:p>
      <w:r>
        <w:pict>
          <v:rect style="width:0;height:1.5pt" o:hralign="center" o:hrstd="t" o:hr="t"/>
        </w:pict>
      </w:r>
    </w:p>
    <w:bookmarkStart w:id="21" w:name="hz"/>
    <w:p>
      <w:pPr>
        <w:pStyle w:val="Heading2"/>
      </w:pPr>
      <w:r>
        <w:rPr>
          <w:b/>
        </w:rPr>
        <w:t xml:space="preserve">0.1-2Hz</w:t>
      </w:r>
    </w:p>
    <w:p>
      <w:pPr>
        <w:pStyle w:val="FirstParagraph"/>
      </w:pPr>
      <w:r>
        <w:rPr>
          <w:b/>
        </w:rPr>
        <w:t xml:space="preserve">Results</w:t>
      </w:r>
    </w:p>
    <w:p>
      <w:pPr>
        <w:numPr>
          <w:ilvl w:val="0"/>
          <w:numId w:val="1001"/>
        </w:numPr>
        <w:pStyle w:val="Compact"/>
      </w:pPr>
      <w:r>
        <w:t xml:space="preserve">Pirate Plot, the box indicates the IQR and median</w:t>
      </w:r>
    </w:p>
    <w:p>
      <w:pPr>
        <w:numPr>
          <w:ilvl w:val="0"/>
          <w:numId w:val="1001"/>
        </w:numPr>
        <w:pStyle w:val="Compact"/>
      </w:pPr>
      <w:r>
        <w:t xml:space="preserve">Median (IQR) for EasyCap</w:t>
      </w:r>
    </w:p>
    <w:p>
      <w:pPr>
        <w:numPr>
          <w:ilvl w:val="0"/>
          <w:numId w:val="1001"/>
        </w:numPr>
        <w:pStyle w:val="Compact"/>
      </w:pPr>
      <w:r>
        <w:t xml:space="preserve">Median (IQR) for Mobita</w:t>
      </w:r>
    </w:p>
    <w:p>
      <w:pPr>
        <w:numPr>
          <w:ilvl w:val="0"/>
          <w:numId w:val="1001"/>
        </w:numPr>
        <w:pStyle w:val="Compact"/>
      </w:pPr>
      <w:r>
        <w:t xml:space="preserve">Wilcoxon test result</w:t>
      </w:r>
    </w:p>
    <w:p>
      <w:pPr>
        <w:numPr>
          <w:ilvl w:val="0"/>
          <w:numId w:val="1001"/>
        </w:numPr>
        <w:pStyle w:val="Compact"/>
      </w:pPr>
      <w:r>
        <w:t xml:space="preserve">Fligner-Killeen test for homogeneity of variance</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low%20freq%20results-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significant difference in variance between EasyCap and Mobita for for the Fligner-Killeen test.</w:t>
      </w:r>
      <w:r>
        <w:br/>
      </w:r>
      <w:r>
        <w:t xml:space="preserve">Bonferroni correction x8 as there are 2 tests for each of the 2 frequency bands at 2 time points (2 * 2 * 2)</w:t>
      </w:r>
    </w:p>
    <w:p>
      <w:pPr>
        <w:pStyle w:val="BodyText"/>
      </w:pPr>
      <w:r>
        <w:rPr>
          <w:b/>
        </w:rPr>
        <w:t xml:space="preserve">Median for EasyCap:</w:t>
      </w:r>
      <w:r>
        <w:t xml:space="preserve"> </w:t>
      </w:r>
      <w:r>
        <w:t xml:space="preserve">0.0345817(0.420387)</w:t>
      </w:r>
      <w:r>
        <w:br/>
      </w:r>
      <w:r>
        <w:rPr>
          <w:b/>
        </w:rPr>
        <w:t xml:space="preserve">Median for Mobita:</w:t>
      </w:r>
      <w:r>
        <w:t xml:space="preserve"> </w:t>
      </w:r>
      <w:r>
        <w:t xml:space="preserve">1.3085746(2.6674428)</w:t>
      </w:r>
    </w:p>
    <w:p>
      <w:pPr>
        <w:pStyle w:val="BodyText"/>
      </w:pPr>
      <w:r>
        <w:rPr>
          <w:b/>
        </w:rPr>
        <w:t xml:space="preserve">Wilcoxon:</w:t>
      </w:r>
      <w:r>
        <w:t xml:space="preserve"> </w:t>
      </w:r>
      <w:r>
        <w:t xml:space="preserve">V = 11, p = 0.1054688, Bonferroni p = 0.84375, r = 0.5318432 (large)</w:t>
      </w:r>
    </w:p>
    <w:p>
      <w:pPr>
        <w:pStyle w:val="BodyText"/>
      </w:pPr>
      <w:r>
        <w:rPr>
          <w:b/>
        </w:rPr>
        <w:t xml:space="preserve">Fligner-Killeen:</w:t>
      </w:r>
      <w:r>
        <w:t xml:space="preserve"> </w:t>
      </w:r>
      <w:r>
        <w:t xml:space="preserve">X</w:t>
      </w:r>
      <w:r>
        <w:rPr>
          <w:vertAlign w:val="superscript"/>
        </w:rPr>
        <w:t xml:space="preserve">2</w:t>
      </w:r>
      <w:r>
        <w:t xml:space="preserve"> </w:t>
      </w:r>
      <w:r>
        <w:t xml:space="preserve">= 8.8975165, p = 0.0028556, Bonferroni p = 0.0228447</w:t>
      </w:r>
    </w:p>
    <w:p>
      <w:r>
        <w:pict>
          <v:rect style="width:0;height:1.5pt" o:hralign="center" o:hrstd="t" o:hr="t"/>
        </w:pict>
      </w:r>
    </w:p>
    <w:bookmarkEnd w:id="21"/>
    <w:bookmarkStart w:id="24" w:name="hz-1"/>
    <w:p>
      <w:pPr>
        <w:pStyle w:val="Heading2"/>
      </w:pPr>
      <w:r>
        <w:rPr>
          <w:b/>
        </w:rPr>
        <w:t xml:space="preserve">49-51Hz</w:t>
      </w:r>
    </w:p>
    <w:p>
      <w:pPr>
        <w:pStyle w:val="FirstParagraph"/>
      </w:pPr>
      <w:r>
        <w:rPr>
          <w:b/>
        </w:rPr>
        <w:t xml:space="preserve">Descriptive statistics, Wilcoxon test and plot:</w:t>
      </w:r>
    </w:p>
    <w:p>
      <w:pPr>
        <w:numPr>
          <w:ilvl w:val="0"/>
          <w:numId w:val="1002"/>
        </w:numPr>
        <w:pStyle w:val="Compact"/>
      </w:pPr>
      <w:r>
        <w:t xml:space="preserve">Pirate Plot with IQR and median</w:t>
      </w:r>
    </w:p>
    <w:p>
      <w:pPr>
        <w:numPr>
          <w:ilvl w:val="0"/>
          <w:numId w:val="1002"/>
        </w:numPr>
        <w:pStyle w:val="Compact"/>
      </w:pPr>
      <w:r>
        <w:t xml:space="preserve">Median for EasyCap</w:t>
      </w:r>
    </w:p>
    <w:p>
      <w:pPr>
        <w:numPr>
          <w:ilvl w:val="0"/>
          <w:numId w:val="1002"/>
        </w:numPr>
        <w:pStyle w:val="Compact"/>
      </w:pPr>
      <w:r>
        <w:t xml:space="preserve">Median for Mobita</w:t>
      </w:r>
    </w:p>
    <w:p>
      <w:pPr>
        <w:numPr>
          <w:ilvl w:val="0"/>
          <w:numId w:val="1002"/>
        </w:numPr>
        <w:pStyle w:val="Compact"/>
      </w:pPr>
      <w:r>
        <w:t xml:space="preserve">Wilcoxon test result</w:t>
      </w:r>
    </w:p>
    <w:p>
      <w:pPr>
        <w:numPr>
          <w:ilvl w:val="0"/>
          <w:numId w:val="1002"/>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high%20freq%20result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significant difference in variance between EasyCap and Mobita for for the Fligner-Killeen test.</w:t>
      </w:r>
      <w:r>
        <w:br/>
      </w:r>
      <w:r>
        <w:t xml:space="preserve">Bonferroni correction x8 as there are 2 tests for each of the 2 frequency bands at 2 time points (2 * 2 * 2)</w:t>
      </w:r>
    </w:p>
    <w:p>
      <w:pPr>
        <w:pStyle w:val="BodyText"/>
      </w:pPr>
      <w:r>
        <w:rPr>
          <w:b/>
        </w:rPr>
        <w:t xml:space="preserve">Median for EasyCap:</w:t>
      </w:r>
      <w:r>
        <w:t xml:space="preserve"> </w:t>
      </w:r>
      <w:r>
        <w:t xml:space="preserve">-4.7607959(0.3277775)</w:t>
      </w:r>
      <w:r>
        <w:br/>
      </w:r>
      <w:r>
        <w:rPr>
          <w:b/>
        </w:rPr>
        <w:t xml:space="preserve">Median for Mobita:</w:t>
      </w:r>
      <w:r>
        <w:t xml:space="preserve"> </w:t>
      </w:r>
      <w:r>
        <w:t xml:space="preserve">-5.63999(5.3021439)</w:t>
      </w:r>
    </w:p>
    <w:p>
      <w:pPr>
        <w:pStyle w:val="BodyText"/>
      </w:pPr>
      <w:r>
        <w:rPr>
          <w:b/>
        </w:rPr>
        <w:t xml:space="preserve">Wilcoxon:</w:t>
      </w:r>
      <w:r>
        <w:t xml:space="preserve"> </w:t>
      </w:r>
      <w:r>
        <w:t xml:space="preserve">V = 30, p = 0.8457031, Bonferroni p = 6.765625, r = 0.0805823 (small)</w:t>
      </w:r>
    </w:p>
    <w:p>
      <w:pPr>
        <w:pStyle w:val="BodyText"/>
      </w:pPr>
      <w:r>
        <w:rPr>
          <w:b/>
        </w:rPr>
        <w:t xml:space="preserve">Fligner-Killeen:</w:t>
      </w:r>
      <w:r>
        <w:t xml:space="preserve"> </w:t>
      </w:r>
      <w:r>
        <w:t xml:space="preserve">X</w:t>
      </w:r>
      <w:r>
        <w:rPr>
          <w:vertAlign w:val="superscript"/>
        </w:rPr>
        <w:t xml:space="preserve">2</w:t>
      </w:r>
      <w:r>
        <w:t xml:space="preserve"> </w:t>
      </w:r>
      <w:r>
        <w:t xml:space="preserve">= 11.0140189, p = 9.0425376</w:t>
      </w:r>
      <w:r>
        <w:t xml:space="preserve">^{-4}, Bonferroni p = 0.007234</w:t>
      </w:r>
    </w:p>
    <w:p>
      <w:r>
        <w:pict>
          <v:rect style="width:0;height:1.5pt" o:hralign="center" o:hrstd="t" o:hr="t"/>
        </w:pict>
      </w:r>
    </w:p>
    <w:p>
      <w:pPr>
        <w:pStyle w:val="FirstParagraph"/>
      </w:pPr>
      <w:r>
        <w:rPr>
          <w:b/>
        </w:rPr>
        <w:t xml:space="preserve">Raw Freq Plot Log-Transformed 0-60Hz</w:t>
      </w:r>
    </w:p>
    <w:p>
      <w:pPr>
        <w:pStyle w:val="CaptionedFigure"/>
      </w:pPr>
      <w:r>
        <w:drawing>
          <wp:inline>
            <wp:extent cx="5334000" cy="2741159"/>
            <wp:effectExtent b="0" l="0" r="0" t="0"/>
            <wp:docPr descr="Raw_Freq" title="" id="1" name="Picture"/>
            <a:graphic>
              <a:graphicData uri="http://schemas.openxmlformats.org/drawingml/2006/picture">
                <pic:pic>
                  <pic:nvPicPr>
                    <pic:cNvPr descr="C:\Users\marta\OneDrive%20-%20University%20of%20Surrey\Documents\All%20working%20docs\PhD\Tech%20Report\EasyCap_Mobita_Report\fig1_raw_freq.jpg" id="0" name="Picture"/>
                    <pic:cNvPicPr>
                      <a:picLocks noChangeArrowheads="1" noChangeAspect="1"/>
                    </pic:cNvPicPr>
                  </pic:nvPicPr>
                  <pic:blipFill>
                    <a:blip r:embed="rId23"/>
                    <a:stretch>
                      <a:fillRect/>
                    </a:stretch>
                  </pic:blipFill>
                  <pic:spPr bwMode="auto">
                    <a:xfrm>
                      <a:off x="0" y="0"/>
                      <a:ext cx="5334000" cy="2741159"/>
                    </a:xfrm>
                    <a:prstGeom prst="rect">
                      <a:avLst/>
                    </a:prstGeom>
                    <a:noFill/>
                    <a:ln w="9525">
                      <a:noFill/>
                      <a:headEnd/>
                      <a:tailEnd/>
                    </a:ln>
                  </pic:spPr>
                </pic:pic>
              </a:graphicData>
            </a:graphic>
          </wp:inline>
        </w:drawing>
      </w:r>
    </w:p>
    <w:p>
      <w:pPr>
        <w:pStyle w:val="ImageCaption"/>
      </w:pPr>
      <w:r>
        <w:t xml:space="preserve">Raw_Freq</w:t>
      </w:r>
    </w:p>
    <w:bookmarkEnd w:id="24"/>
    <w:bookmarkEnd w:id="25"/>
    <w:bookmarkStart w:id="26" w:name="section"/>
    <w:p>
      <w:pPr>
        <w:pStyle w:val="Heading1"/>
      </w:pPr>
    </w:p>
    <w:bookmarkEnd w:id="26"/>
    <w:bookmarkStart w:id="38" w:name="Xe0095215aeaf4b92dd27421fc086ca8d68d1494"/>
    <w:p>
      <w:pPr>
        <w:pStyle w:val="Heading1"/>
      </w:pPr>
      <w:r>
        <w:t xml:space="preserve">Comparison of noise during and after pre-processing</w:t>
      </w:r>
    </w:p>
    <w:p>
      <w:pPr>
        <w:pStyle w:val="FirstParagraph"/>
      </w:pPr>
      <w:r>
        <w:t xml:space="preserve">In this part data will be analysed to compare artefacts which were removed during pre-processing. Then noise metrics SNR and RMS will be compared between the two systems. Lastly, 0.1-2Hz and 49-51Hz power will be compared between the systems again.</w:t>
      </w:r>
    </w:p>
    <w:p>
      <w:r>
        <w:pict>
          <v:rect style="width:0;height:1.5pt" o:hralign="center" o:hrstd="t" o:hr="t"/>
        </w:pict>
      </w:r>
    </w:p>
    <w:bookmarkStart w:id="28" w:name="hz-2"/>
    <w:p>
      <w:pPr>
        <w:pStyle w:val="Heading2"/>
      </w:pPr>
      <w:r>
        <w:rPr>
          <w:b/>
        </w:rPr>
        <w:t xml:space="preserve">0.1-2Hz</w:t>
      </w:r>
    </w:p>
    <w:p>
      <w:pPr>
        <w:pStyle w:val="FirstParagraph"/>
      </w:pPr>
      <w:r>
        <w:rPr>
          <w:b/>
        </w:rPr>
        <w:t xml:space="preserve">Descriptive statistics, Wilcoxon test and plot:</w:t>
      </w:r>
    </w:p>
    <w:p>
      <w:pPr>
        <w:numPr>
          <w:ilvl w:val="0"/>
          <w:numId w:val="1003"/>
        </w:numPr>
        <w:pStyle w:val="Compact"/>
      </w:pPr>
      <w:r>
        <w:t xml:space="preserve">Pirate Plot, the box indicates the IQR and median</w:t>
      </w:r>
    </w:p>
    <w:p>
      <w:pPr>
        <w:numPr>
          <w:ilvl w:val="0"/>
          <w:numId w:val="1003"/>
        </w:numPr>
        <w:pStyle w:val="Compact"/>
      </w:pPr>
      <w:r>
        <w:t xml:space="preserve">Median for EasyCap</w:t>
      </w:r>
    </w:p>
    <w:p>
      <w:pPr>
        <w:numPr>
          <w:ilvl w:val="0"/>
          <w:numId w:val="1003"/>
        </w:numPr>
        <w:pStyle w:val="Compact"/>
      </w:pPr>
      <w:r>
        <w:t xml:space="preserve">Median for Mobita</w:t>
      </w:r>
    </w:p>
    <w:p>
      <w:pPr>
        <w:numPr>
          <w:ilvl w:val="0"/>
          <w:numId w:val="1003"/>
        </w:numPr>
        <w:pStyle w:val="Compact"/>
      </w:pPr>
      <w:r>
        <w:t xml:space="preserve">Wilcoxon test result</w:t>
      </w:r>
    </w:p>
    <w:p>
      <w:pPr>
        <w:numPr>
          <w:ilvl w:val="0"/>
          <w:numId w:val="1003"/>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low%20freq%20results%20processed-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significant results in the data.</w:t>
      </w:r>
      <w:r>
        <w:br/>
      </w:r>
      <w:r>
        <w:t xml:space="preserve">Bonferroni correction x8 as there are 2 tests for each of the 2 frequency bands at 2 time points (2 * 2 * 2)</w:t>
      </w:r>
    </w:p>
    <w:p>
      <w:pPr>
        <w:pStyle w:val="BodyText"/>
      </w:pPr>
      <w:r>
        <w:rPr>
          <w:b/>
        </w:rPr>
        <w:t xml:space="preserve">Median for EasyCap:</w:t>
      </w:r>
      <w:r>
        <w:t xml:space="preserve"> </w:t>
      </w:r>
      <w:r>
        <w:t xml:space="preserve">5.3057559(0.5738168)</w:t>
      </w:r>
      <w:r>
        <w:br/>
      </w:r>
      <w:r>
        <w:rPr>
          <w:b/>
        </w:rPr>
        <w:t xml:space="preserve">Median for Mobita:</w:t>
      </w:r>
      <w:r>
        <w:t xml:space="preserve"> </w:t>
      </w:r>
      <w:r>
        <w:t xml:space="preserve">5.6848829(1.6298652)</w:t>
      </w:r>
    </w:p>
    <w:p>
      <w:pPr>
        <w:pStyle w:val="BodyText"/>
      </w:pPr>
      <w:r>
        <w:rPr>
          <w:b/>
        </w:rPr>
        <w:t xml:space="preserve">Wilcoxon:</w:t>
      </w:r>
      <w:r>
        <w:t xml:space="preserve"> </w:t>
      </w:r>
      <w:r>
        <w:t xml:space="preserve">V = 18, p = 0.375, Bonferroni p = 3, r = 0.3062127 (moderate)</w:t>
      </w:r>
    </w:p>
    <w:p>
      <w:pPr>
        <w:pStyle w:val="BodyText"/>
      </w:pPr>
      <w:r>
        <w:rPr>
          <w:b/>
        </w:rPr>
        <w:t xml:space="preserve">Fligner-Killeen:</w:t>
      </w:r>
      <w:r>
        <w:t xml:space="preserve"> </w:t>
      </w:r>
      <w:r>
        <w:t xml:space="preserve">X</w:t>
      </w:r>
      <w:r>
        <w:rPr>
          <w:vertAlign w:val="superscript"/>
        </w:rPr>
        <w:t xml:space="preserve">2</w:t>
      </w:r>
      <w:r>
        <w:t xml:space="preserve"> </w:t>
      </w:r>
      <w:r>
        <w:t xml:space="preserve">= 6.8638651, p = 0.0087956, Bonferroni p = 0.0703649</w:t>
      </w:r>
    </w:p>
    <w:p>
      <w:r>
        <w:pict>
          <v:rect style="width:0;height:1.5pt" o:hralign="center" o:hrstd="t" o:hr="t"/>
        </w:pict>
      </w:r>
    </w:p>
    <w:bookmarkEnd w:id="28"/>
    <w:bookmarkStart w:id="31" w:name="hz-3"/>
    <w:p>
      <w:pPr>
        <w:pStyle w:val="Heading2"/>
      </w:pPr>
      <w:r>
        <w:rPr>
          <w:b/>
        </w:rPr>
        <w:t xml:space="preserve">49-51Hz</w:t>
      </w:r>
    </w:p>
    <w:p>
      <w:pPr>
        <w:pStyle w:val="FirstParagraph"/>
      </w:pPr>
      <w:r>
        <w:rPr>
          <w:b/>
        </w:rPr>
        <w:t xml:space="preserve">Descriptive statistics, Wilcoxon test and plot:</w:t>
      </w:r>
    </w:p>
    <w:p>
      <w:pPr>
        <w:numPr>
          <w:ilvl w:val="0"/>
          <w:numId w:val="1004"/>
        </w:numPr>
        <w:pStyle w:val="Compact"/>
      </w:pPr>
      <w:r>
        <w:t xml:space="preserve">Piate Plot with IQR and median</w:t>
      </w:r>
    </w:p>
    <w:p>
      <w:pPr>
        <w:numPr>
          <w:ilvl w:val="0"/>
          <w:numId w:val="1004"/>
        </w:numPr>
        <w:pStyle w:val="Compact"/>
      </w:pPr>
      <w:r>
        <w:t xml:space="preserve">Median for EasyCap</w:t>
      </w:r>
    </w:p>
    <w:p>
      <w:pPr>
        <w:numPr>
          <w:ilvl w:val="0"/>
          <w:numId w:val="1004"/>
        </w:numPr>
        <w:pStyle w:val="Compact"/>
      </w:pPr>
      <w:r>
        <w:t xml:space="preserve">Median for Mobita</w:t>
      </w:r>
    </w:p>
    <w:p>
      <w:pPr>
        <w:numPr>
          <w:ilvl w:val="0"/>
          <w:numId w:val="1004"/>
        </w:numPr>
        <w:pStyle w:val="Compact"/>
      </w:pPr>
      <w:r>
        <w:t xml:space="preserve">Wilcoxon test result</w:t>
      </w:r>
    </w:p>
    <w:p>
      <w:pPr>
        <w:numPr>
          <w:ilvl w:val="0"/>
          <w:numId w:val="1004"/>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high%20freq%20results%20processed-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significant results in the data.</w:t>
      </w:r>
      <w:r>
        <w:br/>
      </w:r>
      <w:r>
        <w:t xml:space="preserve">Bonferroni correction x8 as there are 2 tests for each of the 2 frequency bands at 2 time points (2 * 2 * 2)</w:t>
      </w:r>
    </w:p>
    <w:p>
      <w:pPr>
        <w:pStyle w:val="BodyText"/>
      </w:pPr>
      <w:r>
        <w:rPr>
          <w:b/>
        </w:rPr>
        <w:t xml:space="preserve">Median for EasyCap:</w:t>
      </w:r>
      <w:r>
        <w:t xml:space="preserve"> </w:t>
      </w:r>
      <w:r>
        <w:t xml:space="preserve">-5.0572005(0.7788671)</w:t>
      </w:r>
      <w:r>
        <w:br/>
      </w:r>
      <w:r>
        <w:rPr>
          <w:b/>
        </w:rPr>
        <w:t xml:space="preserve">Median for Mobita:</w:t>
      </w:r>
      <w:r>
        <w:t xml:space="preserve"> </w:t>
      </w:r>
      <w:r>
        <w:t xml:space="preserve">-5.0522749(1.1597188)</w:t>
      </w:r>
    </w:p>
    <w:p>
      <w:pPr>
        <w:pStyle w:val="BodyText"/>
      </w:pPr>
      <w:r>
        <w:rPr>
          <w:b/>
        </w:rPr>
        <w:t xml:space="preserve">Wilcoxon:</w:t>
      </w:r>
      <w:r>
        <w:t xml:space="preserve"> </w:t>
      </w:r>
      <w:r>
        <w:t xml:space="preserve">V = 34, p = 0.5566406, Bonferroni p = 4.453125, r = 0.209514 (small)</w:t>
      </w:r>
    </w:p>
    <w:p>
      <w:pPr>
        <w:pStyle w:val="BodyText"/>
      </w:pPr>
      <w:r>
        <w:rPr>
          <w:b/>
        </w:rPr>
        <w:t xml:space="preserve">Fligner-Killeen:</w:t>
      </w:r>
      <w:r>
        <w:t xml:space="preserve"> </w:t>
      </w:r>
      <w:r>
        <w:t xml:space="preserve">X</w:t>
      </w:r>
      <w:r>
        <w:rPr>
          <w:vertAlign w:val="superscript"/>
        </w:rPr>
        <w:t xml:space="preserve">2</w:t>
      </w:r>
      <w:r>
        <w:t xml:space="preserve"> </w:t>
      </w:r>
      <w:r>
        <w:t xml:space="preserve">= 0.443075, p = 0.505642, Bonferroni p = 4.0451359</w:t>
      </w:r>
    </w:p>
    <w:p>
      <w:r>
        <w:pict>
          <v:rect style="width:0;height:1.5pt" o:hralign="center" o:hrstd="t" o:hr="t"/>
        </w:pict>
      </w:r>
    </w:p>
    <w:p>
      <w:pPr>
        <w:pStyle w:val="FirstParagraph"/>
      </w:pPr>
      <w:r>
        <w:rPr>
          <w:b/>
        </w:rPr>
        <w:t xml:space="preserve">Raw Freq Plot Log-Transformed 0-60Hz</w:t>
      </w:r>
    </w:p>
    <w:p>
      <w:pPr>
        <w:pStyle w:val="CaptionedFigure"/>
      </w:pPr>
      <w:r>
        <w:drawing>
          <wp:inline>
            <wp:extent cx="5334000" cy="2683915"/>
            <wp:effectExtent b="0" l="0" r="0" t="0"/>
            <wp:docPr descr="Range_Freq" title="" id="1" name="Picture"/>
            <a:graphic>
              <a:graphicData uri="http://schemas.openxmlformats.org/drawingml/2006/picture">
                <pic:pic>
                  <pic:nvPicPr>
                    <pic:cNvPr descr="C:\Users\marta\OneDrive%20-%20University%20of%20Surrey\Documents\All%20working%20docs\PhD\Tech%20Report\EasyCap_Mobita_Report\fig2_range_freq.jpg" id="0" name="Picture"/>
                    <pic:cNvPicPr>
                      <a:picLocks noChangeArrowheads="1" noChangeAspect="1"/>
                    </pic:cNvPicPr>
                  </pic:nvPicPr>
                  <pic:blipFill>
                    <a:blip r:embed="rId30"/>
                    <a:stretch>
                      <a:fillRect/>
                    </a:stretch>
                  </pic:blipFill>
                  <pic:spPr bwMode="auto">
                    <a:xfrm>
                      <a:off x="0" y="0"/>
                      <a:ext cx="5334000" cy="2683915"/>
                    </a:xfrm>
                    <a:prstGeom prst="rect">
                      <a:avLst/>
                    </a:prstGeom>
                    <a:noFill/>
                    <a:ln w="9525">
                      <a:noFill/>
                      <a:headEnd/>
                      <a:tailEnd/>
                    </a:ln>
                  </pic:spPr>
                </pic:pic>
              </a:graphicData>
            </a:graphic>
          </wp:inline>
        </w:drawing>
      </w:r>
    </w:p>
    <w:p>
      <w:pPr>
        <w:pStyle w:val="ImageCaption"/>
      </w:pPr>
      <w:r>
        <w:t xml:space="preserve">Range_Freq</w:t>
      </w:r>
    </w:p>
    <w:p>
      <w:r>
        <w:pict>
          <v:rect style="width:0;height:1.5pt" o:hralign="center" o:hrstd="t" o:hr="t"/>
        </w:pict>
      </w:r>
    </w:p>
    <w:bookmarkEnd w:id="31"/>
    <w:bookmarkStart w:id="33" w:name="rejected-artefactual-trials"/>
    <w:p>
      <w:pPr>
        <w:pStyle w:val="Heading2"/>
      </w:pPr>
      <w:r>
        <w:rPr>
          <w:b/>
        </w:rPr>
        <w:t xml:space="preserve">Rejected artefactual trials</w:t>
      </w:r>
    </w:p>
    <w:p>
      <w:pPr>
        <w:pStyle w:val="FirstParagraph"/>
      </w:pPr>
      <w:r>
        <w:t xml:space="preserve">There were three types of trials extracted for the analyses in this study. Stimulus locked trials, response locked trials with correct responses and response locked trials with incorrect responses. Proportion of rejected trials was calculated only for the stimulus-locked trials as the total number of trials was the largest in this type whereas for the response-locked trials, the total number was split (correct/incorrect).</w:t>
      </w:r>
    </w:p>
    <w:p>
      <w:pPr>
        <w:numPr>
          <w:ilvl w:val="0"/>
          <w:numId w:val="1005"/>
        </w:numPr>
        <w:pStyle w:val="Compact"/>
      </w:pPr>
      <w:r>
        <w:t xml:space="preserve">Pirate Plot</w:t>
      </w:r>
    </w:p>
    <w:p>
      <w:pPr>
        <w:numPr>
          <w:ilvl w:val="0"/>
          <w:numId w:val="1005"/>
        </w:numPr>
        <w:pStyle w:val="Compact"/>
      </w:pPr>
      <w:r>
        <w:t xml:space="preserve">Median (IQR) for Easy Cap</w:t>
      </w:r>
    </w:p>
    <w:p>
      <w:pPr>
        <w:numPr>
          <w:ilvl w:val="0"/>
          <w:numId w:val="1005"/>
        </w:numPr>
        <w:pStyle w:val="Compact"/>
      </w:pPr>
      <w:r>
        <w:t xml:space="preserve">Median (IQR) for Mobita</w:t>
      </w:r>
    </w:p>
    <w:p>
      <w:pPr>
        <w:numPr>
          <w:ilvl w:val="0"/>
          <w:numId w:val="1005"/>
        </w:numPr>
        <w:pStyle w:val="Compact"/>
      </w:pPr>
      <w:r>
        <w:t xml:space="preserve">Wilcoxon test results</w:t>
      </w:r>
    </w:p>
    <w:p>
      <w:pPr>
        <w:numPr>
          <w:ilvl w:val="0"/>
          <w:numId w:val="1005"/>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artefacts%20calculations-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Both, the Wilcoxon and the Fligner-Killeen test are significant.</w:t>
      </w:r>
      <w:r>
        <w:br/>
      </w:r>
      <w:r>
        <w:t xml:space="preserve">Bonferroni correction x2 as there are 2 tests looking at artefact rejection in the dataset.</w:t>
      </w:r>
    </w:p>
    <w:p>
      <w:pPr>
        <w:pStyle w:val="BodyText"/>
      </w:pPr>
      <w:r>
        <w:rPr>
          <w:b/>
        </w:rPr>
        <w:t xml:space="preserve">Median for EasyCap:</w:t>
      </w:r>
      <w:r>
        <w:t xml:space="preserve"> </w:t>
      </w:r>
      <w:r>
        <w:t xml:space="preserve">0.5841695(0.6395922)</w:t>
      </w:r>
      <w:r>
        <w:br/>
      </w:r>
      <w:r>
        <w:rPr>
          <w:b/>
        </w:rPr>
        <w:t xml:space="preserve">Median for Mobita:</w:t>
      </w:r>
      <w:r>
        <w:t xml:space="preserve"> </w:t>
      </w:r>
      <w:r>
        <w:t xml:space="preserve">3.7933191(12.6008434)</w:t>
      </w:r>
    </w:p>
    <w:p>
      <w:pPr>
        <w:pStyle w:val="BodyText"/>
      </w:pPr>
      <w:r>
        <w:rPr>
          <w:b/>
        </w:rPr>
        <w:t xml:space="preserve">Wilcoxon:</w:t>
      </w:r>
      <w:r>
        <w:t xml:space="preserve"> </w:t>
      </w:r>
      <w:r>
        <w:t xml:space="preserve">V = 1, p = 0.0039063, Bonferroni p = 0.0078125, r = 0.8541723 (large)</w:t>
      </w:r>
    </w:p>
    <w:p>
      <w:pPr>
        <w:pStyle w:val="BodyText"/>
      </w:pPr>
      <w:r>
        <w:rPr>
          <w:b/>
        </w:rPr>
        <w:t xml:space="preserve">Fligner-Killeen:</w:t>
      </w:r>
      <w:r>
        <w:t xml:space="preserve"> </w:t>
      </w:r>
      <w:r>
        <w:t xml:space="preserve">X</w:t>
      </w:r>
      <w:r>
        <w:rPr>
          <w:vertAlign w:val="superscript"/>
        </w:rPr>
        <w:t xml:space="preserve">2</w:t>
      </w:r>
      <w:r>
        <w:t xml:space="preserve"> </w:t>
      </w:r>
      <w:r>
        <w:t xml:space="preserve">= 6.4155382, p = 0.0113126, Bonferroni p = 0.0226252</w:t>
      </w:r>
    </w:p>
    <w:p>
      <w:r>
        <w:pict>
          <v:rect style="width:0;height:1.5pt" o:hralign="center" o:hrstd="t" o:hr="t"/>
        </w:pict>
      </w:r>
    </w:p>
    <w:bookmarkEnd w:id="33"/>
    <w:bookmarkStart w:id="35" w:name="signal-to-noise-ratio-snr"/>
    <w:p>
      <w:pPr>
        <w:pStyle w:val="Heading2"/>
      </w:pPr>
      <w:r>
        <w:rPr>
          <w:b/>
        </w:rPr>
        <w:t xml:space="preserve">Signal to Noise Ratio (SNR)</w:t>
      </w:r>
    </w:p>
    <w:p>
      <w:pPr>
        <w:pStyle w:val="FirstParagraph"/>
      </w:pPr>
      <w:r>
        <w:t xml:space="preserve">The SNR was also extracted from stimulus-locked trials. A subset of electrodes was chosen which excluded electrodes on the edges of the caps which are generally more prone to noise. The final electrode subset included: F3, Fz, F4, FC5, FC1, FC2, FC6, C3, Cz, C4, CP5, CP1, CP2, CP6, P3, Pz, P4.</w:t>
      </w:r>
    </w:p>
    <w:p>
      <w:pPr>
        <w:numPr>
          <w:ilvl w:val="0"/>
          <w:numId w:val="1006"/>
        </w:numPr>
        <w:pStyle w:val="Compact"/>
      </w:pPr>
      <w:r>
        <w:t xml:space="preserve">Pirate Plot</w:t>
      </w:r>
    </w:p>
    <w:p>
      <w:pPr>
        <w:numPr>
          <w:ilvl w:val="0"/>
          <w:numId w:val="1006"/>
        </w:numPr>
        <w:pStyle w:val="Compact"/>
      </w:pPr>
      <w:r>
        <w:t xml:space="preserve">Median (IQR) for Easy Cap</w:t>
      </w:r>
    </w:p>
    <w:p>
      <w:pPr>
        <w:numPr>
          <w:ilvl w:val="0"/>
          <w:numId w:val="1006"/>
        </w:numPr>
        <w:pStyle w:val="Compact"/>
      </w:pPr>
      <w:r>
        <w:t xml:space="preserve">Median (IQR) for Mobita</w:t>
      </w:r>
    </w:p>
    <w:p>
      <w:pPr>
        <w:numPr>
          <w:ilvl w:val="0"/>
          <w:numId w:val="1006"/>
        </w:numPr>
        <w:pStyle w:val="Compact"/>
      </w:pPr>
      <w:r>
        <w:t xml:space="preserve">Wilcoxon test results</w:t>
      </w:r>
    </w:p>
    <w:p>
      <w:pPr>
        <w:numPr>
          <w:ilvl w:val="0"/>
          <w:numId w:val="1006"/>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SNR-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br/>
      </w:r>
      <w:r>
        <w:t xml:space="preserve">Bonferroni correction x4 as there are 2 tests and 2 measures of noise (SNR &amp; RMS).</w:t>
      </w:r>
    </w:p>
    <w:p>
      <w:pPr>
        <w:pStyle w:val="BodyText"/>
      </w:pPr>
      <w:r>
        <w:rPr>
          <w:b/>
        </w:rPr>
        <w:t xml:space="preserve">Median for EasyCap:</w:t>
      </w:r>
      <w:r>
        <w:t xml:space="preserve"> </w:t>
      </w:r>
      <w:r>
        <w:t xml:space="preserve">0.0457509(0.049751)</w:t>
      </w:r>
      <w:r>
        <w:br/>
      </w:r>
      <w:r>
        <w:rPr>
          <w:b/>
        </w:rPr>
        <w:t xml:space="preserve">Median for Mobita:</w:t>
      </w:r>
      <w:r>
        <w:t xml:space="preserve"> </w:t>
      </w:r>
      <w:r>
        <w:t xml:space="preserve">0.037662(0.037662)</w:t>
      </w:r>
    </w:p>
    <w:p>
      <w:pPr>
        <w:pStyle w:val="BodyText"/>
      </w:pPr>
      <w:r>
        <w:rPr>
          <w:b/>
        </w:rPr>
        <w:t xml:space="preserve">Wilcoxon:</w:t>
      </w:r>
      <w:r>
        <w:t xml:space="preserve"> </w:t>
      </w:r>
      <w:r>
        <w:t xml:space="preserve">V = 48, p = 0.0371094, Bonferroni p = 0.1484375, r = 0.6607748 (large)</w:t>
      </w:r>
    </w:p>
    <w:p>
      <w:pPr>
        <w:pStyle w:val="BodyText"/>
      </w:pPr>
      <w:r>
        <w:rPr>
          <w:b/>
        </w:rPr>
        <w:t xml:space="preserve">Fligner-Killeen:</w:t>
      </w:r>
      <w:r>
        <w:t xml:space="preserve"> </w:t>
      </w:r>
      <w:r>
        <w:t xml:space="preserve">X</w:t>
      </w:r>
      <w:r>
        <w:rPr>
          <w:vertAlign w:val="superscript"/>
        </w:rPr>
        <w:t xml:space="preserve">2</w:t>
      </w:r>
      <w:r>
        <w:t xml:space="preserve"> </w:t>
      </w:r>
      <w:r>
        <w:t xml:space="preserve">= 1.6691743, p = 0.1963692, Bonferroni p = 0.7854767</w:t>
      </w:r>
    </w:p>
    <w:bookmarkEnd w:id="35"/>
    <w:bookmarkStart w:id="37" w:name="root-mean-square-rms"/>
    <w:p>
      <w:pPr>
        <w:pStyle w:val="Heading2"/>
      </w:pPr>
      <w:r>
        <w:rPr>
          <w:b/>
        </w:rPr>
        <w:t xml:space="preserve">Root-Mean Square (RMS)</w:t>
      </w:r>
    </w:p>
    <w:p>
      <w:pPr>
        <w:pStyle w:val="FirstParagraph"/>
      </w:pPr>
      <w:r>
        <w:t xml:space="preserve">The RMS values were also extracted from stimulus-locked trials. A subset of electrodes was chosen which excluded electrodes on the edges of the caps which are generally more prone to noise. The final electrode subset included: F3, Fz, F4, FC5, FC1, FC2, FC6, C3, Cz, C4, CP5, CP1, CP2, CP6, P3, Pz, P4.</w:t>
      </w:r>
    </w:p>
    <w:p>
      <w:pPr>
        <w:numPr>
          <w:ilvl w:val="0"/>
          <w:numId w:val="1007"/>
        </w:numPr>
        <w:pStyle w:val="Compact"/>
      </w:pPr>
      <w:r>
        <w:t xml:space="preserve">Pirate Plot</w:t>
      </w:r>
    </w:p>
    <w:p>
      <w:pPr>
        <w:numPr>
          <w:ilvl w:val="0"/>
          <w:numId w:val="1007"/>
        </w:numPr>
        <w:pStyle w:val="Compact"/>
      </w:pPr>
      <w:r>
        <w:t xml:space="preserve">Median (IQR) for Easy Cap</w:t>
      </w:r>
    </w:p>
    <w:p>
      <w:pPr>
        <w:numPr>
          <w:ilvl w:val="0"/>
          <w:numId w:val="1007"/>
        </w:numPr>
        <w:pStyle w:val="Compact"/>
      </w:pPr>
      <w:r>
        <w:t xml:space="preserve">Median (IQR) for Mobita</w:t>
      </w:r>
    </w:p>
    <w:p>
      <w:pPr>
        <w:numPr>
          <w:ilvl w:val="0"/>
          <w:numId w:val="1007"/>
        </w:numPr>
        <w:pStyle w:val="Compact"/>
      </w:pPr>
      <w:r>
        <w:t xml:space="preserve">Wilcoxon test results</w:t>
      </w:r>
    </w:p>
    <w:p>
      <w:pPr>
        <w:numPr>
          <w:ilvl w:val="0"/>
          <w:numId w:val="1007"/>
        </w:numPr>
        <w:pStyle w:val="Compact"/>
      </w:pPr>
      <w:r>
        <w:t xml:space="preserve">Flinger-Killeen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RM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Fligner-Kileen test is significant for RMS between EasyCap and Mobita.</w:t>
      </w:r>
      <w:r>
        <w:br/>
      </w:r>
      <w:r>
        <w:t xml:space="preserve">Bonferroni correction x4 as there are 2 tests and 2 measures of noise (SNR &amp; RS).</w:t>
      </w:r>
    </w:p>
    <w:p>
      <w:pPr>
        <w:pStyle w:val="BodyText"/>
      </w:pPr>
      <w:r>
        <w:rPr>
          <w:b/>
        </w:rPr>
        <w:t xml:space="preserve">Median for EasyCap:</w:t>
      </w:r>
      <w:r>
        <w:t xml:space="preserve"> </w:t>
      </w:r>
      <w:r>
        <w:t xml:space="preserve">10.804762(1.8340205)</w:t>
      </w:r>
      <w:r>
        <w:br/>
      </w:r>
      <w:r>
        <w:rPr>
          <w:b/>
        </w:rPr>
        <w:t xml:space="preserve">Median for Mobita:</w:t>
      </w:r>
      <w:r>
        <w:t xml:space="preserve"> </w:t>
      </w:r>
      <w:r>
        <w:t xml:space="preserve">20.796485(12.3880117)</w:t>
      </w:r>
    </w:p>
    <w:p>
      <w:pPr>
        <w:pStyle w:val="BodyText"/>
      </w:pPr>
      <w:r>
        <w:rPr>
          <w:b/>
        </w:rPr>
        <w:t xml:space="preserve">Wilcoxon:</w:t>
      </w:r>
      <w:r>
        <w:t xml:space="preserve"> </w:t>
      </w:r>
      <w:r>
        <w:t xml:space="preserve">V = 5, p = 0.0195312, Bonferroni p = 0.078125, r = 0.7252407 (large)</w:t>
      </w:r>
    </w:p>
    <w:p>
      <w:pPr>
        <w:pStyle w:val="BodyText"/>
      </w:pPr>
      <w:r>
        <w:rPr>
          <w:b/>
        </w:rPr>
        <w:t xml:space="preserve">Fligner-Killeen:</w:t>
      </w:r>
      <w:r>
        <w:t xml:space="preserve"> </w:t>
      </w:r>
      <w:r>
        <w:t xml:space="preserve">X</w:t>
      </w:r>
      <w:r>
        <w:rPr>
          <w:vertAlign w:val="superscript"/>
        </w:rPr>
        <w:t xml:space="preserve">2</w:t>
      </w:r>
      <w:r>
        <w:t xml:space="preserve"> </w:t>
      </w:r>
      <w:r>
        <w:t xml:space="preserve">= 12.7360151, p = 3.586811</w:t>
      </w:r>
      <w:r>
        <w:t xml:space="preserve">^{-4}, Bonferroni p = 0.0014347</w:t>
      </w:r>
    </w:p>
    <w:bookmarkEnd w:id="37"/>
    <w:bookmarkEnd w:id="38"/>
    <w:bookmarkStart w:id="39" w:name="section-1"/>
    <w:p>
      <w:pPr>
        <w:pStyle w:val="Heading1"/>
      </w:pPr>
    </w:p>
    <w:bookmarkEnd w:id="39"/>
    <w:bookmarkStart w:id="54" w:name="Xe3e96bd27743c24c983688220e97a13523356fc"/>
    <w:p>
      <w:pPr>
        <w:pStyle w:val="Heading1"/>
      </w:pPr>
      <w:r>
        <w:t xml:space="preserve">Comparison of frequency activity between the two systems</w:t>
      </w:r>
    </w:p>
    <w:p>
      <w:r>
        <w:pict>
          <v:rect style="width:0;height:1.5pt" o:hralign="center" o:hrstd="t" o:hr="t"/>
        </w:pict>
      </w:r>
    </w:p>
    <w:bookmarkStart w:id="42" w:name="theta-analysis"/>
    <w:p>
      <w:pPr>
        <w:pStyle w:val="Heading2"/>
      </w:pPr>
      <w:r>
        <w:rPr>
          <w:b/>
        </w:rPr>
        <w:t xml:space="preserve">Theta analysis</w:t>
      </w:r>
    </w:p>
    <w:p>
      <w:pPr>
        <w:pStyle w:val="FirstParagraph"/>
      </w:pPr>
      <w:r>
        <w:rPr>
          <w:b/>
        </w:rPr>
        <w:t xml:space="preserve">1. Electrode matching</w:t>
      </w:r>
    </w:p>
    <w:p>
      <w:pPr>
        <w:pStyle w:val="BodyText"/>
      </w:pPr>
      <w:r>
        <w:t xml:space="preserve">Select the electrodes that were identified to have strongest activity for theta band and which are overlapping between the two systems. (most positive activity)</w:t>
      </w:r>
      <w:r>
        <w:br/>
      </w:r>
      <w:r>
        <w:t xml:space="preserve">Select from a subset of the following electrodes only:</w:t>
      </w:r>
      <w:r>
        <w:br/>
      </w:r>
      <w:r>
        <w:t xml:space="preserve">F3, Fz, F4, FC5, FC1, FC2, FC6, C3, Cz, C4, CP5, CP1, CP2, CP6, P3, Pz, P4</w:t>
      </w:r>
      <w:r>
        <w:br/>
      </w:r>
      <w:r>
        <w:t xml:space="preserve">The above subset excludes electrodes located on the edges of the cap which are prone to noise and extreme values.</w:t>
      </w:r>
    </w:p>
    <w:p>
      <w:pPr>
        <w:pStyle w:val="BodyText"/>
      </w:pPr>
      <w:r>
        <w:t xml:space="preserve">Overlapping electrodes: Fz, F4, FC1, FC2</w:t>
      </w:r>
    </w:p>
    <w:p>
      <w:pPr>
        <w:pStyle w:val="BodyText"/>
      </w:pPr>
      <w:r>
        <w:rPr>
          <w:b/>
        </w:rPr>
        <w:t xml:space="preserve">2. Results</w:t>
      </w:r>
      <w:r>
        <w:rPr>
          <w:b/>
        </w:rPr>
        <w:t xml:space="preserve"> </w:t>
      </w:r>
    </w:p>
    <w:p>
      <w:pPr>
        <w:numPr>
          <w:ilvl w:val="0"/>
          <w:numId w:val="1008"/>
        </w:numPr>
        <w:pStyle w:val="Compact"/>
      </w:pPr>
      <w:r>
        <w:t xml:space="preserve">Kendall Correlation</w:t>
      </w:r>
    </w:p>
    <w:p>
      <w:pPr>
        <w:numPr>
          <w:ilvl w:val="0"/>
          <w:numId w:val="1008"/>
        </w:numPr>
        <w:pStyle w:val="Compact"/>
      </w:pPr>
      <w:r>
        <w:t xml:space="preserve">Pirate Plots</w:t>
      </w:r>
    </w:p>
    <w:p>
      <w:pPr>
        <w:numPr>
          <w:ilvl w:val="0"/>
          <w:numId w:val="1008"/>
        </w:numPr>
        <w:pStyle w:val="Compact"/>
      </w:pPr>
      <w:r>
        <w:t xml:space="preserve">Median (IQR) for EasyCap</w:t>
      </w:r>
    </w:p>
    <w:p>
      <w:pPr>
        <w:numPr>
          <w:ilvl w:val="0"/>
          <w:numId w:val="1008"/>
        </w:numPr>
        <w:pStyle w:val="Compact"/>
      </w:pPr>
      <w:r>
        <w:t xml:space="preserve">Median (IQR) for Mobita</w:t>
      </w:r>
    </w:p>
    <w:p>
      <w:pPr>
        <w:numPr>
          <w:ilvl w:val="0"/>
          <w:numId w:val="1008"/>
        </w:numPr>
        <w:pStyle w:val="Compact"/>
      </w:pPr>
      <w:r>
        <w:t xml:space="preserve">Correlation Plot</w:t>
      </w:r>
    </w:p>
    <w:p>
      <w:pPr>
        <w:numPr>
          <w:ilvl w:val="0"/>
          <w:numId w:val="1008"/>
        </w:numPr>
        <w:pStyle w:val="Compact"/>
      </w:pPr>
      <w:r>
        <w:t xml:space="preserve">Wilcoxon Test</w:t>
      </w:r>
    </w:p>
    <w:p>
      <w:pPr>
        <w:numPr>
          <w:ilvl w:val="0"/>
          <w:numId w:val="1008"/>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theta%20plot%20and%20test-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theta%20plot%20and%20test-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statistically significant results in the data.</w:t>
      </w:r>
      <w:r>
        <w:br/>
      </w:r>
      <w:r>
        <w:t xml:space="preserve">Bonferroni correction x12 as there are 4 frequency bands and 3 tests each.</w:t>
      </w:r>
    </w:p>
    <w:p>
      <w:pPr>
        <w:pStyle w:val="BodyText"/>
      </w:pPr>
      <w:r>
        <w:rPr>
          <w:b/>
        </w:rPr>
        <w:t xml:space="preserve">Median EasyCap =</w:t>
      </w:r>
      <w:r>
        <w:t xml:space="preserve"> </w:t>
      </w:r>
      <w:r>
        <w:t xml:space="preserve">-0.7805815(0.5875046)</w:t>
      </w:r>
    </w:p>
    <w:p>
      <w:pPr>
        <w:pStyle w:val="BodyText"/>
      </w:pPr>
      <w:r>
        <w:rPr>
          <w:b/>
        </w:rPr>
        <w:t xml:space="preserve">Median Mobita =</w:t>
      </w:r>
      <w:r>
        <w:t xml:space="preserve"> </w:t>
      </w:r>
      <w:r>
        <w:t xml:space="preserve">0.0992178(1.0312601)</w:t>
      </w:r>
    </w:p>
    <w:p>
      <w:pPr>
        <w:pStyle w:val="BodyText"/>
      </w:pPr>
      <w:r>
        <w:rPr>
          <w:b/>
        </w:rPr>
        <w:t xml:space="preserve">Correlation:</w:t>
      </w:r>
      <w:r>
        <w:t xml:space="preserve"> </w:t>
      </w:r>
      <w:r>
        <w:t xml:space="preserve">r = 0.1111111, p = 0.7274895, Bonferroni p = 8.7298743</w:t>
      </w:r>
    </w:p>
    <w:p>
      <w:pPr>
        <w:pStyle w:val="BodyText"/>
      </w:pPr>
      <w:r>
        <w:rPr>
          <w:b/>
        </w:rPr>
        <w:t xml:space="preserve">Wilcoxon:</w:t>
      </w:r>
      <w:r>
        <w:t xml:space="preserve"> </w:t>
      </w:r>
      <w:r>
        <w:t xml:space="preserve">V = 12, p = 0.1308594, Bonferroni p = 1.5703125, r = 0.4996102 (moderate)</w:t>
      </w:r>
    </w:p>
    <w:p>
      <w:pPr>
        <w:pStyle w:val="BodyText"/>
      </w:pPr>
      <w:r>
        <w:rPr>
          <w:b/>
        </w:rPr>
        <w:t xml:space="preserve">Fligner-Killeen:</w:t>
      </w:r>
      <w:r>
        <w:t xml:space="preserve"> </w:t>
      </w:r>
      <w:r>
        <w:t xml:space="preserve">X</w:t>
      </w:r>
      <w:r>
        <w:rPr>
          <w:vertAlign w:val="superscript"/>
        </w:rPr>
        <w:t xml:space="preserve">2</w:t>
      </w:r>
      <w:r>
        <w:t xml:space="preserve"> </w:t>
      </w:r>
      <w:r>
        <w:t xml:space="preserve">= 1.0309402, p = 0.3099379, Bonferroni p = 3.7192553</w:t>
      </w:r>
    </w:p>
    <w:p>
      <w:r>
        <w:pict>
          <v:rect style="width:0;height:1.5pt" o:hralign="center" o:hrstd="t" o:hr="t"/>
        </w:pict>
      </w:r>
    </w:p>
    <w:bookmarkEnd w:id="42"/>
    <w:bookmarkStart w:id="45" w:name="alpha-analysis"/>
    <w:p>
      <w:pPr>
        <w:pStyle w:val="Heading2"/>
      </w:pPr>
      <w:r>
        <w:rPr>
          <w:b/>
        </w:rPr>
        <w:t xml:space="preserve">Alpha analysis</w:t>
      </w:r>
    </w:p>
    <w:p>
      <w:pPr>
        <w:pStyle w:val="FirstParagraph"/>
      </w:pPr>
      <w:r>
        <w:rPr>
          <w:b/>
        </w:rPr>
        <w:t xml:space="preserve">Electrode matching</w:t>
      </w:r>
    </w:p>
    <w:p>
      <w:pPr>
        <w:pStyle w:val="BodyText"/>
      </w:pPr>
      <w:r>
        <w:t xml:space="preserve">Select the electrodes that were identified to have strongest activity for theta band and which are overlapping between the two systems. (most positive activity)</w:t>
      </w:r>
      <w:r>
        <w:br/>
      </w:r>
      <w:r>
        <w:t xml:space="preserve">Select from a subset of the following elecrodes only:</w:t>
      </w:r>
      <w:r>
        <w:br/>
      </w:r>
      <w:r>
        <w:t xml:space="preserve">F3, Fz, F4, FC5, FC1, FC2, FC6, C3, Cz, C4, CP5, CP1, CP2, CP6, P3, Pz, P4</w:t>
      </w:r>
      <w:r>
        <w:br/>
      </w:r>
      <w:r>
        <w:t xml:space="preserve">The above subset excludes electrodes located on the edges of the cap which are prone to noise and extreme values.</w:t>
      </w:r>
    </w:p>
    <w:p>
      <w:pPr>
        <w:pStyle w:val="BodyText"/>
      </w:pPr>
      <w:r>
        <w:t xml:space="preserve">Overlapping electrodes: Fz, Pz, P4</w:t>
      </w:r>
    </w:p>
    <w:p>
      <w:pPr>
        <w:pStyle w:val="BodyText"/>
      </w:pPr>
      <w:r>
        <w:rPr>
          <w:b/>
        </w:rPr>
        <w:t xml:space="preserve">2. Results</w:t>
      </w:r>
      <w:r>
        <w:rPr>
          <w:b/>
        </w:rPr>
        <w:t xml:space="preserve"> </w:t>
      </w:r>
    </w:p>
    <w:p>
      <w:pPr>
        <w:numPr>
          <w:ilvl w:val="0"/>
          <w:numId w:val="1009"/>
        </w:numPr>
        <w:pStyle w:val="Compact"/>
      </w:pPr>
      <w:r>
        <w:t xml:space="preserve">Correlation Plot</w:t>
      </w:r>
    </w:p>
    <w:p>
      <w:pPr>
        <w:numPr>
          <w:ilvl w:val="0"/>
          <w:numId w:val="1009"/>
        </w:numPr>
        <w:pStyle w:val="Compact"/>
      </w:pPr>
      <w:r>
        <w:t xml:space="preserve">Pirate Plots</w:t>
      </w:r>
    </w:p>
    <w:p>
      <w:pPr>
        <w:numPr>
          <w:ilvl w:val="0"/>
          <w:numId w:val="1009"/>
        </w:numPr>
        <w:pStyle w:val="Compact"/>
      </w:pPr>
      <w:r>
        <w:t xml:space="preserve">Median (IQR) for EasyCap</w:t>
      </w:r>
    </w:p>
    <w:p>
      <w:pPr>
        <w:numPr>
          <w:ilvl w:val="0"/>
          <w:numId w:val="1009"/>
        </w:numPr>
        <w:pStyle w:val="Compact"/>
      </w:pPr>
      <w:r>
        <w:t xml:space="preserve">Median (IQR) for Mobita</w:t>
      </w:r>
    </w:p>
    <w:p>
      <w:pPr>
        <w:numPr>
          <w:ilvl w:val="0"/>
          <w:numId w:val="1009"/>
        </w:numPr>
        <w:pStyle w:val="Compact"/>
      </w:pPr>
      <w:r>
        <w:t xml:space="preserve">Kendall Correlation</w:t>
      </w:r>
    </w:p>
    <w:p>
      <w:pPr>
        <w:numPr>
          <w:ilvl w:val="0"/>
          <w:numId w:val="1009"/>
        </w:numPr>
        <w:pStyle w:val="Compact"/>
      </w:pPr>
      <w:r>
        <w:t xml:space="preserve">Wilcoxon Test</w:t>
      </w:r>
    </w:p>
    <w:p>
      <w:pPr>
        <w:numPr>
          <w:ilvl w:val="0"/>
          <w:numId w:val="1009"/>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alpha%20plot%20and%20test-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alpha%20plot%20and%20test-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statistically significant results in the data.</w:t>
      </w:r>
      <w:r>
        <w:br/>
      </w:r>
      <w:r>
        <w:t xml:space="preserve">Bonferroni correction x12 as there are 4 frequency bands and 3 tests each.</w:t>
      </w:r>
    </w:p>
    <w:p>
      <w:pPr>
        <w:pStyle w:val="BodyText"/>
      </w:pPr>
      <w:r>
        <w:rPr>
          <w:b/>
        </w:rPr>
        <w:t xml:space="preserve">Median EasyCap =</w:t>
      </w:r>
      <w:r>
        <w:t xml:space="preserve"> </w:t>
      </w:r>
      <w:r>
        <w:t xml:space="preserve">-1.1508447(0.8791393)</w:t>
      </w:r>
    </w:p>
    <w:p>
      <w:pPr>
        <w:pStyle w:val="BodyText"/>
      </w:pPr>
      <w:r>
        <w:rPr>
          <w:b/>
        </w:rPr>
        <w:t xml:space="preserve">Median Mobita =</w:t>
      </w:r>
      <w:r>
        <w:t xml:space="preserve"> </w:t>
      </w:r>
      <w:r>
        <w:t xml:space="preserve">-0.3762333(1.8190568)</w:t>
      </w:r>
    </w:p>
    <w:p>
      <w:pPr>
        <w:pStyle w:val="BodyText"/>
      </w:pPr>
      <w:r>
        <w:rPr>
          <w:b/>
        </w:rPr>
        <w:t xml:space="preserve">Correlation:</w:t>
      </w:r>
      <w:r>
        <w:t xml:space="preserve"> </w:t>
      </w:r>
      <w:r>
        <w:t xml:space="preserve">r = 0.4222222, p = 0.1083135, Bonferroni p = 1.2997619</w:t>
      </w:r>
    </w:p>
    <w:p>
      <w:pPr>
        <w:pStyle w:val="BodyText"/>
      </w:pPr>
      <w:r>
        <w:rPr>
          <w:b/>
        </w:rPr>
        <w:t xml:space="preserve">Wilcoxon:</w:t>
      </w:r>
      <w:r>
        <w:t xml:space="preserve"> </w:t>
      </w:r>
      <w:r>
        <w:t xml:space="preserve">V = 18, p = 0.375, Bonferroni p = 4.5, r = 0.3062127 (moderate)</w:t>
      </w:r>
    </w:p>
    <w:p>
      <w:pPr>
        <w:pStyle w:val="BodyText"/>
      </w:pPr>
      <w:r>
        <w:rPr>
          <w:b/>
        </w:rPr>
        <w:t xml:space="preserve">Fligner-Killeen:</w:t>
      </w:r>
      <w:r>
        <w:t xml:space="preserve"> </w:t>
      </w:r>
      <w:r>
        <w:t xml:space="preserve">X</w:t>
      </w:r>
      <w:r>
        <w:rPr>
          <w:vertAlign w:val="superscript"/>
        </w:rPr>
        <w:t xml:space="preserve">2</w:t>
      </w:r>
      <w:r>
        <w:t xml:space="preserve"> </w:t>
      </w:r>
      <w:r>
        <w:t xml:space="preserve">= 1.2295939, p = 0.267486, Bonferroni p = 3.2098323</w:t>
      </w:r>
    </w:p>
    <w:p>
      <w:r>
        <w:pict>
          <v:rect style="width:0;height:1.5pt" o:hralign="center" o:hrstd="t" o:hr="t"/>
        </w:pict>
      </w:r>
    </w:p>
    <w:bookmarkEnd w:id="45"/>
    <w:bookmarkStart w:id="48" w:name="low-beta-analysis"/>
    <w:p>
      <w:pPr>
        <w:pStyle w:val="Heading2"/>
      </w:pPr>
      <w:r>
        <w:rPr>
          <w:b/>
        </w:rPr>
        <w:t xml:space="preserve">Low Beta Analysis</w:t>
      </w:r>
    </w:p>
    <w:p>
      <w:pPr>
        <w:pStyle w:val="FirstParagraph"/>
      </w:pPr>
      <w:r>
        <w:rPr>
          <w:b/>
        </w:rPr>
        <w:t xml:space="preserve">1. Electrode matching</w:t>
      </w:r>
    </w:p>
    <w:p>
      <w:pPr>
        <w:pStyle w:val="BodyText"/>
      </w:pPr>
      <w:r>
        <w:t xml:space="preserve">Select the electrodes that were identified to have strongest activity for theta band and which are overlapping between the two systems. (least positive activity)</w:t>
      </w:r>
      <w:r>
        <w:br/>
      </w:r>
      <w:r>
        <w:t xml:space="preserve">Select from a subset the following elecrodes only:</w:t>
      </w:r>
      <w:r>
        <w:br/>
      </w:r>
      <w:r>
        <w:t xml:space="preserve">F3, Fz, F4, FC5, FC1, FC2, FC6, C3, Cz, C4, CP5, CP1, CP2, CP6, P3, Pz, P4</w:t>
      </w:r>
      <w:r>
        <w:br/>
      </w:r>
      <w:r>
        <w:t xml:space="preserve">The above subset excludes electrodes located on the edges of the cap which are prone to noise and extreme values.</w:t>
      </w:r>
    </w:p>
    <w:p>
      <w:pPr>
        <w:pStyle w:val="BodyText"/>
      </w:pPr>
      <w:r>
        <w:t xml:space="preserve">Overlapping electrodes: CP1, CP2, Pz</w:t>
      </w:r>
    </w:p>
    <w:p>
      <w:pPr>
        <w:pStyle w:val="BodyText"/>
      </w:pPr>
      <w:r>
        <w:rPr>
          <w:b/>
        </w:rPr>
        <w:t xml:space="preserve">2. Results</w:t>
      </w:r>
      <w:r>
        <w:rPr>
          <w:b/>
        </w:rPr>
        <w:t xml:space="preserve"> </w:t>
      </w:r>
    </w:p>
    <w:p>
      <w:pPr>
        <w:numPr>
          <w:ilvl w:val="0"/>
          <w:numId w:val="1010"/>
        </w:numPr>
        <w:pStyle w:val="Compact"/>
      </w:pPr>
      <w:r>
        <w:t xml:space="preserve">Correlation Plot</w:t>
      </w:r>
    </w:p>
    <w:p>
      <w:pPr>
        <w:numPr>
          <w:ilvl w:val="0"/>
          <w:numId w:val="1010"/>
        </w:numPr>
        <w:pStyle w:val="Compact"/>
      </w:pPr>
      <w:r>
        <w:t xml:space="preserve">Pirate Plots</w:t>
      </w:r>
    </w:p>
    <w:p>
      <w:pPr>
        <w:numPr>
          <w:ilvl w:val="0"/>
          <w:numId w:val="1010"/>
        </w:numPr>
        <w:pStyle w:val="Compact"/>
      </w:pPr>
      <w:r>
        <w:t xml:space="preserve">Median (IQR) for EasyCap</w:t>
      </w:r>
    </w:p>
    <w:p>
      <w:pPr>
        <w:numPr>
          <w:ilvl w:val="0"/>
          <w:numId w:val="1010"/>
        </w:numPr>
        <w:pStyle w:val="Compact"/>
      </w:pPr>
      <w:r>
        <w:t xml:space="preserve">Median (IQR) for Mobita</w:t>
      </w:r>
    </w:p>
    <w:p>
      <w:pPr>
        <w:numPr>
          <w:ilvl w:val="0"/>
          <w:numId w:val="1010"/>
        </w:numPr>
        <w:pStyle w:val="Compact"/>
      </w:pPr>
      <w:r>
        <w:t xml:space="preserve">Kendall Correlation</w:t>
      </w:r>
    </w:p>
    <w:p>
      <w:pPr>
        <w:numPr>
          <w:ilvl w:val="0"/>
          <w:numId w:val="1010"/>
        </w:numPr>
        <w:pStyle w:val="Compact"/>
      </w:pPr>
      <w:r>
        <w:t xml:space="preserve">Wilcoxcon Test</w:t>
      </w:r>
    </w:p>
    <w:p>
      <w:pPr>
        <w:numPr>
          <w:ilvl w:val="0"/>
          <w:numId w:val="1010"/>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lbeta%20plot%20and%20test-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lbeta%20plot%20and%20test-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statistically significant results in the data.</w:t>
      </w:r>
      <w:r>
        <w:br/>
      </w:r>
      <w:r>
        <w:t xml:space="preserve">Bonferroni correction x12 as there are 4 frequency bands and 3 tests each.</w:t>
      </w:r>
    </w:p>
    <w:p>
      <w:pPr>
        <w:pStyle w:val="BodyText"/>
      </w:pPr>
      <w:r>
        <w:rPr>
          <w:b/>
        </w:rPr>
        <w:t xml:space="preserve">Median EasyCap =</w:t>
      </w:r>
      <w:r>
        <w:t xml:space="preserve"> </w:t>
      </w:r>
      <w:r>
        <w:t xml:space="preserve">-2.9987862(0.8986518)</w:t>
      </w:r>
    </w:p>
    <w:p>
      <w:pPr>
        <w:pStyle w:val="BodyText"/>
      </w:pPr>
      <w:r>
        <w:rPr>
          <w:b/>
        </w:rPr>
        <w:t xml:space="preserve">Median Mobita =</w:t>
      </w:r>
      <w:r>
        <w:t xml:space="preserve"> </w:t>
      </w:r>
      <w:r>
        <w:t xml:space="preserve">-2.4034859(1.3188573)</w:t>
      </w:r>
    </w:p>
    <w:p>
      <w:pPr>
        <w:pStyle w:val="BodyText"/>
      </w:pPr>
      <w:r>
        <w:rPr>
          <w:b/>
        </w:rPr>
        <w:t xml:space="preserve">Correlation:</w:t>
      </w:r>
      <w:r>
        <w:t xml:space="preserve"> </w:t>
      </w:r>
      <w:r>
        <w:t xml:space="preserve">r = 0.4222222, p = 0.1083135, Bonferroni p = 1.2997619</w:t>
      </w:r>
    </w:p>
    <w:p>
      <w:pPr>
        <w:pStyle w:val="BodyText"/>
      </w:pPr>
      <w:r>
        <w:rPr>
          <w:b/>
        </w:rPr>
        <w:t xml:space="preserve">Wilcoxon:</w:t>
      </w:r>
      <w:r>
        <w:t xml:space="preserve"> </w:t>
      </w:r>
      <w:r>
        <w:t xml:space="preserve">V = 6, p = 0.0273438, Bonferroni p = 0.328125, r = 0.6930077 (large)</w:t>
      </w:r>
    </w:p>
    <w:p>
      <w:pPr>
        <w:pStyle w:val="BodyText"/>
      </w:pPr>
      <w:r>
        <w:rPr>
          <w:b/>
        </w:rPr>
        <w:t xml:space="preserve">Fligner-Killeen:</w:t>
      </w:r>
      <w:r>
        <w:t xml:space="preserve"> </w:t>
      </w:r>
      <w:r>
        <w:t xml:space="preserve">X</w:t>
      </w:r>
      <w:r>
        <w:rPr>
          <w:vertAlign w:val="superscript"/>
        </w:rPr>
        <w:t xml:space="preserve">2</w:t>
      </w:r>
      <w:r>
        <w:t xml:space="preserve"> </w:t>
      </w:r>
      <w:r>
        <w:t xml:space="preserve">= 1.7232285, p = 0.189278, Bonferroni p = 2.271336</w:t>
      </w:r>
    </w:p>
    <w:p>
      <w:r>
        <w:pict>
          <v:rect style="width:0;height:1.5pt" o:hralign="center" o:hrstd="t" o:hr="t"/>
        </w:pict>
      </w:r>
    </w:p>
    <w:bookmarkEnd w:id="48"/>
    <w:bookmarkStart w:id="51" w:name="high-beta-analysis"/>
    <w:p>
      <w:pPr>
        <w:pStyle w:val="Heading2"/>
      </w:pPr>
      <w:r>
        <w:rPr>
          <w:b/>
        </w:rPr>
        <w:t xml:space="preserve">High Beta Analysis</w:t>
      </w:r>
    </w:p>
    <w:p>
      <w:pPr>
        <w:pStyle w:val="FirstParagraph"/>
      </w:pPr>
      <w:r>
        <w:rPr>
          <w:b/>
        </w:rPr>
        <w:t xml:space="preserve">Electrode matching</w:t>
      </w:r>
    </w:p>
    <w:p>
      <w:pPr>
        <w:pStyle w:val="BodyText"/>
      </w:pPr>
      <w:r>
        <w:t xml:space="preserve">Select the electrodes that were identified to have strongest activity for theta band and which are overlapping between the two systems. (least positive activity)</w:t>
      </w:r>
      <w:r>
        <w:br/>
      </w:r>
      <w:r>
        <w:t xml:space="preserve">Select from a subset of the following electrodes only:</w:t>
      </w:r>
      <w:r>
        <w:br/>
      </w:r>
      <w:r>
        <w:t xml:space="preserve">F3, Fz, F4, FC5, FC1, FC2, FC6, C3, Cz, C4, CP5, CP1, CP2, CP6, P3, Pz, P4</w:t>
      </w:r>
      <w:r>
        <w:br/>
      </w:r>
      <w:r>
        <w:t xml:space="preserve">The above subset excludes electrodes located on the edges of the cap which are prone to noise and extreme values.</w:t>
      </w:r>
    </w:p>
    <w:p>
      <w:pPr>
        <w:pStyle w:val="BodyText"/>
      </w:pPr>
      <w:r>
        <w:t xml:space="preserve">Overlapping electrodes: CP1, CP2, Pz, P4</w:t>
      </w:r>
    </w:p>
    <w:p>
      <w:pPr>
        <w:pStyle w:val="BodyText"/>
      </w:pPr>
      <w:r>
        <w:rPr>
          <w:b/>
        </w:rPr>
        <w:t xml:space="preserve">2. Results</w:t>
      </w:r>
      <w:r>
        <w:rPr>
          <w:b/>
        </w:rPr>
        <w:t xml:space="preserve"> </w:t>
      </w:r>
    </w:p>
    <w:p>
      <w:pPr>
        <w:numPr>
          <w:ilvl w:val="0"/>
          <w:numId w:val="1011"/>
        </w:numPr>
        <w:pStyle w:val="Compact"/>
      </w:pPr>
      <w:r>
        <w:t xml:space="preserve">Correlation Plot</w:t>
      </w:r>
    </w:p>
    <w:p>
      <w:pPr>
        <w:numPr>
          <w:ilvl w:val="0"/>
          <w:numId w:val="1011"/>
        </w:numPr>
        <w:pStyle w:val="Compact"/>
      </w:pPr>
      <w:r>
        <w:t xml:space="preserve">Pirate Plots</w:t>
      </w:r>
    </w:p>
    <w:p>
      <w:pPr>
        <w:numPr>
          <w:ilvl w:val="0"/>
          <w:numId w:val="1011"/>
        </w:numPr>
        <w:pStyle w:val="Compact"/>
      </w:pPr>
      <w:r>
        <w:t xml:space="preserve">Median (IQR) for EasyCap</w:t>
      </w:r>
    </w:p>
    <w:p>
      <w:pPr>
        <w:numPr>
          <w:ilvl w:val="0"/>
          <w:numId w:val="1011"/>
        </w:numPr>
        <w:pStyle w:val="Compact"/>
      </w:pPr>
      <w:r>
        <w:t xml:space="preserve">Median (IQR) for Mobita</w:t>
      </w:r>
    </w:p>
    <w:p>
      <w:pPr>
        <w:numPr>
          <w:ilvl w:val="0"/>
          <w:numId w:val="1011"/>
        </w:numPr>
        <w:pStyle w:val="Compact"/>
      </w:pPr>
      <w:r>
        <w:t xml:space="preserve">Kendall Correlation</w:t>
      </w:r>
    </w:p>
    <w:p>
      <w:pPr>
        <w:numPr>
          <w:ilvl w:val="0"/>
          <w:numId w:val="1011"/>
        </w:numPr>
        <w:pStyle w:val="Compact"/>
      </w:pPr>
      <w:r>
        <w:t xml:space="preserve">Wilcoxon Test</w:t>
      </w:r>
    </w:p>
    <w:p>
      <w:pPr>
        <w:numPr>
          <w:ilvl w:val="0"/>
          <w:numId w:val="1011"/>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hbeta%20plot%20and%20test-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hbeta%20plot%20and%20test-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statistically significant results in the data.</w:t>
      </w:r>
      <w:r>
        <w:br/>
      </w:r>
      <w:r>
        <w:t xml:space="preserve">Bonferroni correction x12 as there are 4 frequency bands and 3 tests each.</w:t>
      </w:r>
    </w:p>
    <w:p>
      <w:pPr>
        <w:pStyle w:val="BodyText"/>
      </w:pPr>
      <w:r>
        <w:rPr>
          <w:b/>
        </w:rPr>
        <w:t xml:space="preserve">Median EasyCap =</w:t>
      </w:r>
      <w:r>
        <w:t xml:space="preserve"> </w:t>
      </w:r>
      <w:r>
        <w:t xml:space="preserve">-3.6691439(0.8376614)</w:t>
      </w:r>
    </w:p>
    <w:p>
      <w:pPr>
        <w:pStyle w:val="BodyText"/>
      </w:pPr>
      <w:r>
        <w:rPr>
          <w:b/>
        </w:rPr>
        <w:t xml:space="preserve">Median Mobita =</w:t>
      </w:r>
      <w:r>
        <w:t xml:space="preserve"> </w:t>
      </w:r>
      <w:r>
        <w:t xml:space="preserve">-3.1071446(0.6716112)</w:t>
      </w:r>
    </w:p>
    <w:p>
      <w:pPr>
        <w:pStyle w:val="BodyText"/>
      </w:pPr>
      <w:r>
        <w:rPr>
          <w:b/>
        </w:rPr>
        <w:t xml:space="preserve">Correlation:</w:t>
      </w:r>
      <w:r>
        <w:t xml:space="preserve"> </w:t>
      </w:r>
      <w:r>
        <w:t xml:space="preserve">r = 0.5111111, p = 0.0466226, Bonferroni p = 0.5594709</w:t>
      </w:r>
    </w:p>
    <w:p>
      <w:pPr>
        <w:pStyle w:val="BodyText"/>
      </w:pPr>
      <w:r>
        <w:rPr>
          <w:b/>
        </w:rPr>
        <w:t xml:space="preserve">Wilcoxon:</w:t>
      </w:r>
      <w:r>
        <w:t xml:space="preserve"> </w:t>
      </w:r>
      <w:r>
        <w:t xml:space="preserve">V = 3, p = 0.0097656, Bonferroni p = 0.1171875, r = 0.7897065 (large)</w:t>
      </w:r>
    </w:p>
    <w:p>
      <w:pPr>
        <w:pStyle w:val="BodyText"/>
      </w:pPr>
      <w:r>
        <w:rPr>
          <w:b/>
        </w:rPr>
        <w:t xml:space="preserve">Fligner-Killeen:</w:t>
      </w:r>
      <w:r>
        <w:t xml:space="preserve"> </w:t>
      </w:r>
      <w:r>
        <w:t xml:space="preserve">X</w:t>
      </w:r>
      <w:r>
        <w:rPr>
          <w:vertAlign w:val="superscript"/>
        </w:rPr>
        <w:t xml:space="preserve">2</w:t>
      </w:r>
      <w:r>
        <w:t xml:space="preserve"> </w:t>
      </w:r>
      <w:r>
        <w:t xml:space="preserve">= 0.0728059, p = 0.7872944, Bonferroni p = 9.4475326</w:t>
      </w:r>
    </w:p>
    <w:p>
      <w:r>
        <w:pict>
          <v:rect style="width:0;height:1.5pt" o:hralign="center" o:hrstd="t" o:hr="t"/>
        </w:pict>
      </w:r>
    </w:p>
    <w:bookmarkEnd w:id="51"/>
    <w:bookmarkStart w:id="53" w:name="frequency-topographies"/>
    <w:p>
      <w:pPr>
        <w:pStyle w:val="Heading2"/>
      </w:pPr>
      <w:r>
        <w:rPr>
          <w:b/>
        </w:rPr>
        <w:t xml:space="preserve">Frequency Topographies</w:t>
      </w:r>
    </w:p>
    <w:p>
      <w:pPr>
        <w:pStyle w:val="CaptionedFigure"/>
      </w:pPr>
      <w:r>
        <w:drawing>
          <wp:inline>
            <wp:extent cx="5334000" cy="3779639"/>
            <wp:effectExtent b="0" l="0" r="0" t="0"/>
            <wp:docPr descr="Plots" title="" id="1" name="Picture"/>
            <a:graphic>
              <a:graphicData uri="http://schemas.openxmlformats.org/drawingml/2006/picture">
                <pic:pic>
                  <pic:nvPicPr>
                    <pic:cNvPr descr="C:\Users\marta\OneDrive%20-%20University%20of%20Surrey\Documents\All%20working%20docs\PhD\Tech%20Report\EasyCap_Mobita_Report\freq_topographies.jpg" id="0" name="Picture"/>
                    <pic:cNvPicPr>
                      <a:picLocks noChangeArrowheads="1" noChangeAspect="1"/>
                    </pic:cNvPicPr>
                  </pic:nvPicPr>
                  <pic:blipFill>
                    <a:blip r:embed="rId52"/>
                    <a:stretch>
                      <a:fillRect/>
                    </a:stretch>
                  </pic:blipFill>
                  <pic:spPr bwMode="auto">
                    <a:xfrm>
                      <a:off x="0" y="0"/>
                      <a:ext cx="5334000" cy="3779639"/>
                    </a:xfrm>
                    <a:prstGeom prst="rect">
                      <a:avLst/>
                    </a:prstGeom>
                    <a:noFill/>
                    <a:ln w="9525">
                      <a:noFill/>
                      <a:headEnd/>
                      <a:tailEnd/>
                    </a:ln>
                  </pic:spPr>
                </pic:pic>
              </a:graphicData>
            </a:graphic>
          </wp:inline>
        </w:drawing>
      </w:r>
    </w:p>
    <w:p>
      <w:pPr>
        <w:pStyle w:val="ImageCaption"/>
      </w:pPr>
      <w:r>
        <w:t xml:space="preserve">Plots</w:t>
      </w:r>
    </w:p>
    <w:bookmarkEnd w:id="53"/>
    <w:bookmarkEnd w:id="54"/>
    <w:bookmarkStart w:id="55" w:name="section-2"/>
    <w:p>
      <w:pPr>
        <w:pStyle w:val="Heading1"/>
      </w:pPr>
    </w:p>
    <w:bookmarkEnd w:id="55"/>
    <w:bookmarkStart w:id="71" w:name="Xdd1cb9336e2cbde74af57b0aba14e8ea39b67aa"/>
    <w:p>
      <w:pPr>
        <w:pStyle w:val="Heading1"/>
      </w:pPr>
      <w:r>
        <w:t xml:space="preserve">Comparison of Event-Related Potentials between the two systems</w:t>
      </w:r>
    </w:p>
    <w:bookmarkStart w:id="61" w:name="p300"/>
    <w:p>
      <w:pPr>
        <w:pStyle w:val="Heading2"/>
      </w:pPr>
      <w:r>
        <w:rPr>
          <w:b/>
        </w:rPr>
        <w:t xml:space="preserve">P300</w:t>
      </w:r>
    </w:p>
    <w:p>
      <w:pPr>
        <w:pStyle w:val="FirstParagraph"/>
      </w:pPr>
      <w:r>
        <w:rPr>
          <w:b/>
        </w:rPr>
        <w:t xml:space="preserve">Mean Amplitude</w:t>
      </w:r>
    </w:p>
    <w:p>
      <w:pPr>
        <w:numPr>
          <w:ilvl w:val="0"/>
          <w:numId w:val="1012"/>
        </w:numPr>
        <w:pStyle w:val="Compact"/>
      </w:pPr>
      <w:r>
        <w:t xml:space="preserve">Correlation Plot</w:t>
      </w:r>
    </w:p>
    <w:p>
      <w:pPr>
        <w:numPr>
          <w:ilvl w:val="0"/>
          <w:numId w:val="1012"/>
        </w:numPr>
        <w:pStyle w:val="Compact"/>
      </w:pPr>
      <w:r>
        <w:t xml:space="preserve">Pirate Plot</w:t>
      </w:r>
    </w:p>
    <w:p>
      <w:pPr>
        <w:numPr>
          <w:ilvl w:val="0"/>
          <w:numId w:val="1012"/>
        </w:numPr>
        <w:pStyle w:val="Compact"/>
      </w:pPr>
      <w:r>
        <w:t xml:space="preserve">Median (IQR) for Easy Cap</w:t>
      </w:r>
    </w:p>
    <w:p>
      <w:pPr>
        <w:numPr>
          <w:ilvl w:val="0"/>
          <w:numId w:val="1012"/>
        </w:numPr>
        <w:pStyle w:val="Compact"/>
      </w:pPr>
      <w:r>
        <w:t xml:space="preserve">Median (IQR) for Mobita</w:t>
      </w:r>
    </w:p>
    <w:p>
      <w:pPr>
        <w:numPr>
          <w:ilvl w:val="0"/>
          <w:numId w:val="1012"/>
        </w:numPr>
        <w:pStyle w:val="Compact"/>
      </w:pPr>
      <w:r>
        <w:t xml:space="preserve">Correlation Test</w:t>
      </w:r>
    </w:p>
    <w:p>
      <w:pPr>
        <w:numPr>
          <w:ilvl w:val="0"/>
          <w:numId w:val="1012"/>
        </w:numPr>
        <w:pStyle w:val="Compact"/>
      </w:pPr>
      <w:r>
        <w:t xml:space="preserve">Wilcoxon test results</w:t>
      </w:r>
    </w:p>
    <w:p>
      <w:pPr>
        <w:numPr>
          <w:ilvl w:val="0"/>
          <w:numId w:val="1012"/>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P300-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P300-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results are non-significant.</w:t>
      </w:r>
      <w:r>
        <w:t xml:space="preserve"> </w:t>
      </w:r>
      <w:r>
        <w:t xml:space="preserve">Bonferroni correction x14 as there are 2 types of ERPs with 7 tests used for each</w:t>
      </w:r>
    </w:p>
    <w:p>
      <w:pPr>
        <w:pStyle w:val="BodyText"/>
      </w:pPr>
      <w:r>
        <w:rPr>
          <w:b/>
        </w:rPr>
        <w:t xml:space="preserve">Median EasyCap =</w:t>
      </w:r>
      <w:r>
        <w:t xml:space="preserve"> </w:t>
      </w:r>
      <w:r>
        <w:t xml:space="preserve">2.397499(1.6327702)</w:t>
      </w:r>
    </w:p>
    <w:p>
      <w:pPr>
        <w:pStyle w:val="BodyText"/>
      </w:pPr>
      <w:r>
        <w:rPr>
          <w:b/>
        </w:rPr>
        <w:t xml:space="preserve">Median Mobita =</w:t>
      </w:r>
      <w:r>
        <w:t xml:space="preserve"> </w:t>
      </w:r>
      <w:r>
        <w:t xml:space="preserve">1.6918165(2.387292)</w:t>
      </w:r>
    </w:p>
    <w:p>
      <w:pPr>
        <w:pStyle w:val="BodyText"/>
      </w:pPr>
      <w:r>
        <w:rPr>
          <w:b/>
        </w:rPr>
        <w:t xml:space="preserve">Correlation:</w:t>
      </w:r>
      <w:r>
        <w:t xml:space="preserve"> </w:t>
      </w:r>
      <w:r>
        <w:t xml:space="preserve">r = 0.2444444, p = 0.3807198, Bonferroni p = 5.3300772</w:t>
      </w:r>
    </w:p>
    <w:p>
      <w:pPr>
        <w:pStyle w:val="BodyText"/>
      </w:pPr>
      <w:r>
        <w:rPr>
          <w:b/>
        </w:rPr>
        <w:t xml:space="preserve">Wilcoxon:</w:t>
      </w:r>
      <w:r>
        <w:t xml:space="preserve"> </w:t>
      </w:r>
      <w:r>
        <w:t xml:space="preserve">V = 31, p = 0.7695312, Bonferroni p = 10.7734375, r = 0.1128152 (small)</w:t>
      </w:r>
    </w:p>
    <w:p>
      <w:pPr>
        <w:pStyle w:val="BodyText"/>
      </w:pPr>
      <w:r>
        <w:rPr>
          <w:b/>
        </w:rPr>
        <w:t xml:space="preserve">Fligner-Killeen:</w:t>
      </w:r>
      <w:r>
        <w:t xml:space="preserve"> </w:t>
      </w:r>
      <w:r>
        <w:t xml:space="preserve">X</w:t>
      </w:r>
      <w:r>
        <w:rPr>
          <w:vertAlign w:val="superscript"/>
        </w:rPr>
        <w:t xml:space="preserve">2</w:t>
      </w:r>
      <w:r>
        <w:t xml:space="preserve"> </w:t>
      </w:r>
      <w:r>
        <w:t xml:space="preserve">= 1.531328, p = 0.2159132, Bonferroni p = 3.0227854</w:t>
      </w:r>
    </w:p>
    <w:p>
      <w:r>
        <w:pict>
          <v:rect style="width:0;height:1.5pt" o:hralign="center" o:hrstd="t" o:hr="t"/>
        </w:pict>
      </w:r>
    </w:p>
    <w:p>
      <w:pPr>
        <w:pStyle w:val="FirstParagraph"/>
      </w:pPr>
      <w:r>
        <w:rPr>
          <w:b/>
        </w:rPr>
        <w:t xml:space="preserve">Latency</w:t>
      </w:r>
    </w:p>
    <w:p>
      <w:pPr>
        <w:numPr>
          <w:ilvl w:val="0"/>
          <w:numId w:val="1013"/>
        </w:numPr>
        <w:pStyle w:val="Compact"/>
      </w:pPr>
      <w:r>
        <w:t xml:space="preserve">Pirate Plot</w:t>
      </w:r>
    </w:p>
    <w:p>
      <w:pPr>
        <w:numPr>
          <w:ilvl w:val="0"/>
          <w:numId w:val="1013"/>
        </w:numPr>
        <w:pStyle w:val="Compact"/>
      </w:pPr>
      <w:r>
        <w:t xml:space="preserve">Median (IQR) for Easy Cap</w:t>
      </w:r>
    </w:p>
    <w:p>
      <w:pPr>
        <w:numPr>
          <w:ilvl w:val="0"/>
          <w:numId w:val="1013"/>
        </w:numPr>
        <w:pStyle w:val="Compact"/>
      </w:pPr>
      <w:r>
        <w:t xml:space="preserve">Median (IQR) for Mobita</w:t>
      </w:r>
    </w:p>
    <w:p>
      <w:pPr>
        <w:numPr>
          <w:ilvl w:val="0"/>
          <w:numId w:val="1013"/>
        </w:numPr>
        <w:pStyle w:val="Compact"/>
      </w:pPr>
      <w:r>
        <w:t xml:space="preserve">Wilcoxon test results</w:t>
      </w:r>
    </w:p>
    <w:p>
      <w:pPr>
        <w:numPr>
          <w:ilvl w:val="0"/>
          <w:numId w:val="1013"/>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P300%20latency-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t xml:space="preserve"> </w:t>
      </w:r>
      <w:r>
        <w:t xml:space="preserve">Bonferroni correction x14 as there are 2 types of ERPs with 7 tests used for each</w:t>
      </w:r>
    </w:p>
    <w:p>
      <w:pPr>
        <w:pStyle w:val="BodyText"/>
      </w:pPr>
      <w:r>
        <w:rPr>
          <w:b/>
        </w:rPr>
        <w:t xml:space="preserve">Median EasyCap =</w:t>
      </w:r>
      <w:r>
        <w:t xml:space="preserve"> </w:t>
      </w:r>
      <w:r>
        <w:t xml:space="preserve">345.70313(37.5976575)</w:t>
      </w:r>
    </w:p>
    <w:p>
      <w:pPr>
        <w:pStyle w:val="BodyText"/>
      </w:pPr>
      <w:r>
        <w:rPr>
          <w:b/>
        </w:rPr>
        <w:t xml:space="preserve">Median Mobita =</w:t>
      </w:r>
      <w:r>
        <w:t xml:space="preserve"> </w:t>
      </w:r>
      <w:r>
        <w:t xml:space="preserve">342.77344(66.8945275)</w:t>
      </w:r>
    </w:p>
    <w:p>
      <w:pPr>
        <w:pStyle w:val="BodyText"/>
      </w:pPr>
      <w:r>
        <w:rPr>
          <w:b/>
        </w:rPr>
        <w:t xml:space="preserve">Wilcoxon:</w:t>
      </w:r>
      <w:r>
        <w:t xml:space="preserve"> </w:t>
      </w:r>
      <w:r>
        <w:t xml:space="preserve">V = 21, p = 0.7262861, Bonferroni p = 10.1680061, r = 0.1622214 (small)</w:t>
      </w:r>
    </w:p>
    <w:p>
      <w:pPr>
        <w:pStyle w:val="BodyText"/>
      </w:pPr>
      <w:r>
        <w:rPr>
          <w:b/>
        </w:rPr>
        <w:t xml:space="preserve">Fligner-Killeen:</w:t>
      </w:r>
      <w:r>
        <w:t xml:space="preserve"> </w:t>
      </w:r>
      <w:r>
        <w:t xml:space="preserve">X</w:t>
      </w:r>
      <w:r>
        <w:rPr>
          <w:vertAlign w:val="superscript"/>
        </w:rPr>
        <w:t xml:space="preserve">2</w:t>
      </w:r>
      <w:r>
        <w:t xml:space="preserve"> </w:t>
      </w:r>
      <w:r>
        <w:t xml:space="preserve">= 1.6883725, p = 0.1938156, Bonferroni p = 2.713419</w:t>
      </w:r>
    </w:p>
    <w:p>
      <w:r>
        <w:pict>
          <v:rect style="width:0;height:1.5pt" o:hralign="center" o:hrstd="t" o:hr="t"/>
        </w:pict>
      </w:r>
    </w:p>
    <w:p>
      <w:pPr>
        <w:pStyle w:val="FirstParagraph"/>
      </w:pPr>
      <w:r>
        <w:rPr>
          <w:b/>
        </w:rPr>
        <w:t xml:space="preserve">Amplitude</w:t>
      </w:r>
    </w:p>
    <w:p>
      <w:pPr>
        <w:numPr>
          <w:ilvl w:val="0"/>
          <w:numId w:val="1014"/>
        </w:numPr>
        <w:pStyle w:val="Compact"/>
      </w:pPr>
      <w:r>
        <w:t xml:space="preserve">Pirate Plot</w:t>
      </w:r>
    </w:p>
    <w:p>
      <w:pPr>
        <w:numPr>
          <w:ilvl w:val="0"/>
          <w:numId w:val="1014"/>
        </w:numPr>
        <w:pStyle w:val="Compact"/>
      </w:pPr>
      <w:r>
        <w:t xml:space="preserve">Median (IQR) for Easy Cap</w:t>
      </w:r>
    </w:p>
    <w:p>
      <w:pPr>
        <w:numPr>
          <w:ilvl w:val="0"/>
          <w:numId w:val="1014"/>
        </w:numPr>
        <w:pStyle w:val="Compact"/>
      </w:pPr>
      <w:r>
        <w:t xml:space="preserve">Median (IQR) for Mobita</w:t>
      </w:r>
    </w:p>
    <w:p>
      <w:pPr>
        <w:numPr>
          <w:ilvl w:val="0"/>
          <w:numId w:val="1014"/>
        </w:numPr>
        <w:pStyle w:val="Compact"/>
      </w:pPr>
      <w:r>
        <w:t xml:space="preserve">Wilcoxon test results</w:t>
      </w:r>
    </w:p>
    <w:p>
      <w:pPr>
        <w:numPr>
          <w:ilvl w:val="0"/>
          <w:numId w:val="1014"/>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P300%20amplitude-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t xml:space="preserve"> </w:t>
      </w:r>
      <w:r>
        <w:t xml:space="preserve">Bonferroni correction x14 as there are 2 types of ERPs with 7 tests used for each</w:t>
      </w:r>
    </w:p>
    <w:p>
      <w:pPr>
        <w:pStyle w:val="BodyText"/>
      </w:pPr>
      <w:r>
        <w:rPr>
          <w:b/>
        </w:rPr>
        <w:t xml:space="preserve">Median EasyCap =</w:t>
      </w:r>
      <w:r>
        <w:t xml:space="preserve"> </w:t>
      </w:r>
      <w:r>
        <w:t xml:space="preserve">2.5396665(1.7545155)</w:t>
      </w:r>
    </w:p>
    <w:p>
      <w:pPr>
        <w:pStyle w:val="BodyText"/>
      </w:pPr>
      <w:r>
        <w:rPr>
          <w:b/>
        </w:rPr>
        <w:t xml:space="preserve">Median Mobita =</w:t>
      </w:r>
      <w:r>
        <w:t xml:space="preserve"> </w:t>
      </w:r>
      <w:r>
        <w:t xml:space="preserve">2.4892555(3.2208377)</w:t>
      </w:r>
    </w:p>
    <w:p>
      <w:pPr>
        <w:pStyle w:val="BodyText"/>
      </w:pPr>
      <w:r>
        <w:rPr>
          <w:b/>
        </w:rPr>
        <w:t xml:space="preserve">Wilcoxon:</w:t>
      </w:r>
      <w:r>
        <w:t xml:space="preserve"> </w:t>
      </w:r>
      <w:r>
        <w:t xml:space="preserve">V = 23, p = 0.6953125, Bonferroni p = 9.734375, r = 0.1450481 (small)</w:t>
      </w:r>
    </w:p>
    <w:p>
      <w:pPr>
        <w:pStyle w:val="BodyText"/>
      </w:pPr>
      <w:r>
        <w:rPr>
          <w:b/>
        </w:rPr>
        <w:t xml:space="preserve">Fligner-Killeen:</w:t>
      </w:r>
      <w:r>
        <w:t xml:space="preserve"> </w:t>
      </w:r>
      <w:r>
        <w:t xml:space="preserve">X</w:t>
      </w:r>
      <w:r>
        <w:rPr>
          <w:vertAlign w:val="superscript"/>
        </w:rPr>
        <w:t xml:space="preserve">2</w:t>
      </w:r>
      <w:r>
        <w:t xml:space="preserve"> </w:t>
      </w:r>
      <w:r>
        <w:t xml:space="preserve">= 2.8537179, p = 0.0911629, Bonferroni p = 1.2762805</w:t>
      </w:r>
    </w:p>
    <w:p>
      <w:r>
        <w:pict>
          <v:rect style="width:0;height:1.5pt" o:hralign="center" o:hrstd="t" o:hr="t"/>
        </w:pict>
      </w:r>
    </w:p>
    <w:p>
      <w:pPr>
        <w:pStyle w:val="FirstParagraph"/>
      </w:pPr>
      <w:r>
        <w:rPr>
          <w:b/>
        </w:rPr>
        <w:t xml:space="preserve">P300 Plots</w:t>
      </w:r>
      <w:r>
        <w:br/>
      </w:r>
      <w:r>
        <w:drawing>
          <wp:inline>
            <wp:extent cx="5334000" cy="4517868"/>
            <wp:effectExtent b="0" l="0" r="0" t="0"/>
            <wp:docPr descr="Plots" title="" id="1" name="Picture"/>
            <a:graphic>
              <a:graphicData uri="http://schemas.openxmlformats.org/drawingml/2006/picture">
                <pic:pic>
                  <pic:nvPicPr>
                    <pic:cNvPr descr="C:\Users\marta\OneDrive%20-%20University%20of%20Surrey\Documents\All%20working%20docs\PhD\Tech%20Report\EasyCap_Mobita_Report\P300.jpg" id="0" name="Picture"/>
                    <pic:cNvPicPr>
                      <a:picLocks noChangeArrowheads="1" noChangeAspect="1"/>
                    </pic:cNvPicPr>
                  </pic:nvPicPr>
                  <pic:blipFill>
                    <a:blip r:embed="rId60"/>
                    <a:stretch>
                      <a:fillRect/>
                    </a:stretch>
                  </pic:blipFill>
                  <pic:spPr bwMode="auto">
                    <a:xfrm>
                      <a:off x="0" y="0"/>
                      <a:ext cx="5334000" cy="4517868"/>
                    </a:xfrm>
                    <a:prstGeom prst="rect">
                      <a:avLst/>
                    </a:prstGeom>
                    <a:noFill/>
                    <a:ln w="9525">
                      <a:noFill/>
                      <a:headEnd/>
                      <a:tailEnd/>
                    </a:ln>
                  </pic:spPr>
                </pic:pic>
              </a:graphicData>
            </a:graphic>
          </wp:inline>
        </w:drawing>
      </w:r>
    </w:p>
    <w:bookmarkEnd w:id="61"/>
    <w:bookmarkStart w:id="67" w:name="ern"/>
    <w:p>
      <w:pPr>
        <w:pStyle w:val="Heading2"/>
      </w:pPr>
      <w:r>
        <w:rPr>
          <w:b/>
        </w:rPr>
        <w:t xml:space="preserve">ERN</w:t>
      </w:r>
    </w:p>
    <w:p>
      <w:pPr>
        <w:pStyle w:val="FirstParagraph"/>
      </w:pPr>
      <w:r>
        <w:rPr>
          <w:b/>
        </w:rPr>
        <w:t xml:space="preserve">Mean Amplitude</w:t>
      </w:r>
    </w:p>
    <w:p>
      <w:pPr>
        <w:numPr>
          <w:ilvl w:val="0"/>
          <w:numId w:val="1015"/>
        </w:numPr>
        <w:pStyle w:val="Compact"/>
      </w:pPr>
      <w:r>
        <w:t xml:space="preserve">Correlation Plot</w:t>
      </w:r>
    </w:p>
    <w:p>
      <w:pPr>
        <w:numPr>
          <w:ilvl w:val="0"/>
          <w:numId w:val="1015"/>
        </w:numPr>
        <w:pStyle w:val="Compact"/>
      </w:pPr>
      <w:r>
        <w:t xml:space="preserve">Pirate Plot</w:t>
      </w:r>
    </w:p>
    <w:p>
      <w:pPr>
        <w:numPr>
          <w:ilvl w:val="0"/>
          <w:numId w:val="1015"/>
        </w:numPr>
        <w:pStyle w:val="Compact"/>
      </w:pPr>
      <w:r>
        <w:t xml:space="preserve">Median (IQR) for Easy Cap</w:t>
      </w:r>
    </w:p>
    <w:p>
      <w:pPr>
        <w:numPr>
          <w:ilvl w:val="0"/>
          <w:numId w:val="1015"/>
        </w:numPr>
        <w:pStyle w:val="Compact"/>
      </w:pPr>
      <w:r>
        <w:t xml:space="preserve">Median (IQR) for Mobita</w:t>
      </w:r>
    </w:p>
    <w:p>
      <w:pPr>
        <w:numPr>
          <w:ilvl w:val="0"/>
          <w:numId w:val="1015"/>
        </w:numPr>
        <w:pStyle w:val="Compact"/>
      </w:pPr>
      <w:r>
        <w:t xml:space="preserve">Correlation Test</w:t>
      </w:r>
    </w:p>
    <w:p>
      <w:pPr>
        <w:numPr>
          <w:ilvl w:val="0"/>
          <w:numId w:val="1015"/>
        </w:numPr>
        <w:pStyle w:val="Compact"/>
      </w:pPr>
      <w:r>
        <w:t xml:space="preserve">Wilcoxon test results</w:t>
      </w:r>
    </w:p>
    <w:p>
      <w:pPr>
        <w:numPr>
          <w:ilvl w:val="0"/>
          <w:numId w:val="1015"/>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ERN-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ERN-2.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t xml:space="preserve"> </w:t>
      </w:r>
      <w:r>
        <w:t xml:space="preserve">Bonferroni correction x14 as there are 2 types of ERPs with 7 tests used for each</w:t>
      </w:r>
    </w:p>
    <w:p>
      <w:pPr>
        <w:pStyle w:val="BodyText"/>
      </w:pPr>
      <w:r>
        <w:rPr>
          <w:b/>
        </w:rPr>
        <w:t xml:space="preserve">Median EasyCap =</w:t>
      </w:r>
      <w:r>
        <w:t xml:space="preserve"> </w:t>
      </w:r>
      <w:r>
        <w:t xml:space="preserve">-2.685649(5.464662)</w:t>
      </w:r>
    </w:p>
    <w:p>
      <w:pPr>
        <w:pStyle w:val="BodyText"/>
      </w:pPr>
      <w:r>
        <w:rPr>
          <w:b/>
        </w:rPr>
        <w:t xml:space="preserve">Median Mobita =</w:t>
      </w:r>
      <w:r>
        <w:t xml:space="preserve"> </w:t>
      </w:r>
      <w:r>
        <w:t xml:space="preserve">-0.894613(1.61772)</w:t>
      </w:r>
    </w:p>
    <w:p>
      <w:pPr>
        <w:pStyle w:val="BodyText"/>
      </w:pPr>
      <w:r>
        <w:rPr>
          <w:b/>
        </w:rPr>
        <w:t xml:space="preserve">Correlation:</w:t>
      </w:r>
      <w:r>
        <w:t xml:space="preserve"> </w:t>
      </w:r>
      <w:r>
        <w:t xml:space="preserve">r = 0.2777778, p = 0.3584877, Bonferroni p = 5.0188272</w:t>
      </w:r>
    </w:p>
    <w:p>
      <w:pPr>
        <w:pStyle w:val="BodyText"/>
      </w:pPr>
      <w:r>
        <w:rPr>
          <w:b/>
        </w:rPr>
        <w:t xml:space="preserve">Wilcoxon:</w:t>
      </w:r>
      <w:r>
        <w:t xml:space="preserve"> </w:t>
      </w:r>
      <w:r>
        <w:t xml:space="preserve">V = 1, p = 0.0078125, Bonferroni p = 0.109375, r = 0.8490334 (large)</w:t>
      </w:r>
    </w:p>
    <w:p>
      <w:pPr>
        <w:pStyle w:val="BodyText"/>
      </w:pPr>
      <w:r>
        <w:rPr>
          <w:b/>
        </w:rPr>
        <w:t xml:space="preserve">Fligner-Killeen:</w:t>
      </w:r>
      <w:r>
        <w:t xml:space="preserve"> </w:t>
      </w:r>
      <w:r>
        <w:t xml:space="preserve">X</w:t>
      </w:r>
      <w:r>
        <w:rPr>
          <w:vertAlign w:val="superscript"/>
        </w:rPr>
        <w:t xml:space="preserve">2</w:t>
      </w:r>
      <w:r>
        <w:t xml:space="preserve"> </w:t>
      </w:r>
      <w:r>
        <w:t xml:space="preserve">= 1.0369341, p = 0.3085356, Bonferroni p = 4.3194984</w:t>
      </w:r>
    </w:p>
    <w:p>
      <w:r>
        <w:pict>
          <v:rect style="width:0;height:1.5pt" o:hralign="center" o:hrstd="t" o:hr="t"/>
        </w:pict>
      </w:r>
    </w:p>
    <w:p>
      <w:pPr>
        <w:pStyle w:val="FirstParagraph"/>
      </w:pPr>
      <w:r>
        <w:rPr>
          <w:b/>
        </w:rPr>
        <w:t xml:space="preserve">Peak Latency</w:t>
      </w:r>
    </w:p>
    <w:p>
      <w:pPr>
        <w:numPr>
          <w:ilvl w:val="0"/>
          <w:numId w:val="1016"/>
        </w:numPr>
        <w:pStyle w:val="Compact"/>
      </w:pPr>
      <w:r>
        <w:t xml:space="preserve">Pirate Plot</w:t>
      </w:r>
    </w:p>
    <w:p>
      <w:pPr>
        <w:numPr>
          <w:ilvl w:val="0"/>
          <w:numId w:val="1016"/>
        </w:numPr>
        <w:pStyle w:val="Compact"/>
      </w:pPr>
      <w:r>
        <w:t xml:space="preserve">Median (IQR) for Easy Cap</w:t>
      </w:r>
    </w:p>
    <w:p>
      <w:pPr>
        <w:numPr>
          <w:ilvl w:val="0"/>
          <w:numId w:val="1016"/>
        </w:numPr>
        <w:pStyle w:val="Compact"/>
      </w:pPr>
      <w:r>
        <w:t xml:space="preserve">Median (IQR) for Mobita</w:t>
      </w:r>
    </w:p>
    <w:p>
      <w:pPr>
        <w:numPr>
          <w:ilvl w:val="0"/>
          <w:numId w:val="1016"/>
        </w:numPr>
        <w:pStyle w:val="Compact"/>
      </w:pPr>
      <w:r>
        <w:t xml:space="preserve">Wilcoxon test results</w:t>
      </w:r>
    </w:p>
    <w:p>
      <w:pPr>
        <w:numPr>
          <w:ilvl w:val="0"/>
          <w:numId w:val="1016"/>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ERN%20latency-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t xml:space="preserve"> </w:t>
      </w:r>
      <w:r>
        <w:t xml:space="preserve">Bonferroni correction x14 as there are 2 types of ERPs with 7 tests used for each</w:t>
      </w:r>
    </w:p>
    <w:p>
      <w:pPr>
        <w:pStyle w:val="BodyText"/>
      </w:pPr>
      <w:r>
        <w:rPr>
          <w:b/>
        </w:rPr>
        <w:t xml:space="preserve">Median EasyCap =</w:t>
      </w:r>
      <w:r>
        <w:t xml:space="preserve"> </w:t>
      </w:r>
      <w:r>
        <w:t xml:space="preserve">41.01563(15.625)</w:t>
      </w:r>
    </w:p>
    <w:p>
      <w:pPr>
        <w:pStyle w:val="BodyText"/>
      </w:pPr>
      <w:r>
        <w:rPr>
          <w:b/>
        </w:rPr>
        <w:t xml:space="preserve">Median Mobita =</w:t>
      </w:r>
      <w:r>
        <w:t xml:space="preserve"> </w:t>
      </w:r>
      <w:r>
        <w:t xml:space="preserve">5.85938(29.29688)</w:t>
      </w:r>
    </w:p>
    <w:p>
      <w:pPr>
        <w:pStyle w:val="BodyText"/>
      </w:pPr>
      <w:r>
        <w:rPr>
          <w:b/>
        </w:rPr>
        <w:t xml:space="preserve">Wilcoxon:</w:t>
      </w:r>
      <w:r>
        <w:t xml:space="preserve"> </w:t>
      </w:r>
      <w:r>
        <w:t xml:space="preserve">V = 36, p = 0.0142662, Bonferroni p = 0.1997266, r = 0.8703065 (large)</w:t>
      </w:r>
    </w:p>
    <w:p>
      <w:pPr>
        <w:pStyle w:val="BodyText"/>
      </w:pPr>
      <w:r>
        <w:rPr>
          <w:b/>
        </w:rPr>
        <w:t xml:space="preserve">Fligner-Killeen:</w:t>
      </w:r>
      <w:r>
        <w:t xml:space="preserve"> </w:t>
      </w:r>
      <w:r>
        <w:t xml:space="preserve">X</w:t>
      </w:r>
      <w:r>
        <w:rPr>
          <w:vertAlign w:val="superscript"/>
        </w:rPr>
        <w:t xml:space="preserve">2</w:t>
      </w:r>
      <w:r>
        <w:t xml:space="preserve"> </w:t>
      </w:r>
      <w:r>
        <w:t xml:space="preserve">= 0.3146367, p = 0.5748488, Bonferroni p = 8.0478825</w:t>
      </w:r>
    </w:p>
    <w:p>
      <w:r>
        <w:pict>
          <v:rect style="width:0;height:1.5pt" o:hralign="center" o:hrstd="t" o:hr="t"/>
        </w:pict>
      </w:r>
    </w:p>
    <w:p>
      <w:pPr>
        <w:pStyle w:val="FirstParagraph"/>
      </w:pPr>
      <w:r>
        <w:rPr>
          <w:b/>
        </w:rPr>
        <w:t xml:space="preserve">Peak Amplitude</w:t>
      </w:r>
    </w:p>
    <w:p>
      <w:pPr>
        <w:numPr>
          <w:ilvl w:val="0"/>
          <w:numId w:val="1017"/>
        </w:numPr>
        <w:pStyle w:val="Compact"/>
      </w:pPr>
      <w:r>
        <w:t xml:space="preserve">Pirate Plot</w:t>
      </w:r>
    </w:p>
    <w:p>
      <w:pPr>
        <w:numPr>
          <w:ilvl w:val="0"/>
          <w:numId w:val="1017"/>
        </w:numPr>
        <w:pStyle w:val="Compact"/>
      </w:pPr>
      <w:r>
        <w:t xml:space="preserve">Median (IQR) for Easy Cap</w:t>
      </w:r>
    </w:p>
    <w:p>
      <w:pPr>
        <w:numPr>
          <w:ilvl w:val="0"/>
          <w:numId w:val="1017"/>
        </w:numPr>
        <w:pStyle w:val="Compact"/>
      </w:pPr>
      <w:r>
        <w:t xml:space="preserve">Median (IQR) for Mobita</w:t>
      </w:r>
    </w:p>
    <w:p>
      <w:pPr>
        <w:numPr>
          <w:ilvl w:val="0"/>
          <w:numId w:val="1017"/>
        </w:numPr>
        <w:pStyle w:val="Compact"/>
      </w:pPr>
      <w:r>
        <w:t xml:space="preserve">Wilcoxon test results</w:t>
      </w:r>
    </w:p>
    <w:p>
      <w:pPr>
        <w:numPr>
          <w:ilvl w:val="0"/>
          <w:numId w:val="1017"/>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ERN%20amplitude-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t xml:space="preserve"> </w:t>
      </w:r>
      <w:r>
        <w:t xml:space="preserve">Bonferroni correction x14 as there are 2 types of ERPs with 7 tests used for each</w:t>
      </w:r>
    </w:p>
    <w:p>
      <w:pPr>
        <w:pStyle w:val="BodyText"/>
      </w:pPr>
      <w:r>
        <w:rPr>
          <w:b/>
        </w:rPr>
        <w:t xml:space="preserve">Median EasyCap =</w:t>
      </w:r>
      <w:r>
        <w:t xml:space="preserve"> </w:t>
      </w:r>
      <w:r>
        <w:t xml:space="preserve">-3.95719(7.964275)</w:t>
      </w:r>
    </w:p>
    <w:p>
      <w:pPr>
        <w:pStyle w:val="BodyText"/>
      </w:pPr>
      <w:r>
        <w:rPr>
          <w:b/>
        </w:rPr>
        <w:t xml:space="preserve">Median Mobita =</w:t>
      </w:r>
      <w:r>
        <w:t xml:space="preserve"> </w:t>
      </w:r>
      <w:r>
        <w:t xml:space="preserve">-4.557438(0.977197)</w:t>
      </w:r>
    </w:p>
    <w:p>
      <w:pPr>
        <w:pStyle w:val="BodyText"/>
      </w:pPr>
      <w:r>
        <w:rPr>
          <w:b/>
        </w:rPr>
        <w:t xml:space="preserve">Wilcoxon:</w:t>
      </w:r>
      <w:r>
        <w:t xml:space="preserve"> </w:t>
      </w:r>
      <w:r>
        <w:t xml:space="preserve">V = 23, p = 1, Bonferroni p = 14, r = 0.019745 (small)</w:t>
      </w:r>
    </w:p>
    <w:p>
      <w:pPr>
        <w:pStyle w:val="BodyText"/>
      </w:pPr>
      <w:r>
        <w:rPr>
          <w:b/>
        </w:rPr>
        <w:t xml:space="preserve">Fligner-Killeen:</w:t>
      </w:r>
      <w:r>
        <w:t xml:space="preserve"> </w:t>
      </w:r>
      <w:r>
        <w:t xml:space="preserve">X</w:t>
      </w:r>
      <w:r>
        <w:rPr>
          <w:vertAlign w:val="superscript"/>
        </w:rPr>
        <w:t xml:space="preserve">2</w:t>
      </w:r>
      <w:r>
        <w:t xml:space="preserve"> </w:t>
      </w:r>
      <w:r>
        <w:t xml:space="preserve">= 1.4818293, p = 0.2234885, Bonferroni p = 3.1288394</w:t>
      </w:r>
    </w:p>
    <w:p>
      <w:pPr>
        <w:pStyle w:val="BodyText"/>
      </w:pPr>
      <w:r>
        <w:rPr>
          <w:b/>
        </w:rPr>
        <w:t xml:space="preserve">ERN Plots</w:t>
      </w:r>
    </w:p>
    <w:p>
      <w:pPr>
        <w:pStyle w:val="CaptionedFigure"/>
      </w:pPr>
      <w:r>
        <w:drawing>
          <wp:inline>
            <wp:extent cx="5334000" cy="4517868"/>
            <wp:effectExtent b="0" l="0" r="0" t="0"/>
            <wp:docPr descr="Plots" title="" id="1" name="Picture"/>
            <a:graphic>
              <a:graphicData uri="http://schemas.openxmlformats.org/drawingml/2006/picture">
                <pic:pic>
                  <pic:nvPicPr>
                    <pic:cNvPr descr="C:\Users\marta\OneDrive%20-%20University%20of%20Surrey\Documents\All%20working%20docs\PhD\Tech%20Report\EasyCap_Mobita_Report\ERN.jpg" id="0" name="Picture"/>
                    <pic:cNvPicPr>
                      <a:picLocks noChangeArrowheads="1" noChangeAspect="1"/>
                    </pic:cNvPicPr>
                  </pic:nvPicPr>
                  <pic:blipFill>
                    <a:blip r:embed="rId66"/>
                    <a:stretch>
                      <a:fillRect/>
                    </a:stretch>
                  </pic:blipFill>
                  <pic:spPr bwMode="auto">
                    <a:xfrm>
                      <a:off x="0" y="0"/>
                      <a:ext cx="5334000" cy="4517868"/>
                    </a:xfrm>
                    <a:prstGeom prst="rect">
                      <a:avLst/>
                    </a:prstGeom>
                    <a:noFill/>
                    <a:ln w="9525">
                      <a:noFill/>
                      <a:headEnd/>
                      <a:tailEnd/>
                    </a:ln>
                  </pic:spPr>
                </pic:pic>
              </a:graphicData>
            </a:graphic>
          </wp:inline>
        </w:drawing>
      </w:r>
    </w:p>
    <w:p>
      <w:pPr>
        <w:pStyle w:val="ImageCaption"/>
      </w:pPr>
      <w:r>
        <w:t xml:space="preserve">Plots</w:t>
      </w:r>
    </w:p>
    <w:p>
      <w:r>
        <w:pict>
          <v:rect style="width:0;height:1.5pt" o:hralign="center" o:hrstd="t" o:hr="t"/>
        </w:pict>
      </w:r>
    </w:p>
    <w:bookmarkEnd w:id="67"/>
    <w:bookmarkStart w:id="70" w:name="Xc846f5b83f3ebcf5341911886fd8a4824e9d1a5"/>
    <w:p>
      <w:pPr>
        <w:pStyle w:val="Heading2"/>
      </w:pPr>
      <w:r>
        <w:rPr>
          <w:b/>
        </w:rPr>
        <w:t xml:space="preserve">Investigating why the P300 is shifed frontally</w:t>
      </w:r>
    </w:p>
    <w:p>
      <w:pPr>
        <w:pStyle w:val="FirstParagraph"/>
      </w:pPr>
      <w:r>
        <w:rPr>
          <w:b/>
        </w:rPr>
        <w:t xml:space="preserve">EasyCap and Mobita P300 activity at Fz and Pz</w:t>
      </w:r>
      <w:r>
        <w:br/>
      </w:r>
      <w:r>
        <w:t xml:space="preserve">EasyCap is in black and Mobita is in red.</w:t>
      </w:r>
    </w:p>
    <w:p>
      <w:pPr>
        <w:pStyle w:val="CaptionedFigure"/>
      </w:pPr>
      <w:r>
        <w:drawing>
          <wp:inline>
            <wp:extent cx="5334000" cy="6013021"/>
            <wp:effectExtent b="0" l="0" r="0" t="0"/>
            <wp:docPr descr="P300 waves" title="" id="1" name="Picture"/>
            <a:graphic>
              <a:graphicData uri="http://schemas.openxmlformats.org/drawingml/2006/picture">
                <pic:pic>
                  <pic:nvPicPr>
                    <pic:cNvPr descr="C:\Users\marta\OneDrive%20-%20University%20of%20Surrey\Documents\All%20working%20docs\PhD\Tech%20Report\EasyCap_Mobita_Report\P300_fz_pz.jpg" id="0" name="Picture"/>
                    <pic:cNvPicPr>
                      <a:picLocks noChangeArrowheads="1" noChangeAspect="1"/>
                    </pic:cNvPicPr>
                  </pic:nvPicPr>
                  <pic:blipFill>
                    <a:blip r:embed="rId68"/>
                    <a:stretch>
                      <a:fillRect/>
                    </a:stretch>
                  </pic:blipFill>
                  <pic:spPr bwMode="auto">
                    <a:xfrm>
                      <a:off x="0" y="0"/>
                      <a:ext cx="5334000" cy="6013021"/>
                    </a:xfrm>
                    <a:prstGeom prst="rect">
                      <a:avLst/>
                    </a:prstGeom>
                    <a:noFill/>
                    <a:ln w="9525">
                      <a:noFill/>
                      <a:headEnd/>
                      <a:tailEnd/>
                    </a:ln>
                  </pic:spPr>
                </pic:pic>
              </a:graphicData>
            </a:graphic>
          </wp:inline>
        </w:drawing>
      </w:r>
    </w:p>
    <w:p>
      <w:pPr>
        <w:pStyle w:val="ImageCaption"/>
      </w:pPr>
      <w:r>
        <w:t xml:space="preserve">P300 waves</w:t>
      </w:r>
    </w:p>
    <w:p>
      <w:pPr>
        <w:pStyle w:val="BodyText"/>
      </w:pPr>
      <w:r>
        <w:t xml:space="preserve">Here the activity looks stronger for Fz in Mobita in comparison to Fz in EasyCap and in comparison to Mobita activity at Pz.</w:t>
      </w:r>
    </w:p>
    <w:p>
      <w:pPr>
        <w:pStyle w:val="BodyText"/>
      </w:pPr>
      <w:r>
        <w:rPr>
          <w:b/>
        </w:rPr>
        <w:t xml:space="preserve">SNR distribution across different areas of electrodes</w:t>
      </w:r>
      <w:r>
        <w:br/>
      </w:r>
      <w:r>
        <w:t xml:space="preserve">The electrodes will be divided into 3 areas and the mean SNR values for those areas will be compared using the Wilcoxon and Fligner-Killeen tests.</w:t>
      </w:r>
    </w:p>
    <w:p>
      <w:pPr>
        <w:pStyle w:val="BodyText"/>
      </w:pPr>
      <w:r>
        <w:t xml:space="preserve">Frontal: Fp1, F2p, F7, F3, Fz, F4, F8,</w:t>
      </w:r>
      <w:r>
        <w:br/>
      </w:r>
      <w:r>
        <w:t xml:space="preserve">Central: FC5, FC1, FC2, FC6, C3, Cz, C4, CP5, CP1, CP2, CP6</w:t>
      </w:r>
      <w:r>
        <w:br/>
      </w:r>
      <w:r>
        <w:t xml:space="preserve">Posterior: P7, P3, Pz, P4, P8, O1, O2</w:t>
      </w:r>
    </w:p>
    <w:p>
      <w:pPr>
        <w:pStyle w:val="BodyText"/>
      </w:pPr>
      <w:r>
        <w:drawing>
          <wp:inline>
            <wp:extent cx="4620126" cy="3696101"/>
            <wp:effectExtent b="0" l="0" r="0" t="0"/>
            <wp:docPr descr="" title="" id="1" name="Picture"/>
            <a:graphic>
              <a:graphicData uri="http://schemas.openxmlformats.org/drawingml/2006/picture">
                <pic:pic>
                  <pic:nvPicPr>
                    <pic:cNvPr descr="tech_report_analyses_files/figure-docx/SNR%20distribution-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from Wilcoxon test are significant for the posterior electrodes. All other tests are non-significant.</w:t>
      </w:r>
      <w:r>
        <w:br/>
      </w:r>
      <w:r>
        <w:t xml:space="preserve">Because there are 4 other tests looking at noise in the data, p-value are be multiplied by 10.</w:t>
      </w:r>
      <w:r>
        <w:br/>
      </w:r>
      <w:r>
        <w:t xml:space="preserve">Bonferroni correction x10.</w:t>
      </w:r>
    </w:p>
    <w:p>
      <w:pPr>
        <w:pStyle w:val="BodyText"/>
      </w:pPr>
      <w:r>
        <w:rPr>
          <w:b/>
        </w:rPr>
        <w:t xml:space="preserve">Frontal electrodes</w:t>
      </w:r>
      <w:r>
        <w:br/>
      </w:r>
      <w:r>
        <w:t xml:space="preserve">EasyCap Median(IQR): 0.0472709(0.0540027)</w:t>
      </w:r>
      <w:r>
        <w:br/>
      </w:r>
      <w:r>
        <w:t xml:space="preserve">Mobita Median(IQR): 0.0264437(0.0202856)</w:t>
      </w:r>
      <w:r>
        <w:br/>
      </w:r>
      <w:r>
        <w:t xml:space="preserve">Wilcoxon: 47, p-value = 0.0488281, Bonferroni p-value: 0.4882812, r = 0.6285419 (large)</w:t>
      </w:r>
      <w:r>
        <w:br/>
      </w:r>
      <w:r>
        <w:t xml:space="preserve">Fligner-Killeen: 0.4554226, p-value = 0.499771, Bonferroni p-value: 4.9977105</w:t>
      </w:r>
    </w:p>
    <w:p>
      <w:pPr>
        <w:pStyle w:val="BodyText"/>
      </w:pPr>
      <w:r>
        <w:rPr>
          <w:b/>
        </w:rPr>
        <w:t xml:space="preserve">Central electrodes</w:t>
      </w:r>
      <w:r>
        <w:br/>
      </w:r>
      <w:r>
        <w:t xml:space="preserve">EasyCap Median(IQR): 0.0433928(0.0497122)</w:t>
      </w:r>
      <w:r>
        <w:br/>
      </w:r>
      <w:r>
        <w:t xml:space="preserve">Mobita Median (IQR): 0.0349156(0.0233167)</w:t>
      </w:r>
      <w:r>
        <w:br/>
      </w:r>
      <w:r>
        <w:t xml:space="preserve">Wilcoxon: 46, p-value = 0.0644531, Bonferroni p-value: 0.6445312, r = 0.596309 (large)</w:t>
      </w:r>
      <w:r>
        <w:br/>
      </w:r>
      <w:r>
        <w:t xml:space="preserve">Fligner-Killeen: 0.3278975, p-value = 0.5668998, Bonferroni p-value: 5.6689976</w:t>
      </w:r>
    </w:p>
    <w:p>
      <w:pPr>
        <w:pStyle w:val="BodyText"/>
      </w:pPr>
      <w:r>
        <w:rPr>
          <w:b/>
        </w:rPr>
        <w:t xml:space="preserve">Posterior electrodes</w:t>
      </w:r>
      <w:r>
        <w:br/>
      </w:r>
      <w:r>
        <w:t xml:space="preserve">EasyCap Median (IQR): 0.0679594(0.0386814)</w:t>
      </w:r>
      <w:r>
        <w:br/>
      </w:r>
      <w:r>
        <w:t xml:space="preserve">Mobita Median (IQR): 0.0307444(0.0341736)</w:t>
      </w:r>
      <w:r>
        <w:br/>
      </w:r>
      <w:r>
        <w:t xml:space="preserve">Wilcoxon: 54, p-value = 0.0039063, Bonferroni p-value: 0.0390625, r = 0.8541723 (large)</w:t>
      </w:r>
      <w:r>
        <w:br/>
      </w:r>
      <w:r>
        <w:t xml:space="preserve">Fligner-Killeen: 0.091518, p-value = 0.7622562, Bonferroni p-value: 7.6225617</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jpg" /><Relationship Type="http://schemas.openxmlformats.org/officeDocument/2006/relationships/image" Id="rId60" Target="media/rId60.jpg" /><Relationship Type="http://schemas.openxmlformats.org/officeDocument/2006/relationships/image" Id="rId68" Target="media/rId68.jpg" /><Relationship Type="http://schemas.openxmlformats.org/officeDocument/2006/relationships/image" Id="rId23" Target="media/rId23.jpg" /><Relationship Type="http://schemas.openxmlformats.org/officeDocument/2006/relationships/image" Id="rId30" Target="media/rId30.jpg" /><Relationship Type="http://schemas.openxmlformats.org/officeDocument/2006/relationships/image" Id="rId52" Target="media/rId52.jpg" /><Relationship Type="http://schemas.openxmlformats.org/officeDocument/2006/relationships/image" Id="rId65" Target="media/rId65.png" /><Relationship Type="http://schemas.openxmlformats.org/officeDocument/2006/relationships/image" Id="rId64" Target="media/rId64.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58" Target="media/rId58.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36" Target="media/rId36.png" /><Relationship Type="http://schemas.openxmlformats.org/officeDocument/2006/relationships/image" Id="rId69" Target="media/rId69.png" /><Relationship Type="http://schemas.openxmlformats.org/officeDocument/2006/relationships/image" Id="rId34" Target="media/rId34.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32" Target="media/rId32.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Analyses</dc:title>
  <dc:creator>Marta Topor</dc:creator>
  <cp:keywords/>
  <dcterms:created xsi:type="dcterms:W3CDTF">2021-04-16T23:28:36Z</dcterms:created>
  <dcterms:modified xsi:type="dcterms:W3CDTF">2021-04-16T23:28:36Z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15/04/2021</vt:lpwstr>
  </property>
  <property fmtid="{D5CDD505-2E9C-101B-9397-08002B2CF9AE}" pid="3" name="editor_options">
    <vt:lpwstr/>
  </property>
  <property fmtid="{D5CDD505-2E9C-101B-9397-08002B2CF9AE}" pid="4" name="output">
    <vt:lpwstr>word_document</vt:lpwstr>
  </property>
</Properties>
</file>