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1352550</wp:posOffset>
            </wp:positionH>
            <wp:positionV relativeFrom="paragraph">
              <wp:posOffset>114300</wp:posOffset>
            </wp:positionV>
            <wp:extent cx="3347543" cy="63917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7543" cy="63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ff0000"/>
          <w:sz w:val="34"/>
          <w:szCs w:val="34"/>
        </w:rPr>
      </w:pPr>
      <w:r w:rsidDel="00000000" w:rsidR="00000000" w:rsidRPr="00000000">
        <w:rPr>
          <w:b w:val="1"/>
          <w:color w:val="ff0000"/>
          <w:sz w:val="34"/>
          <w:szCs w:val="34"/>
          <w:rtl w:val="0"/>
        </w:rPr>
        <w:t xml:space="preserve">Word Embedding Creation for EdTech Context (Innomatics Research Labs)</w:t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color w:val="ff9900"/>
          <w:sz w:val="26"/>
          <w:szCs w:val="26"/>
          <w:u w:val="single"/>
          <w:rtl w:val="0"/>
        </w:rPr>
        <w:t xml:space="preserve">Context: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Innomatics Research Labs is one of the leading EdTech companies in India that focuses on skill-based learning. </w:t>
      </w:r>
    </w:p>
    <w:p w:rsidR="00000000" w:rsidDel="00000000" w:rsidP="00000000" w:rsidRDefault="00000000" w:rsidRPr="00000000" w14:paraId="0000000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offers training programs in Data Science, Artificial Intelligence, Machine Learning, and Full Stack Web Development. </w:t>
      </w:r>
    </w:p>
    <w:p w:rsidR="00000000" w:rsidDel="00000000" w:rsidP="00000000" w:rsidRDefault="00000000" w:rsidRPr="00000000" w14:paraId="0000000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curriculum is designed by industry experts and focuses on hands-on practice through projects and assignments. </w:t>
      </w:r>
    </w:p>
    <w:p w:rsidR="00000000" w:rsidDel="00000000" w:rsidP="00000000" w:rsidRDefault="00000000" w:rsidRPr="00000000" w14:paraId="0000000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learn Python, SQL, Power BI, and other essential tools required for analytics and development roles. </w:t>
      </w:r>
    </w:p>
    <w:p w:rsidR="00000000" w:rsidDel="00000000" w:rsidP="00000000" w:rsidRDefault="00000000" w:rsidRPr="00000000" w14:paraId="0000000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 week, mentors conduct live doubt sessions to help learners clarify technical concepts. </w:t>
      </w:r>
    </w:p>
    <w:p w:rsidR="00000000" w:rsidDel="00000000" w:rsidP="00000000" w:rsidRDefault="00000000" w:rsidRPr="00000000" w14:paraId="0000000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Innomatics provides a Learning Management System (LMS) where students can access recorded lectures, notes, and quizzes. </w:t>
      </w:r>
    </w:p>
    <w:p w:rsidR="00000000" w:rsidDel="00000000" w:rsidP="00000000" w:rsidRDefault="00000000" w:rsidRPr="00000000" w14:paraId="0000000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Career guidance is a major part of the program. </w:t>
      </w:r>
    </w:p>
    <w:p w:rsidR="00000000" w:rsidDel="00000000" w:rsidP="00000000" w:rsidRDefault="00000000" w:rsidRPr="00000000" w14:paraId="0000001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placement team conducts resume workshops, mock interviews, and connects students with hiring partners from top companies. </w:t>
      </w:r>
    </w:p>
    <w:p w:rsidR="00000000" w:rsidDel="00000000" w:rsidP="00000000" w:rsidRDefault="00000000" w:rsidRPr="00000000" w14:paraId="0000001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Many learners have successfully transitioned into data analyst, machine learning engineer, and full-stack developer roles after completing the course. </w:t>
      </w:r>
    </w:p>
    <w:p w:rsidR="00000000" w:rsidDel="00000000" w:rsidP="00000000" w:rsidRDefault="00000000" w:rsidRPr="00000000" w14:paraId="0000001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mentors at Innomatics are experienced professionals from the IT industry. </w:t>
      </w:r>
    </w:p>
    <w:p w:rsidR="00000000" w:rsidDel="00000000" w:rsidP="00000000" w:rsidRDefault="00000000" w:rsidRPr="00000000" w14:paraId="0000001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encourage students to participate in hackathons, coding challenges, and capstone projects. </w:t>
      </w:r>
    </w:p>
    <w:p w:rsidR="00000000" w:rsidDel="00000000" w:rsidP="00000000" w:rsidRDefault="00000000" w:rsidRPr="00000000" w14:paraId="0000001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also get personalized mentoring sessions to strengthen their portfolios and LinkedIn profiles. </w:t>
      </w:r>
    </w:p>
    <w:p w:rsidR="00000000" w:rsidDel="00000000" w:rsidP="00000000" w:rsidRDefault="00000000" w:rsidRPr="00000000" w14:paraId="0000001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Innomatics frequently collaborates with organizations to host guest lectures and webinars on trending topics like Generative AI, LangChain, and Prompt Engineering. </w:t>
      </w:r>
    </w:p>
    <w:p w:rsidR="00000000" w:rsidDel="00000000" w:rsidP="00000000" w:rsidRDefault="00000000" w:rsidRPr="00000000" w14:paraId="0000001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training focuses on real-world case studies, making learners ready for corporate challenges. </w:t>
      </w:r>
    </w:p>
    <w:p w:rsidR="00000000" w:rsidDel="00000000" w:rsidP="00000000" w:rsidRDefault="00000000" w:rsidRPr="00000000" w14:paraId="0000001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organization believes in the motto “Learn, Innovate, and Grow”. </w:t>
      </w:r>
    </w:p>
    <w:p w:rsidR="00000000" w:rsidDel="00000000" w:rsidP="00000000" w:rsidRDefault="00000000" w:rsidRPr="00000000" w14:paraId="0000001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Innomatics also promotes a supportive learning culture that helps students stay motivated and confident during their learning journey. </w:t>
      </w:r>
    </w:p>
    <w:p w:rsidR="00000000" w:rsidDel="00000000" w:rsidP="00000000" w:rsidRDefault="00000000" w:rsidRPr="00000000" w14:paraId="0000001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LMS allows learners to track progress, complete assignments, and interact with mentors and peers. </w:t>
      </w:r>
    </w:p>
    <w:p w:rsidR="00000000" w:rsidDel="00000000" w:rsidP="00000000" w:rsidRDefault="00000000" w:rsidRPr="00000000" w14:paraId="0000001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appreciate the structured course flow, dedicated support, and practical exposure they get during training. </w:t>
      </w:r>
    </w:p>
    <w:p w:rsidR="00000000" w:rsidDel="00000000" w:rsidP="00000000" w:rsidRDefault="00000000" w:rsidRPr="00000000" w14:paraId="0000001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Overall, Innomatics Research Labs continues to bridge the gap between education and employment through its innovative teaching methods and community-driven approach.</w:t>
      </w:r>
    </w:p>
    <w:p w:rsidR="00000000" w:rsidDel="00000000" w:rsidP="00000000" w:rsidRDefault="00000000" w:rsidRPr="00000000" w14:paraId="0000002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pbeaegofxct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Your Task: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Convert the given context into word embeddings</w:t>
      </w:r>
      <w:r w:rsidDel="00000000" w:rsidR="00000000" w:rsidRPr="00000000">
        <w:rPr>
          <w:sz w:val="26"/>
          <w:szCs w:val="26"/>
          <w:rtl w:val="0"/>
        </w:rPr>
        <w:t xml:space="preserve"> using: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Word2Vec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may choose </w:t>
      </w:r>
      <w:r w:rsidDel="00000000" w:rsidR="00000000" w:rsidRPr="00000000">
        <w:rPr>
          <w:i w:val="1"/>
          <w:sz w:val="26"/>
          <w:szCs w:val="26"/>
          <w:rtl w:val="0"/>
        </w:rPr>
        <w:t xml:space="preserve">CBOW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i w:val="1"/>
          <w:sz w:val="26"/>
          <w:szCs w:val="26"/>
          <w:rtl w:val="0"/>
        </w:rPr>
        <w:t xml:space="preserve">Skip-Gram</w:t>
      </w:r>
      <w:r w:rsidDel="00000000" w:rsidR="00000000" w:rsidRPr="00000000">
        <w:rPr>
          <w:sz w:val="26"/>
          <w:szCs w:val="26"/>
          <w:rtl w:val="0"/>
        </w:rPr>
        <w:t xml:space="preserve">  using Word2Vec.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Analyze similarity</w:t>
      </w:r>
      <w:r w:rsidDel="00000000" w:rsidR="00000000" w:rsidRPr="00000000">
        <w:rPr>
          <w:sz w:val="26"/>
          <w:szCs w:val="26"/>
          <w:rtl w:val="0"/>
        </w:rPr>
        <w:t xml:space="preserve"> between some key terms, for example: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“students” vs “learners”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“mentors” vs “teachers”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“projects” vs “assignments”</w:t>
      </w:r>
    </w:p>
    <w:p w:rsidR="00000000" w:rsidDel="00000000" w:rsidP="00000000" w:rsidRDefault="00000000" w:rsidRPr="00000000" w14:paraId="0000002A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   3.  Create small dataset (which contains 4 0r 5 documents(rows) and Convert the data set into vectors using Word2Vect</w:t>
      </w:r>
    </w:p>
    <w:p w:rsidR="00000000" w:rsidDel="00000000" w:rsidP="00000000" w:rsidRDefault="00000000" w:rsidRPr="00000000" w14:paraId="0000002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