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0A" w:rsidRPr="00800B82" w:rsidRDefault="00C4734B" w:rsidP="007019FE">
      <w:pPr>
        <w:rPr>
          <w:rFonts w:ascii="Times New Roman" w:hAnsi="Times New Roman" w:cs="Times New Roman"/>
          <w:b/>
          <w:sz w:val="28"/>
          <w:szCs w:val="28"/>
        </w:rPr>
      </w:pPr>
      <w:r w:rsidRPr="00800B82">
        <w:rPr>
          <w:rFonts w:ascii="Times New Roman" w:hAnsi="Times New Roman" w:cs="Times New Roman"/>
          <w:b/>
          <w:sz w:val="28"/>
          <w:szCs w:val="28"/>
        </w:rPr>
        <w:t>Задание 2.1</w:t>
      </w:r>
    </w:p>
    <w:p w:rsidR="00C4734B" w:rsidRPr="007019FE" w:rsidRDefault="00C4734B" w:rsidP="007019F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7019FE">
        <w:rPr>
          <w:rFonts w:ascii="Times New Roman" w:hAnsi="Times New Roman" w:cs="Times New Roman"/>
          <w:i/>
          <w:sz w:val="28"/>
          <w:szCs w:val="28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:rsidR="00800B82" w:rsidRPr="00800B82" w:rsidRDefault="00800B82" w:rsidP="00800B8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00B82">
        <w:rPr>
          <w:rFonts w:ascii="Times New Roman" w:hAnsi="Times New Roman" w:cs="Times New Roman"/>
          <w:b/>
          <w:sz w:val="28"/>
          <w:szCs w:val="28"/>
        </w:rPr>
        <w:t>Таблица разрешённых показателей</w:t>
      </w:r>
    </w:p>
    <w:tbl>
      <w:tblPr>
        <w:tblStyle w:val="a3"/>
        <w:tblW w:w="9645" w:type="dxa"/>
        <w:tblLayout w:type="fixed"/>
        <w:tblLook w:val="04A0"/>
      </w:tblPr>
      <w:tblGrid>
        <w:gridCol w:w="1809"/>
        <w:gridCol w:w="2127"/>
        <w:gridCol w:w="1701"/>
        <w:gridCol w:w="2126"/>
        <w:gridCol w:w="1882"/>
      </w:tblGrid>
      <w:tr w:rsidR="00AC33B4" w:rsidRPr="00800B82" w:rsidTr="007E54A7">
        <w:tc>
          <w:tcPr>
            <w:tcW w:w="5637" w:type="dxa"/>
            <w:gridSpan w:val="3"/>
          </w:tcPr>
          <w:p w:rsidR="00AC33B4" w:rsidRPr="007E54A7" w:rsidRDefault="00AC33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4008" w:type="dxa"/>
            <w:gridSpan w:val="2"/>
          </w:tcPr>
          <w:p w:rsidR="00AC33B4" w:rsidRPr="007E54A7" w:rsidRDefault="00AC33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b/>
                <w:sz w:val="28"/>
                <w:szCs w:val="28"/>
              </w:rPr>
              <w:t>Требуемые показатели</w:t>
            </w:r>
          </w:p>
        </w:tc>
      </w:tr>
      <w:tr w:rsidR="00AC33B4" w:rsidRPr="00800B82" w:rsidTr="007E54A7">
        <w:trPr>
          <w:trHeight w:val="165"/>
        </w:trPr>
        <w:tc>
          <w:tcPr>
            <w:tcW w:w="5637" w:type="dxa"/>
            <w:gridSpan w:val="3"/>
            <w:vMerge w:val="restart"/>
          </w:tcPr>
          <w:p w:rsidR="00AC33B4" w:rsidRPr="00800B82" w:rsidRDefault="00AC33B4" w:rsidP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 w:rsidR="00A05878"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05878"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воздуха </w:t>
            </w:r>
          </w:p>
        </w:tc>
        <w:tc>
          <w:tcPr>
            <w:tcW w:w="2126" w:type="dxa"/>
          </w:tcPr>
          <w:p w:rsidR="00AC33B4" w:rsidRPr="00800B82" w:rsidRDefault="00AC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i/>
                <w:sz w:val="28"/>
                <w:szCs w:val="28"/>
              </w:rPr>
              <w:t>Тёплый период года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+10</w:t>
            </w:r>
            <w:r w:rsidR="00A05878"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="00A05878"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2" w:type="dxa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4A7">
              <w:rPr>
                <w:rFonts w:ascii="Times New Roman" w:hAnsi="Times New Roman" w:cs="Times New Roman"/>
                <w:i/>
                <w:sz w:val="28"/>
                <w:szCs w:val="28"/>
              </w:rPr>
              <w:t>Холодный период года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-10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C33B4" w:rsidRPr="00800B82" w:rsidTr="007E54A7">
        <w:trPr>
          <w:trHeight w:val="165"/>
        </w:trPr>
        <w:tc>
          <w:tcPr>
            <w:tcW w:w="5637" w:type="dxa"/>
            <w:gridSpan w:val="3"/>
            <w:vMerge/>
          </w:tcPr>
          <w:p w:rsidR="00AC33B4" w:rsidRPr="00800B82" w:rsidRDefault="00AC33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– 28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</w:t>
            </w:r>
          </w:p>
        </w:tc>
        <w:tc>
          <w:tcPr>
            <w:tcW w:w="1882" w:type="dxa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– 25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Pr="00800B8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C</w:t>
            </w:r>
          </w:p>
        </w:tc>
      </w:tr>
      <w:tr w:rsidR="00AC33B4" w:rsidRPr="00800B82" w:rsidTr="007E54A7">
        <w:tc>
          <w:tcPr>
            <w:tcW w:w="5637" w:type="dxa"/>
            <w:gridSpan w:val="3"/>
          </w:tcPr>
          <w:p w:rsidR="00AC33B4" w:rsidRPr="00800B82" w:rsidRDefault="00A05878" w:rsidP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Влажность воздуха</w:t>
            </w:r>
          </w:p>
        </w:tc>
        <w:tc>
          <w:tcPr>
            <w:tcW w:w="4008" w:type="dxa"/>
            <w:gridSpan w:val="2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40 – 60%</w:t>
            </w:r>
          </w:p>
        </w:tc>
      </w:tr>
      <w:tr w:rsidR="00AC33B4" w:rsidRPr="00800B82" w:rsidTr="007E54A7">
        <w:tc>
          <w:tcPr>
            <w:tcW w:w="5637" w:type="dxa"/>
            <w:gridSpan w:val="3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4008" w:type="dxa"/>
            <w:gridSpan w:val="2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300 – 500 ЛК</w:t>
            </w:r>
          </w:p>
        </w:tc>
      </w:tr>
      <w:tr w:rsidR="00AC33B4" w:rsidRPr="00800B82" w:rsidTr="007E54A7">
        <w:tc>
          <w:tcPr>
            <w:tcW w:w="5637" w:type="dxa"/>
            <w:gridSpan w:val="3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Уровень шума </w:t>
            </w:r>
          </w:p>
        </w:tc>
        <w:tc>
          <w:tcPr>
            <w:tcW w:w="4008" w:type="dxa"/>
            <w:gridSpan w:val="2"/>
          </w:tcPr>
          <w:p w:rsidR="00AC33B4" w:rsidRPr="00800B82" w:rsidRDefault="00A05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Не превышает  80 </w:t>
            </w:r>
            <w:proofErr w:type="spell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 w:val="restart"/>
          </w:tcPr>
          <w:p w:rsidR="00DE00AE" w:rsidRPr="00800B82" w:rsidRDefault="00DE00AE" w:rsidP="00DE0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Временные допустимые уровни ЭПМ</w:t>
            </w:r>
          </w:p>
        </w:tc>
        <w:tc>
          <w:tcPr>
            <w:tcW w:w="2127" w:type="dxa"/>
            <w:vMerge w:val="restart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Напряжённость электрического поля</w:t>
            </w: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5 Гц – 2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proofErr w:type="gram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/>
          </w:tcPr>
          <w:p w:rsidR="00DE00AE" w:rsidRPr="00800B82" w:rsidRDefault="00DE00AE" w:rsidP="00DE0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2 кГц – 400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proofErr w:type="gram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 w:val="restart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5 Гц – 2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250 нТл</w:t>
            </w:r>
          </w:p>
        </w:tc>
      </w:tr>
      <w:tr w:rsidR="00DE00AE" w:rsidRPr="00800B82" w:rsidTr="007E54A7">
        <w:trPr>
          <w:trHeight w:val="645"/>
        </w:trPr>
        <w:tc>
          <w:tcPr>
            <w:tcW w:w="1809" w:type="dxa"/>
            <w:vMerge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В диапазоне частот 2 кГц – 400 кГц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25 нТл</w:t>
            </w:r>
          </w:p>
        </w:tc>
      </w:tr>
      <w:tr w:rsidR="00DE00AE" w:rsidRPr="00800B82" w:rsidTr="007E54A7">
        <w:trPr>
          <w:trHeight w:val="728"/>
        </w:trPr>
        <w:tc>
          <w:tcPr>
            <w:tcW w:w="1809" w:type="dxa"/>
            <w:vMerge/>
          </w:tcPr>
          <w:p w:rsidR="00DE00AE" w:rsidRPr="00800B82" w:rsidRDefault="00DE00AE" w:rsidP="001A21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8" w:type="dxa"/>
            <w:gridSpan w:val="2"/>
          </w:tcPr>
          <w:p w:rsidR="00DE00AE" w:rsidRPr="00800B82" w:rsidRDefault="00DE00AE" w:rsidP="00091C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 экрана видеомони</w:t>
            </w:r>
            <w:r w:rsidR="00E74498" w:rsidRPr="00800B8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ора</w:t>
            </w:r>
          </w:p>
        </w:tc>
        <w:tc>
          <w:tcPr>
            <w:tcW w:w="4008" w:type="dxa"/>
            <w:gridSpan w:val="2"/>
          </w:tcPr>
          <w:p w:rsidR="00DE00AE" w:rsidRPr="00800B82" w:rsidRDefault="00DE00AE" w:rsidP="00991D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0B8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proofErr w:type="gramStart"/>
            <w:r w:rsidRPr="00800B8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</w:tbl>
    <w:p w:rsidR="00C4734B" w:rsidRPr="00800B82" w:rsidRDefault="00C4734B">
      <w:pPr>
        <w:rPr>
          <w:rFonts w:ascii="Times New Roman" w:hAnsi="Times New Roman" w:cs="Times New Roman"/>
          <w:sz w:val="28"/>
          <w:szCs w:val="28"/>
        </w:rPr>
      </w:pPr>
    </w:p>
    <w:p w:rsidR="00137D9F" w:rsidRPr="00137D9F" w:rsidRDefault="00137D9F" w:rsidP="00137D9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37D9F">
        <w:rPr>
          <w:rFonts w:ascii="Times New Roman" w:hAnsi="Times New Roman" w:cs="Times New Roman"/>
          <w:b/>
          <w:sz w:val="28"/>
          <w:szCs w:val="28"/>
        </w:rPr>
        <w:t>​</w:t>
      </w:r>
      <w:r w:rsidRPr="00137D9F">
        <w:rPr>
          <w:rFonts w:ascii="Times New Roman" w:hAnsi="Times New Roman" w:cs="Times New Roman"/>
          <w:b/>
          <w:sz w:val="28"/>
          <w:szCs w:val="28"/>
        </w:rPr>
        <w:t xml:space="preserve"> Эргономика рабочего места</w:t>
      </w: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Рекомендуемая ширина рабочего стола - 800, 1000, 1200 и 1400 мм, глубина – 800 и 1000 мм, высота - 725 мм.</w:t>
      </w: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Рабочий стол должен иметь пространство для ног не менее 600 мм, шириной – не менее 500 мм, глубиной на уровне колен – не менее 450 мм и на уровне в</w:t>
      </w:r>
      <w:r w:rsidRPr="00137D9F">
        <w:rPr>
          <w:rFonts w:ascii="Times New Roman" w:hAnsi="Times New Roman" w:cs="Times New Roman"/>
          <w:sz w:val="28"/>
          <w:szCs w:val="28"/>
        </w:rPr>
        <w:t>ытянутых ног не менее – 650 мм.</w:t>
      </w: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lastRenderedPageBreak/>
        <w:t>Площадь рабочего места для одного программиста – не менее 4 м.кв.</w:t>
      </w:r>
    </w:p>
    <w:p w:rsidR="00137D9F" w:rsidRPr="00EB6462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Проветривание помещения должно проводиться каждый час.</w:t>
      </w:r>
    </w:p>
    <w:p w:rsidR="00137D9F" w:rsidRPr="00137D9F" w:rsidRDefault="00137D9F" w:rsidP="00137D9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37D9F">
        <w:rPr>
          <w:rFonts w:ascii="Times New Roman" w:hAnsi="Times New Roman" w:cs="Times New Roman"/>
          <w:b/>
          <w:sz w:val="28"/>
          <w:szCs w:val="28"/>
        </w:rPr>
        <w:t xml:space="preserve"> Расчет уровня освещенности.</w:t>
      </w:r>
    </w:p>
    <w:p w:rsidR="00137D9F" w:rsidRPr="00137D9F" w:rsidRDefault="00137D9F" w:rsidP="00137D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Показатель необходимой величины светового потока (Люмен) рассчитыва</w:t>
      </w:r>
      <w:r w:rsidRPr="00137D9F">
        <w:rPr>
          <w:rFonts w:ascii="Times New Roman" w:hAnsi="Times New Roman" w:cs="Times New Roman"/>
          <w:sz w:val="28"/>
          <w:szCs w:val="28"/>
        </w:rPr>
        <w:t>ется по формуле</w:t>
      </w:r>
    </w:p>
    <w:p w:rsidR="00137D9F" w:rsidRPr="00137D9F" w:rsidRDefault="00137D9F" w:rsidP="00137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X * Y * Z , где</w:t>
      </w: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​ X – установленная норма освещенности объекта в зависимости от типа помещения (норма для рабочего места программиста указана в таблице разрешённых показателей ниже),</w:t>
      </w: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​ Y – соответствует площади п</w:t>
      </w:r>
      <w:r w:rsidRPr="00137D9F">
        <w:rPr>
          <w:rFonts w:ascii="Times New Roman" w:hAnsi="Times New Roman" w:cs="Times New Roman"/>
          <w:sz w:val="28"/>
          <w:szCs w:val="28"/>
        </w:rPr>
        <w:t>омещения в квадратных метрах,</w:t>
      </w: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​ Z - коэффициент поправки значений в зависимости от высоты потолков в помещении.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37D9F" w:rsidRPr="00137D9F" w:rsidTr="00137D9F">
        <w:tc>
          <w:tcPr>
            <w:tcW w:w="4785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b/>
                <w:sz w:val="28"/>
                <w:szCs w:val="28"/>
              </w:rPr>
              <w:t>Высота потолков</w:t>
            </w:r>
          </w:p>
        </w:tc>
        <w:tc>
          <w:tcPr>
            <w:tcW w:w="4786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коэффициента Z</w:t>
            </w:r>
          </w:p>
        </w:tc>
      </w:tr>
      <w:tr w:rsidR="00137D9F" w:rsidRPr="00137D9F" w:rsidTr="00137D9F">
        <w:tc>
          <w:tcPr>
            <w:tcW w:w="4785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2,5 - 2,7 м</w:t>
            </w:r>
          </w:p>
        </w:tc>
        <w:tc>
          <w:tcPr>
            <w:tcW w:w="4786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7D9F" w:rsidRPr="00137D9F" w:rsidTr="00137D9F">
        <w:tc>
          <w:tcPr>
            <w:tcW w:w="4785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2,7 - 3 м</w:t>
            </w:r>
          </w:p>
        </w:tc>
        <w:tc>
          <w:tcPr>
            <w:tcW w:w="4786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137D9F" w:rsidRPr="00137D9F" w:rsidTr="00137D9F">
        <w:tc>
          <w:tcPr>
            <w:tcW w:w="4785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3 - 3,5 м</w:t>
            </w:r>
          </w:p>
        </w:tc>
        <w:tc>
          <w:tcPr>
            <w:tcW w:w="4786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137D9F" w:rsidRPr="00137D9F" w:rsidTr="00137D9F">
        <w:tc>
          <w:tcPr>
            <w:tcW w:w="4785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3,5 - 4,5 м</w:t>
            </w:r>
          </w:p>
        </w:tc>
        <w:tc>
          <w:tcPr>
            <w:tcW w:w="4786" w:type="dxa"/>
          </w:tcPr>
          <w:p w:rsidR="00137D9F" w:rsidRPr="00137D9F" w:rsidRDefault="00137D9F" w:rsidP="00137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D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</w:p>
    <w:p w:rsidR="00137D9F" w:rsidRPr="00137D9F" w:rsidRDefault="00137D9F" w:rsidP="00137D9F">
      <w:pPr>
        <w:rPr>
          <w:rFonts w:ascii="Times New Roman" w:hAnsi="Times New Roman" w:cs="Times New Roman"/>
          <w:sz w:val="28"/>
          <w:szCs w:val="28"/>
        </w:rPr>
      </w:pPr>
      <w:r w:rsidRPr="00137D9F">
        <w:rPr>
          <w:rFonts w:ascii="Times New Roman" w:hAnsi="Times New Roman" w:cs="Times New Roman"/>
          <w:sz w:val="28"/>
          <w:szCs w:val="28"/>
        </w:rPr>
        <w:t>Далее рассчитывается требуемое кол</w:t>
      </w:r>
      <w:r>
        <w:rPr>
          <w:rFonts w:ascii="Times New Roman" w:hAnsi="Times New Roman" w:cs="Times New Roman"/>
          <w:sz w:val="28"/>
          <w:szCs w:val="28"/>
        </w:rPr>
        <w:t xml:space="preserve">ичество светодиодных ламп путём </w:t>
      </w:r>
      <w:proofErr w:type="gramStart"/>
      <w:r w:rsidRPr="00137D9F">
        <w:rPr>
          <w:rFonts w:ascii="Times New Roman" w:hAnsi="Times New Roman" w:cs="Times New Roman"/>
          <w:sz w:val="28"/>
          <w:szCs w:val="28"/>
        </w:rPr>
        <w:t>деления</w:t>
      </w:r>
      <w:proofErr w:type="gramEnd"/>
      <w:r w:rsidRPr="00137D9F">
        <w:rPr>
          <w:rFonts w:ascii="Times New Roman" w:hAnsi="Times New Roman" w:cs="Times New Roman"/>
          <w:sz w:val="28"/>
          <w:szCs w:val="28"/>
        </w:rPr>
        <w:t xml:space="preserve"> вычисленного по формуле показателя на величину светового потока этих ламп.</w:t>
      </w:r>
    </w:p>
    <w:p w:rsidR="00137D9F" w:rsidRPr="00137D9F" w:rsidRDefault="00137D9F" w:rsidP="00137D9F">
      <w:pPr>
        <w:rPr>
          <w:rFonts w:ascii="Times New Roman" w:hAnsi="Times New Roman" w:cs="Times New Roman"/>
          <w:i/>
          <w:sz w:val="28"/>
          <w:szCs w:val="28"/>
        </w:rPr>
      </w:pPr>
    </w:p>
    <w:p w:rsidR="00BB706B" w:rsidRPr="00137D9F" w:rsidRDefault="00BB706B" w:rsidP="00137D9F">
      <w:pPr>
        <w:rPr>
          <w:rFonts w:ascii="Times New Roman" w:hAnsi="Times New Roman" w:cs="Times New Roman"/>
          <w:sz w:val="28"/>
          <w:szCs w:val="28"/>
        </w:rPr>
      </w:pPr>
    </w:p>
    <w:sectPr w:rsidR="00BB706B" w:rsidRPr="00137D9F" w:rsidSect="007E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734B"/>
    <w:rsid w:val="00137D9F"/>
    <w:rsid w:val="001A2124"/>
    <w:rsid w:val="003821A0"/>
    <w:rsid w:val="00393DD9"/>
    <w:rsid w:val="007019FE"/>
    <w:rsid w:val="007E2D0A"/>
    <w:rsid w:val="007E54A7"/>
    <w:rsid w:val="00800B82"/>
    <w:rsid w:val="00941391"/>
    <w:rsid w:val="00A05878"/>
    <w:rsid w:val="00A9451B"/>
    <w:rsid w:val="00AC33B4"/>
    <w:rsid w:val="00AE30FE"/>
    <w:rsid w:val="00B116A0"/>
    <w:rsid w:val="00BB706B"/>
    <w:rsid w:val="00C4734B"/>
    <w:rsid w:val="00D52092"/>
    <w:rsid w:val="00DE00AE"/>
    <w:rsid w:val="00E74498"/>
    <w:rsid w:val="00EB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10</cp:revision>
  <dcterms:created xsi:type="dcterms:W3CDTF">2021-02-16T08:44:00Z</dcterms:created>
  <dcterms:modified xsi:type="dcterms:W3CDTF">2021-02-17T16:18:00Z</dcterms:modified>
</cp:coreProperties>
</file>