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0cm4aiqrv5d" w:id="0"/>
      <w:bookmarkEnd w:id="0"/>
      <w:r w:rsidDel="00000000" w:rsidR="00000000" w:rsidRPr="00000000">
        <w:rPr>
          <w:rtl w:val="0"/>
        </w:rPr>
        <w:t xml:space="preserve">КОМПЬЮТЕРНАЯ ГРАФИКА</w:t>
      </w:r>
    </w:p>
    <w:p w:rsidR="00000000" w:rsidDel="00000000" w:rsidP="00000000" w:rsidRDefault="00000000" w:rsidRPr="00000000" w14:paraId="00000002">
      <w:pPr>
        <w:spacing w:before="200" w:lineRule="auto"/>
        <w:rPr/>
      </w:pPr>
      <w:r w:rsidDel="00000000" w:rsidR="00000000" w:rsidRPr="00000000">
        <w:rPr>
          <w:rtl w:val="0"/>
        </w:rPr>
        <w:t xml:space="preserve">Компьютерная графика как наука представляет собой область знаний на стыке информатики, прикладной математики, физики и наук о человеческом зрительном восприятии. Она изучает способы создания, хранения, обработки и отображения визуальной информации с использованием вычислительных систем. Её появление было обусловлено практической необходимостью визуализировать данные, объекты и процессы, которые невозможно или крайне сложно наблюдать непосредственно.</w:t>
      </w:r>
    </w:p>
    <w:p w:rsidR="00000000" w:rsidDel="00000000" w:rsidP="00000000" w:rsidRDefault="00000000" w:rsidRPr="00000000" w14:paraId="00000003">
      <w:pPr>
        <w:spacing w:before="200" w:lineRule="auto"/>
        <w:rPr/>
      </w:pPr>
      <w:r w:rsidDel="00000000" w:rsidR="00000000" w:rsidRPr="00000000">
        <w:rPr>
          <w:rtl w:val="0"/>
        </w:rPr>
        <w:t xml:space="preserve">Исторически компьютерная графика начала формироваться в середине двадцатого века вместе с появлением электронно-лучевых дисплеев и первых интерактивных вычислительных систем. Изначально она применялась в военной и инженерной областях, например в радиолокации и системах автоматизированного проектирования, где требовалось наглядное представление геометрических объектов. С развитием вычислительной техники и алгоритмов графика постепенно перешла от простых векторных изображений к растровым, затем к трёхмерным моделям и, в конечном итоге, к фотореалистичным изображениям и интерактивным виртуальным средам.</w:t>
      </w:r>
    </w:p>
    <w:p w:rsidR="00000000" w:rsidDel="00000000" w:rsidP="00000000" w:rsidRDefault="00000000" w:rsidRPr="00000000" w14:paraId="00000004">
      <w:pPr>
        <w:spacing w:before="200" w:lineRule="auto"/>
        <w:rPr/>
      </w:pPr>
      <w:r w:rsidDel="00000000" w:rsidR="00000000" w:rsidRPr="00000000">
        <w:rPr>
          <w:rtl w:val="0"/>
        </w:rPr>
        <w:t xml:space="preserve">Основной целью компьютерной графики является получение визуального представления информации, которое одновременно было бы точным, наглядным и вычислительно эффективным. Она стремится к тому, чтобы математические модели объектов и процессов могли быть преобразованы в изображения, понятные человеку, с учётом ограничений вычислительных ресурсов и особенностей зрительного восприятия. Важной задачей является не только формальная корректность изображения, но и его визуальная убедительность, то есть способность передавать форму, глубину, материал и освещение таким образом, чтобы человек воспринимал изображение как осмысленное и правдоподобное.</w:t>
      </w:r>
    </w:p>
    <w:p w:rsidR="00000000" w:rsidDel="00000000" w:rsidP="00000000" w:rsidRDefault="00000000" w:rsidRPr="00000000" w14:paraId="00000005">
      <w:pPr>
        <w:spacing w:before="200" w:lineRule="auto"/>
        <w:rPr/>
      </w:pPr>
      <w:r w:rsidDel="00000000" w:rsidR="00000000" w:rsidRPr="00000000">
        <w:rPr>
          <w:rtl w:val="0"/>
        </w:rPr>
        <w:t xml:space="preserve">В рамках этой области решаются задачи геометрического представления объектов, включая описание формы, положения и движения в пространстве, а также задачи моделирования света и его взаимодействия с поверхностями. Существенную роль играют алгоритмы преобразования трёхмерных сцен в двумерные изображения, методы расчёта освещения, теней, отражений и прозрачности. Наряду с этим исследуются вопросы хранения и передачи графических данных, а также обеспечения интерактивности и работы в реальном времени, что особенно важно для симуляторов, игр и виртуальной реальности.</w:t>
      </w:r>
    </w:p>
    <w:p w:rsidR="00000000" w:rsidDel="00000000" w:rsidP="00000000" w:rsidRDefault="00000000" w:rsidRPr="00000000" w14:paraId="00000006">
      <w:pPr>
        <w:spacing w:before="200" w:lineRule="auto"/>
        <w:rPr/>
      </w:pPr>
      <w:r w:rsidDel="00000000" w:rsidR="00000000" w:rsidRPr="00000000">
        <w:rPr>
          <w:rtl w:val="0"/>
        </w:rPr>
        <w:t xml:space="preserve">Ключевые проблемы компьютерной графики связаны с необходимостью находить компромисс между точностью моделирования и вычислительной сложностью. Физически корректное описание света и материалов требует огромных вычислительных затрат, поэтому на практике используются различные приближения. Дополнительную сложность вносит человеческое зрительное восприятие, которое не является линейным и объективным: изображение может быть математически неточным, но визуально восприниматься как реалистичное, и наоборот. Современная графика также сталкивается с проблемой обработки сцен огромной сложности и необходимости обеспечивать мгновенный отклик системы.</w:t>
      </w:r>
    </w:p>
    <w:p w:rsidR="00000000" w:rsidDel="00000000" w:rsidP="00000000" w:rsidRDefault="00000000" w:rsidRPr="00000000" w14:paraId="00000007">
      <w:pPr>
        <w:spacing w:before="200" w:lineRule="auto"/>
        <w:rPr/>
      </w:pPr>
      <w:r w:rsidDel="00000000" w:rsidR="00000000" w:rsidRPr="00000000">
        <w:rPr>
          <w:rtl w:val="0"/>
        </w:rPr>
        <w:t xml:space="preserve">В настоящее время компьютерная графика является фундаментальной технологией для множества областей, включая науку, инженерию, медицину, киноиндустрию и индустрию развлечений. В научном смысле она представляет собой систематическое изучение того, как с помощью формальных моделей и алгоритмов превратить абстрактные данные и математические описания в визуальные образы, способные эффективно передавать информацию человеку.</w:t>
      </w:r>
    </w:p>
    <w:p w:rsidR="00000000" w:rsidDel="00000000" w:rsidP="00000000" w:rsidRDefault="00000000" w:rsidRPr="00000000" w14:paraId="00000008">
      <w:pPr>
        <w:pStyle w:val="Heading1"/>
        <w:spacing w:before="200" w:lineRule="auto"/>
        <w:rPr/>
      </w:pPr>
      <w:bookmarkStart w:colFirst="0" w:colLast="0" w:name="_h70lqqtwime8" w:id="1"/>
      <w:bookmarkEnd w:id="1"/>
      <w:r w:rsidDel="00000000" w:rsidR="00000000" w:rsidRPr="00000000">
        <w:rPr>
          <w:rtl w:val="0"/>
        </w:rPr>
        <w:t xml:space="preserve">ЛИТЕРАТУРА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</w:t>
        <w:tab/>
        <w:t xml:space="preserve">Компьютерная графика // Wikipedia. URL: </w:t>
      </w:r>
      <w:r w:rsidDel="00000000" w:rsidR="00000000" w:rsidRPr="00000000">
        <w:rPr>
          <w:rtl w:val="0"/>
        </w:rPr>
        <w:t xml:space="preserve">https://ru.wikipedia.org/wiki/%D0%9A%D0%BE%D0%BC%D0%BF%D1%8C%D1%8E%D1%82%D0%B5%D1%80%D0%BD%D0%B0%D1%8F_%D0%B3%D1%80%D0%B0%D1%84%D0%B8%D0%BA%D0%B0</w:t>
      </w:r>
      <w:r w:rsidDel="00000000" w:rsidR="00000000" w:rsidRPr="00000000">
        <w:rPr>
          <w:rtl w:val="0"/>
        </w:rPr>
        <w:t xml:space="preserve"> (дата обращения: 07.12.2025)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</w:t>
        <w:tab/>
        <w:t xml:space="preserve">Виды компьютерной графики // Национальный центральный институт развития дополнительного образования. URL: </w:t>
      </w:r>
      <w:r w:rsidDel="00000000" w:rsidR="00000000" w:rsidRPr="00000000">
        <w:rPr>
          <w:rtl w:val="0"/>
        </w:rPr>
        <w:t xml:space="preserve">https://ncrdo.ru/center/blog/vidy-kompyuternoy-grafiki/</w:t>
      </w:r>
      <w:r w:rsidDel="00000000" w:rsidR="00000000" w:rsidRPr="00000000">
        <w:rPr>
          <w:rtl w:val="0"/>
        </w:rPr>
        <w:t xml:space="preserve"> (дата обращения: 07.12.2025)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</w:t>
        <w:tab/>
        <w:t xml:space="preserve">Дёмин А. Ю. Основы компьютерной графики: учебное пособие / А. Ю. Дёмин; Томский политехнический университет. – Томск: Изд-во Томского политехнического университета, 2011. – 191 с. URL: </w:t>
      </w:r>
      <w:r w:rsidDel="00000000" w:rsidR="00000000" w:rsidRPr="00000000">
        <w:rPr>
          <w:rtl w:val="0"/>
        </w:rPr>
        <w:t xml:space="preserve">https://portal.tpu.ru/SHARED/j/JBOLOTOVA/academic/ComputerGraphics/CGStudyBook.pdf</w:t>
      </w:r>
      <w:r w:rsidDel="00000000" w:rsidR="00000000" w:rsidRPr="00000000">
        <w:rPr>
          <w:rtl w:val="0"/>
        </w:rPr>
        <w:t xml:space="preserve"> (дата обращения: 07.12.2025)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</w:t>
        <w:tab/>
        <w:t xml:space="preserve">Ткаченко Г. И. Компьютерная графика: Учебное пособие / Ткаченко Г. И. — Таганрог: Южный федеральный университет, 2016. — 94 с.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</w:t>
        <w:tab/>
        <w:t xml:space="preserve">Современные проблемы компьютерной (машинной) графики / Баяковский Ю. М., Галактионов В. А. — Сайт С. П. Курдюмова. URL: </w:t>
      </w:r>
      <w:r w:rsidDel="00000000" w:rsidR="00000000" w:rsidRPr="00000000">
        <w:rPr>
          <w:rtl w:val="0"/>
        </w:rPr>
        <w:t xml:space="preserve">https://spkurdyumov.ru/mathmethods/sovremennye-problemy-kompyuternoj-mashinnoj-grafiki/</w:t>
      </w:r>
      <w:r w:rsidDel="00000000" w:rsidR="00000000" w:rsidRPr="00000000">
        <w:rPr>
          <w:rtl w:val="0"/>
        </w:rPr>
        <w:t xml:space="preserve"> (дата обращения: 07.12.2025)</w:t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lineRule="auto"/>
      <w:ind w:firstLine="0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Rule="auto"/>
      <w:ind w:firstLine="708.6614173228347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