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6570" w14:textId="77777777" w:rsidR="00E07404" w:rsidRPr="00E07404" w:rsidRDefault="001558DC" w:rsidP="00E0740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2E6C48F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1501C3A" w14:textId="77777777" w:rsidR="00E07404" w:rsidRPr="00E07404" w:rsidRDefault="00E07404" w:rsidP="00E0740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《解深密经》讲座笔</w:t>
      </w:r>
      <w:r w:rsidRPr="00E07404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5957D329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复，也有这个异熟的粗重缚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CA091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现在都能解脱，也就是都能够达成解脱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897E5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第三、除粗重缚，断相缚故。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能除粗重缚的原因是因为断了相缚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7EF07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第四、能证涅槃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比于二障能解脱故，亦能获得无上方便安隐涅槃。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89BA48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那么，正是由于这两种障能解脱。二障的话，我们通常说是烦恼障、所知障。那如果对应起来的话呢，烦恼障就是属于粗重缚，所知障应该就属于相缚了。但是，这里面还是有微细的差别的，就是说不能完全等同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C34BA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这里面说呢，是解脱了相缚，然后才能解脱粗重缚。对吧？但实际上呢，如果是阿罗汉他们入无余涅槃，他们的烦恼障是解脱了，但是所知障没解脱。但是所知障不障碍他们入涅槃就是了。如果把它等同为相缚的话，那么难道阿罗汉没有解脱相缚吗？就不能这么成立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F6B81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阿罗汉他即使没有解脱所知障，但是，他应该解脱了相缚，应该这么说。因为相缚解脱在前，粗重缚解脱在后。这样说来的话，就是这二障呢，就指的前面的两种障碍，一个是粗重缚，一个是相缚，都能解脱。所以亦能，也就能获得了无上方便安隐涅槃，能够达到无上的涅槃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C2CF3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《深密解脱经》没有说，因为上边合说了。《解节经》说：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由二解脱，已得无上如安涅槃。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由于两种解脱了，所以就能证得无上涅槃了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52E22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此显第四能证涅槃，断二缚故。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那能证涅槃果，这是事实。那能证涅槃果就显示出来了，就是能断二缚的，能断了相缚，也能断了粗重缚了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7AF9C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这里说二障，《解节经》这里没有说障，就说二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8C4AC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好，下面呢，第五、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能证菩提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或有能证阿耨多罗三藐三菩提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。或者有的人呢，还能进一步证得无上菩提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DBB86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当然从《解深密经》的意思来说呢，不是所有的人都能证无上菩提的，甚至呢，也不是所有的人都能证涅槃的，对吧？有那个无种性的有情。所以加个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，就是有的人，比如大乘种性的，那他能获得、证得阿耨多罗三藐三菩提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FD0A2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《深密解脱经》没有此句。《解节经》说：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乃至已得无上菩提。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乃至，就是更有大乘者，还能够获得呢佛果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39F3C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此显第五能证菩提，断障尽故。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那么，第五能证菩提，原因是呢也是断了障，两种障都穷尽了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0861B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呢这里有微细的一个分别，一个是断二缚，一个是断二障。二缚的话呢，那证得涅槃的都断了，都断了二缚了。但是断二障的话，那所知障要断掉，才是证无上菩提。所以这里边二缚和二障还是有微细差别，这在《圆测疏》里边我们能够看到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59453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下边就是总结了，总结呢就是执异的过失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7F7D0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是故，胜义谛相与诸行相，一向异相不应道理。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1AC13A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因此之故，由上面的证明就可以知道，胜义谛相、真如相与诸行相、与诸有为差异相，一向异相不应道理。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就决定，决定异相是不合道理的。就是说不能这么说，真如与诸法完全决定不一样，不可以，不合道理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39FAC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《深密解脱经》呢没有这一句。《解节经》说：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是故真如与行相异，是亦不然。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如果说真如和行相完全别异，这个是不合道理的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1358A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此下第二、结异过失。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这是总结执异的过失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FE7D8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于中有二：初一、理总结，后、牒计重结。此即初也。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前面是用道理来做结论，后边再把那个计执的说法呢重新牒出来，再做总结。这是第一部分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E14ED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下边就是牒计重结了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57833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若于此中作如是言：胜义谛相与诸行相一向异者，由此道理当知一切非如理行，不如正理。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712DE5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，有的人做这样的结论或者发表这样的言论：胜义谛相、真如与诸行相、诸有为法一向异者，决定不能，由此道理，由于上面的道理就能知道，说这话一切非如理行，不是正行；不如正理，也不合正理。那么当然就是邪行、邪理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A7D49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《深密解脱经》还是省略了。《解节经》说：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若有人说真异行相，真异行相，就真如异诸法的行相。是以故当知此人不如理行。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只是说不如理行，没有说不如正理。这也省略了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54437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此即第二、牒计重结。谓由前说五过失故，胜义诸行不可言异。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那么这是把这个人的说法重新讲出来，再明确的说他非正行、非正理。也可以说呢，这个应该说是很严重，佛呢特别要让我们了知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6E4FE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然后再下来，进一步的呢再来用反正法来推说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FBDD94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这是约诸法的染净及共相来说明，是应该呢怎么说呢？应该是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非一非异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的，真如与诸法是非一非异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079F8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首先呢先约杂染相来破一执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3D4AC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善清净慧，若胜义谛相与诸行相都无异者，如诸行相堕诸杂染，此胜义谛亦应如是堕杂染相。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027918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还是反正。前面的话呢是约人来说的，就是说我们现量都能知道圣人他是见到的，是能得涅槃的，对吧？那是约人说的。现在呢是约法来说。约法来说有染净啊，有自共相啊这样的来说明，也是首先是反正法。先假设你说是对的。这是破一执，也就是说你认为是一样的。所以先假设。然后呢推出一个结论是你不能接受的，就说明你的假设是错误的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C4072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胜义谛相、真如相与诸行相都无异者，完全相同的话。那么推论出，如诸行相堕诸杂染，那诸有为法就会堕到诸杂染法去。杂染的话呢就是生死杂染。有业杂染、生杂染、烦恼杂染，这是染污的法了。这个诸有为法是会堕在诸染污相上去。那么，此胜义如果跟诸有为法是完全一样的话，那么胜义就应该是染污的。因为你说一样啊。那么有为法有染污相，那胜义亦应如是堕杂染相。那真如也是杂染的了。这样的话呢就有问题。就是真如变成了杂染相。当然你是不能接受的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12E22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复次，善清净慧，若有为相、第一义相二不异者。如有为行堕在染相，第一义相应堕染。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那么如果完全无别异，诸有为法的缘起里边就是有杂染相的，对吧？十二缘起主要讲杂染。那么真如相应该也是有杂染相的，因为你说完全一样嘛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38439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再下来，《解节经》说：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复次净慧，若真如与行相不异者，犹如行相堕于惑相，真相亦应堕惑相。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把这个杂染相翻译为惑相。说如果有人认为真如和有为法的行相是无差异、完全一样。那么有为法能够堕在惑相。惑相的话当然只是其中一种。因为杂染实际上包括惑业苦的。惑是烦恼，业是业杂染，苦是生杂染，对吧？现在他只是说了其中一种。就是说有为相能够堕于惑相，就是烦恼杂染相。那真相应亦堕惑相。那么真如相应该也变成了烦恼相了。这当然你是不能承认的，或者说与事实相违背的。推出一个明显与事实相违背的结论，那说明什么呢？说明你预先的假设是错误的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46F8D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《顿伦记》解说：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第二复次，若胜义与行实应同杂染。若与行异，应非诸行共相。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按理说应该是个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字。就是说若胜义与诸行一，应同杂染。这个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字。若与行异，如果与这个诸行是完全别异的，应非诸行共相。这是下边那一段了。这在《顿伦记》里边先点出来。分为这两种破法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83CD4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自下三复次中。第二复次，约净共相破彼一异。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约于染净相，或者是约共相，然后来破彼一异。破一异执，用这净相来破一执，用这个共相呢来破这个异执。于中有二：初释后结，也分两部分。前面解释，后面做结论。释中有二：初反正顺释。也是有两个，第一个是反正，就是反正；第二个是顺释。顺着再把它做结论。前中有二，在反正中又有两个。初约堕杂染相破彼一执。如果真如与有为法一样，那么真如就杂染了。若约共相破彼一执。用共相说来破那个异执。此即初也。这是第一个破一执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26B3B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胜义谛应堕杂染。与诸行相都无异故。犹如杂染。这是一个因明论式来说。因明论式来说的话呢就是先说结论。先标出来它的宗、因、喻。先标出宗。宗的话呢就是他的见解。胜义谛相应堕杂染。就胜义谛相是杂染的。为什么呢？再说因。与诸行相都无异故。原因是它跟那个有为法无差异。因为无差异的原因呢，说犹如杂染。这是喻。就宗、因、喻。这是喻知，犹如杂染，就像杂染法一样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88496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因明论式跟我们平时说这种方式啊还有点差异的。我们一般来讲是说你先说原因后说结果。因为什么之后，所以什么什么。对吧？这是一种推论方式。但是呢这个印度的因明辩论的话，它是先说见解，或者是先说结论，胜义谛应堕杂染，这是个结论。为什么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呢？再说，因为什么什么什么。然后呢说个比喻，犹如什么什么。你要这样呢你就能够理解了。叫宗因喻这种论式。他呢用因明论式呢把上面的经句啊重新组织了一下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33347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好，下面呢是第二部分，就是用共相义来破这个异执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2FAE5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善清净慧，若胜义谛相与诸行相一向异者，应非一切行相共相名胜义谛相。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3FDD57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佛呢进一步说明破这个异执。如果胜义谛相、真如相与诸行相、诸有为法一向异者，决定别异的话。那么，真如应非一切行相共相。对吧？所谓共相的意思呢就是不别离，是这个有为法上的性质，不能分开别立的。这称之为共相，共通的相貌。所以这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也是指的这整个这一句。那么就不应该承认说一切诸有为法的共相叫胜义谛相了。就否定了胜义谛是共相的说法。当然这个也是不对的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B0448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善清净慧，若有为行相离第一义相异者。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这里呢把这个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特别强调出来了。离的意思就是分隔、远离。如果有为相与第一义相、与真如相是别异的，完全无关系。那么有为之行不应于彼第一义同故。那有为的行相就不应该与那个第一义是同相了。这个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下面就说是同相。就是同相就是共相的意思。就是说有为行就不能与那个第一义称为共相了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02867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复次净慧，若真如相异行相者，真如则非诸行通相。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真如相与有为行相真的别异的话，那么真如就不能够叫做诸行的通相了。通相就共相。它就不是诸行的性质、共通的性质了。因为它是另外的东西。如果你把它割裂开来，那么就不能说真如是共相。这就有问题了。就胜义谛并不是一切法的胜义。它是另外的。所以这个呢当然是明显的谬误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AE6FC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《圆测疏》解释：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第二约共相义破其异执。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共相的方式、道理，然后破这个异执。谓一切法皆有二相。一者自相，如说色是质碍为相，识为了别，以不变故名为自相。圆测法师呢进一步给予解释。说一切法皆有二相。如果说法有相的话，那么有两种相貌。一者是自相。自相的话呢就是别别自有的。不是共通的。自己的属性。如说色的自相是什么呢？色自身的特色是质碍为相。就是说它有一定的这个物质存在的空间这些，还有呢有障碍。这个色法是有障碍的，你穿、穿不过去。有这两大特征呢是它的特色。所以呢色是具备这个自相的。识呢是了别为相。色就不能了别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C3D38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说一个东西、物质，它是不能了别的。就我们现在人工智能。人工智能它是一个物质、物质性的东西。它不能有了别性。它没有识。虽然它可以表现得跟识差不多。比如说你刺激这个机器人，它也能反应。但它那种反应都程序，是一种程序。就是说你激发了这个，就象推那个多米诺骨牌一样。啊，出来各种花样，最后得到一个结论。那实际上里头有识吗？它没识。它只是一种程序。当你触动了第一个骨牌的时候，它那最后那个骨牌的结果就出来了。它不是识。不是心识。不是了别的活动。它是一种程序、电子在里边的一种模式化的活动。所以它不能有识。人工智能出不了识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567DB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识为了别，有心识的就不一样了。别看一个小苍蝇、小蚂蚁，那比人工智能的那个高明，因为它有心。有心者皆能成佛。是吧？人工智能不能成佛。啊，他们不是日本人还建了一个什么一个机器人，在寺院里能说法什么之类的。然后人就说这就是佛。那哪能是佛呢？但你要说化身嘛，对，还可以，对吧？你说化身，哦，这个比那个泥、泥像的话还好点。这它能说话呀。你把那个法储存进去。然后它给你播音啊。甚至它可以有点行动，可以给你表演。反正你说它是化身嘛，那也、也行吧。对吧？化身有多种，对吧？但你说它就是佛，那是不行的，因为它没有心。它没有心智。它不是心智。虽然你可以模拟，对吧？我们说现在科技发达就是很，它能模拟。啊，模拟人的触觉。这当初在人工智能来讲是一个难点难点。就模仿人的触觉是很、很难的。啊，当然现在呢也有各种方法去模拟它。但毕竟是模拟。就是说用一种地水火风，然后表现出来它有心识的一种前后关联。这是一种虚妄的虚伪相。好像它是人，其实它根本不是人。对吧？这种虚伪相。其实就是地水火风的推动。里头没有心识。当然这就是佛教的认知。科学界也不见得认同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CE2695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就说了，这个是法的自相是别别安立的。以不变故，不变的话就是说我有这个自性别的不能有，不周遍。这个质碍只有色法才有。这个了别只有识法才有。其他的、不行。所以这称为自相，就是独自、独特的项目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AFCCB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共相。谓一切法无我性等。真如胜义遍诸法故，名为共相。那共相的话呢就是共通相，就周遍相。所以这里举出来一个一切法无我性。佛说呢诸有为法都是无常的，对吧？诸有漏法皆是苦的。一切法皆是无我的。所以这一切法的共相就是无我性。一切有漏法的共相是苦性。一切有为法的共相是无常性。对吧？它都有一个范围的。一个范围它那个相是共通的，是共有的性质。现在呢就说无我性。就和真如是一个意思。一切法无我性等真如胜义遍诸法故。真如胜义谛也一样。它是诸法的周遍的共性。这才叫真如。一切法都是如，一切法的根本属性，名为共相。说这个胜义谛是共相。这个应该是完全没有问题的。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但是现在你推出来就不是共相了。那这是明显有问题。所以现在说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今破异执</w:t>
      </w:r>
      <w:r w:rsidRPr="00E0740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。所以现在用这个方式呢来破那个异执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0C957" w14:textId="77777777" w:rsidR="00E07404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胜义谛异诸行，应非诸行共相。于彼诸行一向异故。如果呢你说胜义谛相和诸行相完全别异的话，两者不相干，那么它就不能成为诸行的共相了。它不是诸行共通的属性。所谓共相的意思说谁都有。谁都有就是说这两个不能分开的。有的话属性。对吧？你怎能把这两个完全分开呢？不能。所以呢如果你说两者完全别异的话，那么胜义谛就不能成为诸行的共相了。这也是有重大过失的。那就说你所认识的真如跟一切法没关系啊。那你认识那真如有什么用呢？对吧？你认识真如是为了要了、正确地了知一切法呀。现在它跟一切法没关系了。那你见证那真如有什用呢？在一切法这还是迷惑的。没有用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059B6" w14:textId="21E1191B" w:rsidR="00361021" w:rsidRPr="00E07404" w:rsidRDefault="00E07404" w:rsidP="00E0740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0740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E074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07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04"/>
    <w:rsid w:val="00032FAE"/>
    <w:rsid w:val="0004549A"/>
    <w:rsid w:val="000F221A"/>
    <w:rsid w:val="001558DC"/>
    <w:rsid w:val="001F4AD3"/>
    <w:rsid w:val="00241DEC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07404"/>
    <w:rsid w:val="00E57505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0F93"/>
  <w15:chartTrackingRefBased/>
  <w15:docId w15:val="{76743328-B078-9448-9A29-17E38C729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7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2758</Words>
  <Characters>2759</Characters>
  <Application>Microsoft Office Word</Application>
  <DocSecurity>0</DocSecurity>
  <Lines>86</Lines>
  <Paragraphs>51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2026-03-01T04:20:00Z</dcterms:created>
  <dcterms:modified xsi:type="dcterms:W3CDTF">2026-03-02T07:10:00Z</dcterms:modified>
</cp:coreProperties>
</file>