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B480" w14:textId="77777777" w:rsidR="00A04ABA" w:rsidRPr="00A04ABA" w:rsidRDefault="000F643C" w:rsidP="00A04AB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643C">
        <w:rPr>
          <w:rFonts w:ascii="Arial" w:eastAsia="Times New Roman" w:hAnsi="Arial" w:cs="Arial"/>
          <w:noProof/>
          <w:color w:val="1F1F1F"/>
          <w:kern w:val="0"/>
        </w:rPr>
        <w:pict w14:anchorId="011CC55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BEE5B07" w14:textId="77777777" w:rsidR="00A04ABA" w:rsidRPr="00A04ABA" w:rsidRDefault="00A04ABA" w:rsidP="00A04AB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A04AB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2-59-2 </w:t>
      </w:r>
      <w:r w:rsidRPr="00A04AB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录音笔</w:t>
      </w:r>
      <w:r w:rsidRPr="00A04ABA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2271526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智慧呢，就是能够引申进一步的，是由方便位进一步引申到四念住成就的这个智慧。所以智慧为先导，这也没有问题，因为你必须要先观察的。当然如果从《瑜伽师地论》来讲的话，它这个是成体系的解说，就特别的，我感觉就特别的好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34B71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这个法门全贯穿在一起了。如果你去读《声闻地》的话，你就会发现这一点。就是它贯穿得特别好。你要先修净行所缘。净行所缘的话也就是前面的五停心。你修习了五停心之后，依于五停心能够自然随顺趣入念住，就是你修行法门不用改，你就在你的五停心的法门进一步的深入，就是念住了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1F276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四念住进一步的深入是四正断，乃至到八正道。所以它这个里面的这个法门是一贯性的，由浅入深给你讲得非常清楚。这样你修行起来的话呢，是没有任何的一个疑虑，就是你不会疑惑，或者说你不会所谓地自行创造发明，这儿嫁接一下，那儿嫁接一下。你没有必要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F6C7C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我们有的时候人容易自作聪明，对吧。有的时候呢就会这样，就嫁接，就所谓的，比如说我把《瑜伽师地论》的修定，然后呢嫁接到中观的观慧上去。这个呢就是说还是容易引起别人的一些分别心的。嗯，这就是一个嫁接的东西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1C628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呢，就是说《瑜伽师地论》本身它的定慧是完整的。它的定慧是一贯的。为什么要嫁接？难道说它这个不是直接趣入实相的吗？都是一样的。这个定慧它是顺利互相促成的。它是一个一体性的、一个完整的东西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BE922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现在你把它分别开来来做。当然你可能也有大智慧。你可以做这样的一个裁减和拼接。但是呢，从这个论本身来讲，从弥勒菩萨这个论本身来讲，它是完整的。它本身是自成体系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BC040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那么你之所以嫁接的原因是你缺少这方面的定学的教授吗？还是如何？所以这个地方呢都应该去，你学了《瑜伽师地论》你会想到这件事。你会想到这件事，就是中观学者他如果要修定的话，他怎么修定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B3DA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那么现在的话呢，他就讲到了，这个呢是由慧领念住境。就是从前面的观慧，比如说五停心的观慧，然后呢逐渐进一步趣入到四念住。这个在《声闻地》里面讲得很清楚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9FB4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世亲菩萨的《俱舍论》呢，实际上暗通于唯识了。也就是说呢，是由这个五停心的观慧，进一步地进入到四念住境。这么说确实先有智慧，然后再到念住。当然在念住的本身还进一步增广扩大的。这个智慧还要再增长的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A908F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总的来讲，这个呢是修正毗婆沙师的说法。毗婆沙师呢，当然你也不能说他不对。这个慧是由定出来的吗？慧是由念出来的吗？所以呢他说得也不能说不对。但是呢，现在世亲菩萨就是对他有所评议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8CB1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那么现在说了，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如实见者，能明记故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。说这个慧啊实际上就是如实见。如实见的话呢，那就说这个四念住啊能够引发如实见。四念住进一步由别相念住到总相念住。总相念住的话到最后的法念住，然后进一步就到见道位了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5071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所以呢这个路径是非常清晰的。弥勒菩萨总结声闻的教法非常清晰。但是如果你不学大乘的这个教法，只是学一些声闻教法或者说后人写的论著。比如说，《清净道论》。《清净道论》其实也是后人写的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E5C0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里头就是还是跟大乘有很多不同的地方。你应该依于圆满的教授来抉择它。就《大毗婆沙论》的阿罗汉其实都还是有问题的。对吧。你从世亲菩萨对他们的评议或者说修正来说，他们阿罗汉说的还是有点问题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DE58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如果你要学了《瑜伽师地论》，你更知道这些部派佛教里面阿罗汉他说的还是有些不圆满的地方。所以你应该依于大乘，然后来抉择诸论师所说的种种差别义，对吧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BCD5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所以说这毗婆沙师这个定义就是说阿罗汉种种说法之见，各个意见。大家见解都不一样。然后集成这一部论。这叫毗婆沙，各说各话。当然呢从胜义上来讲的话呢，他们都证得胜义了，这是毫无疑问的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1D6F5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阿罗汉他虽然所说这些东西有可能彼此之间有差异，但是就证如胜义这一部分是毫无疑问的。这是毫无疑问的。但是对于种种差别的解说来讲，他毕竟不是佛。对吧。对于种种差别的解说来讲，那么他可能有不圆满的地方。但是就证如胜义这条道路来讲，他已经证得了。完全没有问题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001FA4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但是如果是就《大毗婆沙论》和《清净道论》对比来说的话，那就有差距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A979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毗婆沙论》是我们汉文保留的说一切有部五百阿罗汉的著作，里面都是有明有姓的阿罗汉，这是阿罗汉无疑。没有问题。但是如果是《清净道论》的话呢，就还是与其权威性相比就差一些。为什么呢？因为觉音三藏自己说自己还没见道。当然是这些长老让他们写这样一部的论说，就是把经典当中修习的这些内容啊把它编撰成一本书。但是他自己说他没见道啊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7555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和诸阿罗汉对应而言，那他的书实际上还没见道的人写的。与诸阿罗汉说的应该是有极大差别，有差距的。所以我们汉文里有特别重要的宝藏，我们不知道，我们不知道，我们不学习。你说这多可惜呢。这些诸阿罗汉那都是已经是阿罗汉了，还不是说初果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22613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诸阿罗汉说的你不去学习，然后反过来批评说北传如何如何。我觉得这些都是没有学习的原因。没有学习，没有学习你就随顺别人这么说。但是你要真学习的时候你就会发现好多问题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B9293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阿罗汉说的如果跟弥勒菩萨比起来的话，弥勒菩萨把他们这个众说纷纭的问题解决了。就部派里面都是阿罗汉说，你听谁的？每个阿罗汉都在那说。那就需要弥勒菩萨来抉择。你要依《瑜伽师地论》来抉择这些诸阿罗汉说的种种差别说。最后得以决定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2EBF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这样的话呢，你趣入声闻道也好，也趣入大乘道也好，完全是互相融通无碍的。没有说小乘排斥大乘，大乘排斥小乘。没有这个问题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439E6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瑜伽师地论》是弥勒菩萨特别针对于末法有情，对吧。他是在佛灭后九百余年，在中观部派佛教的争论之后出现的。为什么？就是要把这些争论完全平息。然后把这些种种差别的知见做一决定的抉择。使得后代的末法有情内心当中不会动摇了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E2976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这些种种差别义说，依《瑜伽师地论》抉择就完全够了。所以它针对我们末法时期的众生，是一部深甚、最适合、最契机、最完美的宝典。因为它解决了我们这个时代知见混乱的问题。谁都在说话，谁都包装自己高大上。是那么回事吗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8965D6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所以呢我们学《瑜伽师地论》一定要重视。这是弥勒菩萨对于前面所有的人说话的总结，做决断，决定说。你学完之后你内心很肯定啊。你内心你再看他们这些争论，没有争论了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4B801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所以真的要好好的下点功夫去学习，你才能明白。就现在众说纷纭这个情况和弥勒菩萨那会儿差不多其实。但是那会儿还和现在不一样。那会儿还有圣人，那会儿有诸阿罗汉、有圣人。现在呢？现在谁都在那说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3E28B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所以呢，我们一定要自己清楚这个事情。什么是可依止的圣言量？什么是不可依止的？你自己一定要清楚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6C2B7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现在说，世亲菩萨对毗婆沙师这些诸毗婆沙阿罗汉做了修正。那么，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如实见者，能明记故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。就是说他有了如实见的智慧，然后呢还能够明记不忘，这就是念住。所以呢是由慧而得念住。这是《俱舍论》的意思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8C69D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那么下边这个是元晓法师在援引毗婆沙师的观点。就是说世亲菩萨虽然这样批评，但是我们要看一下别人原来是怎么说的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85098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依《毗婆沙》第九十六云，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由念势力，析除自体，故名念住。自体即是有漏五蕴，要由念住折除彼故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8D613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一个说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析除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，一个说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折除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。两种其实都可以解释。那么这里引《大毗婆沙论》说，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由念势力析除自体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念势力就是念住。要有正一念。当然这个正一念的话，《瑜伽师地论》解释得很清楚。所谓的念是由前面的闻思修三慧集成的。对于圣教的理解和认知，这就是念。你因为闻思修三慧而能够心中意念不忘。这叫念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95E4F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由念势力，由于这个正念的力量，然后来怎样呢？析除，就是破除。来破除自体，也就是破我。破我执。故名念住。那么这就叫念住。是因为有念的势力。但这里面呢，就没有讲到慧。其实从道理上来讲是由慧，而不是念。当然呢我们也刚才也说了。这念里面有慧。也不是截然分开的。因为这念本身就是前面的闻思修三慧所集成的，所集成的正念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3DA82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那么这样的话呢，这毗婆沙师的意思是强调念，故名念住。那么下边解释自体，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自体即是有漏五蕴。要由念住折除彼故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自体的话呢，说了什么叫要破除、要析除这个自体。就是要破除这个有漏的五蕴。这是要由念住来达到这个目的。叫折除彼故。其实和前面的析除应该是一个字。总的来讲破坏它。那这是毗婆沙师的意思。果然是由念而说明的。他只是说到念势力，他没有说到慧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296F3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那再下来依《大智度论》再来解释。依《智度论》第十九云，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随顺智慧，缘中指住，是时名念住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5CD6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大智度论》是龙树菩萨解释《摩诃般若波罗蜜经》的这部著作。当然它代表了大乘的二转法轮当中的胜义。那么它里面解释，是随顺智慧，缘中指住。随顺智慧意思就是说这会儿的智慧呀还不是真无漏慧。它只是随顺的加行智。也就是说呢，这个四念住位说实在还没有到内凡位。在三贤位的别相念住、总相念住当中，外凡位的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6D70C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当然呢，我们也可以说四念住一直贯通到最后。你到八正道里面还有四念住。这么说呢，最处开始这个就叫做加行智慧了。所以他说随顺智慧，也就是加行智慧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491FF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中指住。缘的话呢就是智慧所攀缘的对象。那就是身受心法。在随顺智慧攀缘身受心法中，指住。指住的话当然叫安住。是时名念住。那么这是《大智度论》的解释。当然《大智度论》的解释呢也是强调智慧的。所以他说随顺智慧。这是龙树菩萨的意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1A4AC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再下来依弥勒菩萨《瑜伽师地论》来解释。依《瑜伽》二十八云，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问：念住何义？答：若于此念住，若由此念，皆名念住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74DCC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就是引《瑜伽师地论》来做一个决定说。因为我们从这个论点的特征啊就能够看出来其中的差别。比如说《大毗婆沙论》。《大毗婆沙论》就是诸位阿罗汉在那里发表意见。然后呢当然有的时候也有评说。有人大德评曰，有人来做这个裁判。最后说了一个结论。但是呢也就是众说纷纭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079D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大智度论》有的时候也有这个特点，就是广引诸部派所说的差别，然后龙树菩萨自己说个意见。有的时候呢龙树菩萨也没说意见，就说有人这么说，有人那么说，就完了。总的来讲就是广采众说，然后加以评议。是这么一个机制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F8BD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我们看《瑜伽师地论》就是特别的明显的看出来。《瑜伽师地论》里面没有其他人说话。意思是什么呢？就说不是众说纷纭。不是说这人说那人说然后怎么样怎么样。不是。弥勒菩萨上来就是决定说。里面没有其他人的声音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59E2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弥勒菩萨总结世尊的一代时教，所有的经典里面的要义，结合成了《瑜伽师地论》。里面做的都是决定说。决定说。就是没有其他人声音。所以从这里也能看出来弥勒菩萨的地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位。他是等觉大事、等觉菩萨。所以他的论点当中就是这么的，也可以说是强势。也可以说呢，就是对于胜义的决定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174EC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那么在那儿呢就说到。问：念住何义？就是为了解决这念住众说纷纭的问题。现在提出来。念住到底啥意思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1F3608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若于此念住，若由此念，皆名念住。这个如果我们学习《瑜伽师地论》很熟悉的话，看的这段文感觉到欢喜啊。别人看起来可能感觉到很难，但是我们常常学呢，我们就感觉到欢喜。所以这就是熏习的力量。熏习。你从生人逐渐逐渐熟悉了你就感觉到，感觉到好了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8C8DE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所以他说，念住啊两部分含义。一个是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于此念住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。于此念住的话指的是境界。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由此念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。由此念就是能。能观的智慧。就是由能观的智慧而得以助念。所以他说一个是在此境得念住。一个是由于此慧而得助念。两方面都说到了。皆名念住。因此这是一个圆满说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EEBF24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下面进一步解释，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于此念住者，谓所缘念住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。于此念住就是于此所缘境，心念得安住。所以强调的是所缘。这个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啊就是所缘。所谓的身受心法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7C7C1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由此念住者，谓若慧若念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。那么由此念就是由于此慧或者念而得以助念。前面念住后面助念。得以安助于正念。那下面就讲到这两个。一个是智慧的特征，一个是正念的特征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724BC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若慧若念摄持于定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于这两种心所法，能够摄持。摄持的意思呢当然就是任持这个功德，而不失。所以它能够摄持于定，能够将定成就出来。这个呢指的是自性念住。念住里面说念住的自性。念住的自性，四念住的自性、自身的体性是什么？什么是特征？就是念慧摄持于定，这叫自性念住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9102B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所余相应诸心心所是相杂念住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其他的与它相应诸心心所法，比如说善心所当中的信啊精进啊这些东西，合在一起。这叫相杂念住。相杂念住呢就是包括所有的心心所法、与它相应的心心所合在一起。那么前面是自性，就以念慧为自性、念慧摄持于定为自性。而与其他的心所法相应这一部分呢就是扩展，其他的相应法。这叫相杂念住。这是两种情形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E3395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好。这是元晓法师依于众多的部派这个说法，依于大乘的《大智度论》和《瑜伽师地论》做了一个说明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DE5FA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那下边进一步的还要再变体性。我们把这段讲完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C4B43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辨体性者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。现在呢我们先来辨这个体性。虽然前面引了诸多的经论，但是元晓法师呢觉得还应该有说明的必要。首先先辨四念住的体性。到底它是以什么体为它的自性呢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901FF4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依萨婆多以慧为体，若大乘以念慧为体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。下边说这个差别了。如果依于萨婆多有部的论点，比如说《大毗婆沙论》或者说《顺正理论》，这都属于有部的。它呢是以慧为体。因为它说曰慧立名吗。所以呢，它的体性是慧、慧心所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6D2F1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若大乘以念慧为体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。如果依大乘来讲，依《大智度论》、依《瑜伽师地论》都可以明显的见到有念有慧。所以这两者都是它的体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758C5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下面再引证明。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故《杂集论》第十云：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念住自性者，谓慧及念。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那么《杂集论》的话是安慧菩萨杂糅了其他的师子觉等解释来解释无着菩萨的《阿毗达磨集论》。大乘《阿毗达磨集论》。这是大乘的阿毗达磨。这无着菩萨的著作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542A7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无着菩萨很伟大。他能够写大乘的阿毗达磨。我们前面也说过。就是罗什三藏他那个时候和慧远法师还有很多的信件交流法义。但是当问到很多深甚的问题的时候呢，罗什三藏就说到，他说我这里呢就没有大乘的阿毗达磨。不然的话这些问题很容易回答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AC646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罗什三藏以他那么高深的智慧，他自己能写大乘的论的。他自己说过他能写大乘的论。但是由于我们汉地的人这个根性不行他就作罢了。这也是一件可惜的事情。他本来是能够成为大乘论师，能写论的。但他没写。以他这样高的智慧，他说如果没有大乘的阿毗达磨他有很多问题不能回答。就是当时罗什三藏没有得到这个大乘的阿毗达磨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561D1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那么无着菩萨可以写。无着菩萨写的大乘阿毗达磨集论。现在这解释它，叫《杂集论》。第十卷说：念住自性者。念住以什么为它的自性、自体呢？谓慧及念。这个和前面说的一样。这就说集论就是这个意思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66878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由佛经中于于身等随观言故，即有念住言故。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那么他说的这个理由呢就是在佛经典中、佛本身对于四念住的解释呢就有这种说法。一个是对身等身受心法等随观言，随顺观察，比如说寻身观，这叫随观。那么这观就智慧。所以里头有慧。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即有念住言故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。但同时又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有念住。所以里面有正念。这样来说呢，有会有念。这是如其次第。也是这样次第来说的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27964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依《瑜伽》云：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若慧若念摄持于定，是名自性念住。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如果依《瑜伽师地论》，前面解释了。就是四念住的自性就是念慧摄持于定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7DB33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又此复三种，一闻所成，二思所成，三修所成。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那么说呢，这个四念住里面呢实际上也分成三个位次。一个是闻所成慧形成的念住。一个是思所成，一个是修所成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126B0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下面解释。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闻所成，谓是有漏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。如果呢只是闻慧的话、闻思所成的话，谓是有漏。那么闻思还没有修慧。所以呢还是有漏的凡夫修的四念住。那么到前位或者是外凡位都可以修的。四念住正式修行可以在外凡位修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6352F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然后修所成者，通有漏无漏</w:t>
      </w:r>
      <w:r w:rsidRPr="00A04AB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修所成的话呢就是在定中修的。这一部分呢就通有漏无漏。比如说通有漏的话呢就是到前位的内凡位。它也有四念住的观慧。那么无漏的话呢，地上或者说圣人，他就有无漏的四念住。所以呢修所成的四念住就广大了。包括从内凡位开始一直到圣位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320AB" w14:textId="77777777" w:rsidR="00A04ABA" w:rsidRPr="00A04ABA" w:rsidRDefault="00A04ABA" w:rsidP="00A04AB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4AB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这样的话呢就分成这四念住分成这三个位次。这是解释了四念住的体性。我们这次的课程呢就在这里结束</w:t>
      </w:r>
      <w:r w:rsidRPr="00A04AB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91CBC" w14:textId="77777777" w:rsidR="00A04ABA" w:rsidRPr="00A04ABA" w:rsidRDefault="000F643C" w:rsidP="00A04AB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643C">
        <w:rPr>
          <w:rFonts w:ascii="Arial" w:eastAsia="Times New Roman" w:hAnsi="Arial" w:cs="Arial"/>
          <w:noProof/>
          <w:color w:val="1F1F1F"/>
          <w:kern w:val="0"/>
        </w:rPr>
        <w:pict w14:anchorId="2E07FD0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AEBDB8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BA"/>
    <w:rsid w:val="00032FAE"/>
    <w:rsid w:val="0004549A"/>
    <w:rsid w:val="000F221A"/>
    <w:rsid w:val="000F643C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04ABA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500C"/>
  <w15:chartTrackingRefBased/>
  <w15:docId w15:val="{D422C51E-7EC3-7042-A3A5-CBD44CE6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3142</Words>
  <Characters>3143</Characters>
  <Application>Microsoft Office Word</Application>
  <DocSecurity>0</DocSecurity>
  <Lines>98</Lines>
  <Paragraphs>61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2026-03-02T05:48:00Z</dcterms:created>
  <dcterms:modified xsi:type="dcterms:W3CDTF">2026-03-02T05:50:00Z</dcterms:modified>
</cp:coreProperties>
</file>