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DACC" w14:textId="6BFC55D6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 xml:space="preserve"> 2-67-1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F2B958F" w14:textId="77777777" w:rsidR="006464D7" w:rsidRPr="006464D7" w:rsidRDefault="005A2C6D" w:rsidP="006464D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A2C6D">
        <w:rPr>
          <w:rFonts w:ascii="Arial" w:eastAsia="Times New Roman" w:hAnsi="Arial" w:cs="Arial"/>
          <w:noProof/>
          <w:color w:val="1F1F1F"/>
          <w:kern w:val="0"/>
        </w:rPr>
        <w:pict w14:anchorId="1B520EF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615537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阿弥陀佛！诸位法师、大德、诸位善知识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EA3EA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312A3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在上一节课呢，我们进入到佛陀自说第三种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离三过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来阐释胜义谛遍一切一味相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ECDC2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三种过失呢是有为法当中的，简单说就是有因、有为、非胜义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85D73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那世尊呢进一步又依理重新说明，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唯有常常时、恒恒时，如来出世若不出世，诸法法性安立，法界安住。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95D3AD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那么，在解释里边的话呢，真谛三藏是依于道次第，来说明种种差别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677F4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而圆测法师呢，是引了无性菩萨的《论》。无性菩萨《论》是约两句来解释，最后又合一成一句，也就是说呢，真如一味，不便宜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498E4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如果按照《瑜伽师地论》解释的话呢，就分为三句。分别解释了法性、法住、法界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A4716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法性呢就是理性，缘起当中的真实性质。这是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5CBD1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法住的话呢，就是佛对这个性质的安立。这就是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教法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8ECF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最后法界呢，就是说明这个教法与法性，以法界为因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68F1F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当然，法界来讲的话呢，应该说最广，法界最广的。现在说呢，这三种都安住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D9398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接下来是世尊的总结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14074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是故善现，由此道理当知胜义谛是遍一切一味相。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693A6A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呢总结说，基于三种理由，这三个道理：一个是清净所缘，一个是依三变异，第三是离三过。依这三种道理呢，当知胜义谛是遍一切一味相。因此你应该知道这个究竟真理，圣智所缘的境界，是遍一切法一味相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2D0B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须菩提，如以此义，应知此诸一切法相，一味等位，第一义谛。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3EF9DD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这里边也说了，你应该知道这个第一义相是这三种相貌。一切法相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；一味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；等位的话呢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等位的话呢就是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48241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须菩提，以是义故，汝应当知，一味真实，等一切处。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05D1E8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须菩提呢，你应该知道这个一味的真实就是胜义。一味的胜义呀，等一切处，等就是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，遍一切处平等。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52600A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圆测疏解释说，这是第二结文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。这就是最终的总结。也就是说呢，将胜义谛的第五相在这里呢说清楚了，理已经说清楚了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B204B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下边呢再举喻重显。把这个遍一切一味相啊，用譬喻来说明，这样呢大家容易懂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2D415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唐译本书说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9F069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善现，譬如种种非一品类异相色中，虚空无相、无分别、无变异、遍一切一味相。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CD9ED5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佛呢举出一个譬喻来。他说呢，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譬如种种非一品类异相色中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呀有种种差异相，那就是种种非一品类。这样如是这么多差异的色都在虚空中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33D8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虚空无相、无分别、无变异、遍一切一味相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。那么在这个色中有虚空，而这个虚空呢却是没有相的。虚空是无相。然后呢虚空是没有分别的，虚空呢也是没有变异的，它没有变化。里边是没东西叫虚空。这样呢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，这样呢虚空在哪里都是这个相貌。在一切的时处，都是这个一味的相貌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B3576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须菩提，譬如种种差别色相，无相无有分别无有差异，一切处虚空等一体、等位一体一相。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EEC12B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他说呢，譬如这些种种的差别色相。那么都是在无相、无分别、无差异的一切处虚空。那它这个虚空的相貌呢是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等位一体一相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。等位就是平等周遍的；一体一相，说同一个体性，同一个相貌。虚空啊没有变化，在哪里都这样，都是空。里边没有色法，称为虚空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5452C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那么下边《解节经》说：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须菩提，譬如众色，种种差别，更互不同，于诸色中，虚空无相，无有差别，无有变异，于一切处同一味相。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EB6573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《解节经》里边说呢，就像众色有种种差别，然后更互不同。有各种不同的色。但是呢，在诸色当中还有虚空。而这个虚空是遍满的。所以呢，虚空是无相、无有差别、无有变异这三个体相相貌。而且呢，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于一切处同一味相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，在一切任何地方虚空都是一样的。空里边没有色，这叫虚空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FDD05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下边圆测疏来解释。第二举喻重说。这是讲到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遍一切处一味相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，这第五相当中的第二部分。前面的已经依教理说明了这个一味相，下边举譬喻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EE668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种种非一品类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者。说这个色，色相，色中有这个异相。现在就解释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9D23C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凡论色蕴有其三种。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D33951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如果依色蕴来论，可以依三个方式来分别说明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4A9305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一者四大及所造相。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F7024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色蕴的相。第一种的话呢，就是依它的构成来说。那四大呢四大种。包括四大种显现的，就是四大种的种子显现四大种，所谓地水火风。地水火风也是有种子现起的，这是依唯识的教理来说明。就四大种有四大种的种子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03BDB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及造相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造相呢就是造色。所造色的话一共十一种。所谓五根五境，这是十种。眼耳鼻舌身，色声香味触，这是造色。所谓造色的意思就是果报，你所得到的这个果报。这是五根五境。然后呢还有一个法处所摄色。法处所摄色的话呢，就是第六意识所对的色，这叫法处所摄色。这样的话呢，把它统合在一起称为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色蕴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。色蕴。所以这里边就讲了，第六意识所对的色境也是摄在色中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5326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再下来第二种分类法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8A6357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二、有见有对、无见有对、无见无对三句差别之相。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11F1F9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一切的色法依于它的显现分为三种。一种叫做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有见有对色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。有见有对色的话呢，就是我们所说的这种粗大的色，叫粗色。比如欲界粗色。它是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有见有对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。有见的意思呢就是眼识能见，叫有见，能看见。有对的话呢，就叫有对碍，碍就是障碍的碍。有对碍的话呢，就是它能成为心所对的境界，并且它本身存在的时候，它是占有一定的空间、有障碍的。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你破坏它的话，或者说你碰触它的话，它会变坏。这叫有见有对色。通常指的话呢，就是我们所说的这个四大及造色当中的前十个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CB07A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无见有对色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见有对色的话呢，是指的净色根。也就是说呢，我们本身这个根呐，它是清净的四大所成的造色，清净色。这个清净色的话呢特别的微细，不是肉眼所行的境界。我们用肉眼是看不见根的。所以现在有人说，神经就是根，是不对的。神经你肉眼能看见。神经不是根，神经仍然是扶尘根。仍然属于扶尘根，也就是说我们所说的肉，骨肉这些都是属于扶尘根，扶尘根不是根。因为根你看不见，根是肉眼看不见的，所以佛安立它为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无见有对色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我们肉眼看见的都不是根。所以说哎呀我看见你的眼睛，眼球，眼球不是根。眼球是扶尘根。放大镜看也是不对的。佛说肉眼看不见，必须依天眼才能见到。显微镜是天眼吗？不是嘛，显然不是。所以呢应该依佛的定义，而不是依现在科学有些人说啊神经就是根，不对。这叫无见有对色，这是色当中的一种特别的部分，单独给它立一个分类。肉眼不见，但是呢它有对，它存在在空间中，你拿刀碰触的时候会伤害它。当你刀伤害了那眼根，眼识就不起了。这个无见有对色的话呢就是净色根。佛陀安立这类色法是肉眼不可见的清净色。极清净天眼可见到。也就是说呢这是天眼境界，不是肉眼境界。那么在大毗婆沙论里边呢就有说到，这些阿罗汉依天眼所见的根是有不同的情形。都有说到。那么比如说，鼻根是爪子形。然后舌根像铲子，铲形。等等。所以呢，这是天眼所见的境界。我们世间依于科技所说的神经，这些都不叫根，这不是根。还是扶尘根。但说它有对的话呢，就是说它是有一性的色法。所以呢当你用刀具去碰触它的时候，它有可能伤害到。如果破坏了这个眼根，那么眼识就不得生起。所以虽然肉眼不见，但它存在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B1C0C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那还有一种色法呢称为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无见无对色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。无见无对色的话呢，指的就是法处所摄色，或者有的地方更加把它说明为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三摩地所行色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。意思呢就是说，这是在你心里呈现出的色法。别人的肉眼既不能见，它也不在现实的空间中存在一个境界。这叫无见无对色。所以呢有这三类。这个也是约它显现做的分类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FEF7F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53ADA3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三、变坏义。为前二种皆有变坏，名变坏相。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38F92A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那他说呢，这个前两种色，有见有对色或者无见有对色，这两种色呢皆有变坏相。变坏相的意思呢，就是说第一个呢它是会变化的，前后会变化的。坏的话呢就是它碰触它的时候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会破坏掉，这叫变坏。一个是无常，一个毁坏。那么这个无见无对色呢，是心中的定境中的色，所以呢你说它有变，可以。但你说它有坏呢，却不容易被破坏。因此呢他就说前两种有，那么后一种的话呢，不具备这个特性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BADE1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所以下面解释：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据此三种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，这个色呢有这三种分类法，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故言非一种种品类，或云异相也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。所以经中说，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种种非一品类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，就不同一类的色，或云异相，或者说这就是色的别异相，有种种差别的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A609C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那下面再说虚空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2932A2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然虚空中无能所造相，故名无相。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887BB1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虚空当中是无能造所造相。能造所造的话呢，就是色法。我们通常说四大是能造，净色是所造。就是这些造色是所造。现在说虚空中无色。无色叫虚空，对吧？也就没有能造所造相。这样的话呢，故名无相。把虚空呢叫无相，里边没有东西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FE2577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无有有见有对色等种种差别故名无分别。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F04349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第二说无分别。分别的话呢也就差别。他说呢，没有有见有对色这些显现的这个差别，这叫无分别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2278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分别即是差别异名。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C24D9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他说所说的无分别呀，就是差别的同义、同义语。那么就没有种种显现，这叫无分别，或无差别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67503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然后，解节经云：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无差别故，亦无变坏，名无变异。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63DCEB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这个因为无差别，所以呢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亦无变坏名无变异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。我们从这个解节经这里看没有这句话。解节经就说虚空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无相，无有差别，无有变异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。就说无有变异，没有他这句话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无差别故亦无变坏名无变异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也可能呢是这个，可能版本不同，有可能。就是他依的解节经有可能版本跟我们现在这个不同，有可能。所以呢他这里多了一句。解节经云：如果是真谛三藏解释的话呢倒还好一点，比如他解释解节经。那说呢无差别所以无变异，无变坏名无变异。变坏和变异是同义语。嗯，但其实的话呢，不光是说无差别就无变异，无变异是说它自身的体性有没有无常变异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EDB44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那现在呢就说，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据此三义名一味相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。那虚空有这三种义：无相、无分别、无变异。所以叫做一味相。虚空也有这个一味相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EACE0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下边呢就举法同喻。就是把它回到胜义谛来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AD9CD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如是异性异相一切法中，胜义谛遍一切一味相，当知亦尔。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1271CD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如是，就如同虚空那样。那么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异性异相一切法中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，就是说这一切法呢都是有别异的体性，有别异的相貌。那在这些种种差别法中，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胜义谛遍一切一味相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。胜义谛呢就如同那个众色中的虚空一样。遍一切一味相，不管在哪里都是一样的。不管在哪里都是无差别的。当知亦尔。说胜义谛也就像那个虚空一样具有这种无相、无分别、无变异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4A7A2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须菩提，一切法自相差别，一切处一味等位第一义相。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BFA362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那么这里就说了，一切诸法的自相差别，就是一切诸法是有自相差别的，有自相，有差别。那么而第一义谛是与之相反，一切处一味等位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B9C8D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如是诸法各各别异，汝应当知，于诸法中，一味真如等无差别，亦复如是。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E19EAB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如是，就是上面的譬喻。就如同上面的譬喻那样。诸法呢就如同色种种别异。那你就应该知道诸法当中的一味真如呢就如同虚空，等无差别。用虚空来譬喻胜义谛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0F0F8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下边圆测疏解释说，第三举法同喻。把这个法再重新举出来，与这个喻相合。这叫举法同喻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934A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异性相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者，即自相差别。解深密经是说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异性异相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，他省了一个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。那么说呢有不同的性质，有不同的相貌。这是什么呢？就是自相差别。有的地方也就说自性差别。这意思一样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6E835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故深密云，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自相差别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，也就是异性异相，这两个意思一样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6E96E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此义说云：一切诸法皆有二相，一者自性，二者差别。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16194C" w14:textId="77777777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那这时候呢，这个圆测法师做解释。他说啊这两个经文当中所举出来的意思就是说，一切诸法呢都有这两个性质：一个是所谓的自性，一个是所谓的差别。自性的话就自体，诸法</w:t>
      </w: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有别别的自体性。第二个呢差别性。差别性呢通常来说就是在自体上还有差别。比如说在这个自体上有生老病死的差别，这是差别。所以一切法有自性差别</w:t>
      </w:r>
      <w:r w:rsidRPr="006464D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05EAD" w14:textId="52E25D02" w:rsidR="006464D7" w:rsidRPr="006464D7" w:rsidRDefault="006464D7" w:rsidP="006464D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64D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胜义中，无一切法自相差别，故名一味。那胜义的话没有像一切法中这样的种种别异。既没有自相的情形，差别自相，也没有差别。故佛地经云。下边引经。《佛地经》是讲佛境界。譬如虚空，虽遍诸色种种相中，而不可说有种种相，体备一味。如是如来清净法界，虽遍一切</w:t>
      </w:r>
      <w:r w:rsidRPr="006464D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306749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D7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A2C6D"/>
    <w:rsid w:val="005B2B80"/>
    <w:rsid w:val="00600DA3"/>
    <w:rsid w:val="00643CB0"/>
    <w:rsid w:val="006464D7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9242"/>
  <w15:chartTrackingRefBased/>
  <w15:docId w15:val="{6457BCA0-5716-264D-878C-FEC306E9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2353</Words>
  <Characters>2354</Characters>
  <Application>Microsoft Office Word</Application>
  <DocSecurity>0</DocSecurity>
  <Lines>78</Lines>
  <Paragraphs>69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2026-03-02T04:34:00Z</dcterms:created>
  <dcterms:modified xsi:type="dcterms:W3CDTF">2026-03-02T04:35:00Z</dcterms:modified>
</cp:coreProperties>
</file>