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903606" w14:textId="77777777" w:rsidR="005D74AC" w:rsidRDefault="005D74AC" w:rsidP="005D74AC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阿弥陀佛，</w:t>
      </w:r>
      <w:r w:rsidRPr="005D74AC">
        <w:rPr>
          <w:rFonts w:ascii="Microsoft YaHei" w:eastAsia="Microsoft YaHei" w:hAnsi="Microsoft YaHei" w:cs="Microsoft YaHei" w:hint="eastAsia"/>
          <w:color w:val="1F1F1F"/>
          <w:vertAlign w:val="subscript"/>
        </w:rPr>
        <w:t>诸位善知识</w:t>
      </w:r>
      <w:r>
        <w:rPr>
          <w:rFonts w:ascii="Microsoft YaHei" w:eastAsia="Microsoft YaHei" w:hAnsi="Microsoft YaHei" w:cs="Microsoft YaHei" w:hint="eastAsia"/>
          <w:color w:val="1F1F1F"/>
        </w:rPr>
        <w:t>，大家好。</w:t>
      </w:r>
    </w:p>
    <w:p w14:paraId="02755F72" w14:textId="77777777" w:rsidR="005D74AC" w:rsidRDefault="005D74AC" w:rsidP="005D74AC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我们继续学习《解深密经</w:t>
      </w:r>
      <w:r>
        <w:rPr>
          <w:rFonts w:ascii="Arial" w:hAnsi="Arial" w:cs="Arial"/>
          <w:color w:val="1F1F1F"/>
        </w:rPr>
        <w:t>·</w:t>
      </w:r>
      <w:r>
        <w:rPr>
          <w:rFonts w:ascii="Microsoft YaHei" w:eastAsia="Microsoft YaHei" w:hAnsi="Microsoft YaHei" w:cs="Microsoft YaHei" w:hint="eastAsia"/>
          <w:color w:val="1F1F1F"/>
        </w:rPr>
        <w:t>胜义谛相品第二》。</w:t>
      </w:r>
    </w:p>
    <w:p w14:paraId="6BDB5507" w14:textId="77777777" w:rsidR="005D74AC" w:rsidRDefault="005D74AC" w:rsidP="005D74AC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在上一节课当中，我们已经说到，胜义谛相超过一切寻思境界。里边呢是分为五相说明的：</w:t>
      </w:r>
    </w:p>
    <w:p w14:paraId="5859EBB9" w14:textId="77777777" w:rsidR="005D74AC" w:rsidRDefault="005D74AC" w:rsidP="005D74AC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第一、内自所证，啊这是圣人自证的境界；</w:t>
      </w:r>
    </w:p>
    <w:p w14:paraId="0CB5047B" w14:textId="77777777" w:rsidR="005D74AC" w:rsidRDefault="005D74AC" w:rsidP="005D74AC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第二、无相所行，啊它不是行有相的境界；</w:t>
      </w:r>
    </w:p>
    <w:p w14:paraId="1779A838" w14:textId="77777777" w:rsidR="005D74AC" w:rsidRDefault="005D74AC" w:rsidP="005D74AC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第三、不可言说，这就是我们下面将要学习的内容；</w:t>
      </w:r>
    </w:p>
    <w:p w14:paraId="31373566" w14:textId="77777777" w:rsidR="005D74AC" w:rsidRDefault="005D74AC" w:rsidP="005D74AC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第四是绝诸表示；</w:t>
      </w:r>
    </w:p>
    <w:p w14:paraId="2E0867B7" w14:textId="77777777" w:rsidR="005D74AC" w:rsidRDefault="005D74AC" w:rsidP="005D74AC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第五呢是息诸争论。</w:t>
      </w:r>
    </w:p>
    <w:p w14:paraId="137FB345" w14:textId="77777777" w:rsidR="005D74AC" w:rsidRDefault="005D74AC" w:rsidP="005D74AC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现在呢是进入到第三、不可言说相。经文说：</w:t>
      </w:r>
    </w:p>
    <w:p w14:paraId="250D251A" w14:textId="77777777" w:rsidR="005D74AC" w:rsidRDefault="005D74AC" w:rsidP="005D74AC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复次法涌！我说胜义不可言说，寻思但行言说境界。</w:t>
      </w:r>
    </w:p>
    <w:p w14:paraId="0455116B" w14:textId="77777777" w:rsidR="005D74AC" w:rsidRDefault="005D74AC" w:rsidP="005D74AC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啊佛呢继续向谈摩竭菩萨来解释。他说呢，我说的胜义啊不可言说，不能用语言来表达。寻思但行言说境界，但是世间人的寻思分别，只能在有言说的境界上活动。那因此呢这些外道，是不能够认知真理的。</w:t>
      </w:r>
    </w:p>
    <w:p w14:paraId="4E89E779" w14:textId="77777777" w:rsidR="005D74AC" w:rsidRDefault="005D74AC" w:rsidP="005D74AC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《深密解脱经》说：</w:t>
      </w:r>
    </w:p>
    <w:p w14:paraId="1B81F03D" w14:textId="77777777" w:rsidR="005D74AC" w:rsidRDefault="005D74AC" w:rsidP="005D74AC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如是，我说第一义者是无言境界，觉观是名言说境界。</w:t>
      </w:r>
    </w:p>
    <w:p w14:paraId="62EA217C" w14:textId="77777777" w:rsidR="005D74AC" w:rsidRDefault="005D74AC" w:rsidP="005D74AC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如是，就是如同上面的道理。我说第一义者就是胜义，是无言境界。无言境界，不是语言的境界。觉观就是寻思，他是在言说境界中活动。</w:t>
      </w:r>
    </w:p>
    <w:p w14:paraId="4B137D45" w14:textId="77777777" w:rsidR="005D74AC" w:rsidRDefault="005D74AC" w:rsidP="005D74AC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《解经》说：</w:t>
      </w:r>
    </w:p>
    <w:p w14:paraId="45B99722" w14:textId="77777777" w:rsidR="005D74AC" w:rsidRDefault="005D74AC" w:rsidP="005D74AC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复次法上！我说真实不可言说，一切觉观但有言说。</w:t>
      </w:r>
    </w:p>
    <w:p w14:paraId="7BE7CFBC" w14:textId="77777777" w:rsidR="005D74AC" w:rsidRDefault="005D74AC" w:rsidP="005D74AC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lastRenderedPageBreak/>
        <w:t>法上呢也就是谈摩竭菩萨。佛说，我说的真实就是胜义，是不可言说的。一切觉观但有言说，但是一切的觉观分别都是由言说所发起的。就是依于名言，才能发起觉观。这是经文，下面我们来看《圆测疏》。</w:t>
      </w:r>
    </w:p>
    <w:p w14:paraId="07195E14" w14:textId="77777777" w:rsidR="005D74AC" w:rsidRDefault="005D74AC" w:rsidP="005D74AC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他说第三、不可言说相。第三种，第一义超越诸寻思境是因为它是不可言说相。不可言说就超越了寻思，因为寻思只能在有言说的地方活动，它不能到无言说的地方去。因此呢胜义叫不可言说相。</w:t>
      </w:r>
    </w:p>
    <w:p w14:paraId="733AE5A0" w14:textId="77777777" w:rsidR="005D74AC" w:rsidRDefault="005D74AC" w:rsidP="005D74AC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谓真如胜义远离有为无为等故。</w:t>
      </w:r>
    </w:p>
    <w:p w14:paraId="35882C74" w14:textId="77777777" w:rsidR="005D74AC" w:rsidRDefault="005D74AC" w:rsidP="005D74AC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这里说，真如胜义，他加了个真如。那真如呢就是胜义谛。它是远离有为无为等故。这里呢把有言说直接用有为无为来套用，因为前面说了有为无为都是世尊假施设的。所以这意思呢就是远离有为无为等假施设，应该是这个意思。</w:t>
      </w:r>
    </w:p>
    <w:p w14:paraId="441E253F" w14:textId="77777777" w:rsidR="005D74AC" w:rsidRDefault="005D74AC" w:rsidP="005D74AC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然不可说。</w:t>
      </w:r>
    </w:p>
    <w:p w14:paraId="5387CA30" w14:textId="77777777" w:rsidR="005D74AC" w:rsidRDefault="005D74AC" w:rsidP="005D74AC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虽然呢远离了有为无为等假施设，但是仍然不可言说。</w:t>
      </w:r>
    </w:p>
    <w:p w14:paraId="1B646749" w14:textId="77777777" w:rsidR="005D74AC" w:rsidRDefault="005D74AC" w:rsidP="005D74AC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依诸圣教乃有多重。</w:t>
      </w:r>
    </w:p>
    <w:p w14:paraId="75DB18CF" w14:textId="77777777" w:rsidR="005D74AC" w:rsidRDefault="005D74AC" w:rsidP="005D74AC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下面的话呢他又广泛地例举其他典籍，就是圣教当中的说法。他说呢依诸圣教啊乃有多重。就说这个不可说，先举出第一种来：</w:t>
      </w:r>
    </w:p>
    <w:p w14:paraId="7153AD5D" w14:textId="77777777" w:rsidR="005D74AC" w:rsidRDefault="005D74AC" w:rsidP="005D74AC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一、非四藏故名不可说。如犊子部立五法藏。</w:t>
      </w:r>
    </w:p>
    <w:p w14:paraId="322EC5D7" w14:textId="77777777" w:rsidR="005D74AC" w:rsidRDefault="005D74AC" w:rsidP="005D74AC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第一种的话呢就说非四藏故。这是犊子部所说的五法藏。四藏的话呢就是过去、未来、现在、无为法，这是四法藏。在这个四藏还不摄，称为不可说。然后再加一个不可说法藏。啊这个犊子部的话呢，在佛教里边也是个有名的部派。为什么呢？因为他安立了不可思议我，他是承认有我的。但是他所说那个我呢是不可思议的我。所以他就安立有一个不可说法藏，就是第五藏。</w:t>
      </w:r>
    </w:p>
    <w:p w14:paraId="4768A917" w14:textId="77777777" w:rsidR="005D74AC" w:rsidRDefault="005D74AC" w:rsidP="005D74AC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那下面解释说：</w:t>
      </w:r>
    </w:p>
    <w:p w14:paraId="152BA4FC" w14:textId="77777777" w:rsidR="005D74AC" w:rsidRDefault="005D74AC" w:rsidP="005D74AC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谓三世无为及不可说法藏。</w:t>
      </w:r>
    </w:p>
    <w:p w14:paraId="466511EA" w14:textId="77777777" w:rsidR="005D74AC" w:rsidRDefault="005D74AC" w:rsidP="005D74AC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lastRenderedPageBreak/>
        <w:t>就是三世无为，这是四法藏，以及不可说法藏。还有这个不可说的这部分内容。这个不可说法藏指的是什么呢？</w:t>
      </w:r>
    </w:p>
    <w:p w14:paraId="2E6D2AF4" w14:textId="77777777" w:rsidR="005D74AC" w:rsidRDefault="005D74AC" w:rsidP="005D74AC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不可说法藏即真我也。</w:t>
      </w:r>
    </w:p>
    <w:p w14:paraId="2D15B087" w14:textId="77777777" w:rsidR="005D74AC" w:rsidRDefault="005D74AC" w:rsidP="005D74AC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不可说。你没办法全说，你没办法譬喻，你没办法用文字表达。他说呢这个不可说法藏啊其实他这个部派里边就是别有用意的。就是他建立了一个真我，就是</w:t>
      </w:r>
      <w:r>
        <w:rPr>
          <w:rFonts w:ascii="Arial" w:hAnsi="Arial" w:cs="Arial"/>
          <w:color w:val="1F1F1F"/>
        </w:rPr>
        <w:t>……</w:t>
      </w:r>
      <w:r>
        <w:rPr>
          <w:rFonts w:ascii="Microsoft YaHei" w:eastAsia="Microsoft YaHei" w:hAnsi="Microsoft YaHei" w:cs="Microsoft YaHei" w:hint="eastAsia"/>
          <w:color w:val="1F1F1F"/>
        </w:rPr>
        <w:t>色受想行识当然是五蕴、无我，但是呢他还有一个不可说法藏里边有个真我。也可以说呢他是有我论者。就是佛教里边的一种有我的说法。当然他不承认他是这个跟外道一样的有我论。他说那叫不可说。所以他虽然是真我，但是真我不可说。不可说有无，不可说跟五蕴是即是离，不可用语言来限定。那他就说了，这些呢都是第五法藏里边的。</w:t>
      </w:r>
    </w:p>
    <w:p w14:paraId="3421F55F" w14:textId="77777777" w:rsidR="005D74AC" w:rsidRDefault="005D74AC" w:rsidP="005D74AC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下面圆测法师援引《成唯识论》来破它，来破这个犊子部。就是说犊子部成立这个真我，那么被其他的部派所评破。</w:t>
      </w:r>
    </w:p>
    <w:p w14:paraId="15CF1E8C" w14:textId="77777777" w:rsidR="005D74AC" w:rsidRDefault="005D74AC" w:rsidP="005D74AC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《成唯识论》比量破云。</w:t>
      </w:r>
    </w:p>
    <w:p w14:paraId="45D39CF4" w14:textId="77777777" w:rsidR="005D74AC" w:rsidRDefault="005D74AC" w:rsidP="005D74AC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《成唯识论》里边有立一个比量来破析它。这个比量的意思呢就是说通过辩论或者说通过思量比较，然后呢你能够建立起一个正确的认知。就是说通过这个比量啊，虽然不是现量、不是现证，但是通过道理的推求，你还是能知道什么对、什么错的。所以呢比量呢是一种方式。我们学习中也要运用的。就是你要观察、思量的。那么他立出来这个比量呢意思就是说你要经过这种辩论思辨的话，你就能够知道你的说法是不对的。这是一种范式，或者说一种辩论的规则。</w:t>
      </w:r>
    </w:p>
    <w:p w14:paraId="62390A0A" w14:textId="77777777" w:rsidR="005D74AC" w:rsidRDefault="005D74AC" w:rsidP="005D74AC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那他说了：</w:t>
      </w:r>
    </w:p>
    <w:p w14:paraId="414313D3" w14:textId="77777777" w:rsidR="005D74AC" w:rsidRDefault="005D74AC" w:rsidP="005D74AC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如下说真我不可说为是我非我、不可说为有为无故，犹如空华。</w:t>
      </w:r>
    </w:p>
    <w:p w14:paraId="455C5899" w14:textId="77777777" w:rsidR="005D74AC" w:rsidRDefault="005D74AC" w:rsidP="005D74AC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他说呢立出来这个比量说：首先说你的宗旨，如下说真我不可说为是我非我。他说呢你所说的这个真我这个理论啊，如果，你说它不可说，不可说是我非我，就是别人去评破它的时候，他用这个可以抵挡一下。比如说：你到底说的是有我还是无我？你得回答这个问题。他可以用这个东西抵挡一下，他说我不可说。这个我不可说有我也不可说无我。那等于没有回答你这个问题。你给他所设这个道路他不进来。那你到底是有我是无我啊？不可说。</w:t>
      </w:r>
    </w:p>
    <w:p w14:paraId="02BFC259" w14:textId="77777777" w:rsidR="005D74AC" w:rsidRDefault="005D74AC" w:rsidP="005D74AC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lastRenderedPageBreak/>
        <w:t>然后呢</w:t>
      </w:r>
      <w:r>
        <w:rPr>
          <w:rFonts w:ascii="Arial" w:hAnsi="Arial" w:cs="Arial"/>
          <w:color w:val="1F1F1F"/>
        </w:rPr>
        <w:t>“</w:t>
      </w:r>
      <w:r>
        <w:rPr>
          <w:rFonts w:ascii="Microsoft YaHei" w:eastAsia="Microsoft YaHei" w:hAnsi="Microsoft YaHei" w:cs="Microsoft YaHei" w:hint="eastAsia"/>
          <w:color w:val="1F1F1F"/>
        </w:rPr>
        <w:t>不可说为有为无故</w:t>
      </w:r>
      <w:r>
        <w:rPr>
          <w:rFonts w:ascii="Arial" w:hAnsi="Arial" w:cs="Arial"/>
          <w:color w:val="1F1F1F"/>
        </w:rPr>
        <w:t>”</w:t>
      </w:r>
      <w:r>
        <w:rPr>
          <w:rFonts w:ascii="Microsoft YaHei" w:eastAsia="Microsoft YaHei" w:hAnsi="Microsoft YaHei" w:cs="Microsoft YaHei" w:hint="eastAsia"/>
          <w:color w:val="1F1F1F"/>
        </w:rPr>
        <w:t>。那你这我到底是有是没有任何啊？不可说。他就用这个来抵挡一下。那现在呢这个比量就破它了。说：如果你这个不能说是我是非我或者不能说是说有是无的话，那犹如空华。犹如空华是个譬喻啊。就是他前面有这个宗因喻。比量的话呢用这个方式，把你的宗说出来，然后呢说明你的问题，说明你的问题呢然后再说个譬喻，容易理解。说犹如空华。就是说：你既然是说真我，而你又说不能说是我是不是我，又说不能说是说是无。你这个不就是空华吗？空华的意思呢就是说是假的、没有用。犹如虚空。你说这个有我无我，你说不可说我，相当于虚空没有用。你安立这个完全没有用。因为你等于没有任何的方式建立，对吧？这如空，如华。如华的意思呢就是说幻化或者说变化莫测。啊我说一个理论是变化莫测的。所以呢你没法问倒我。有些人这诡辩术就这么回事。就是你说什么情形他就模棱两可，然后他就象泥鳅一样。有些诡辩论派叫泥鳅论派。就是你说什么事吧，他就给你回答一个似是而非的一个说法。然后呢你既不能找到他的答案、肯定的答案，你也不能找到他否定的答案。就这么个意思。所以叫华。华的意思就是说泥鳅，滑来滑去，变化莫测。说这样的话呢你不是等于没有立论吗？用这个来破它。你既然说真我，真我意思是什么意思啊？真我意思是有我是有我啊？你不能回答吗？真我意思是有是无你不能回答吗？你如果不能回答的话，那就犹如空华，白安立。所以这《成唯识论》来破它。当然这个这么破的话呢是抓住了它的根本点。就是说它是滑头。它用这个不可说呢，然后来抵挡一切，你也没办法。但是呢从论辩来说的话呢就是你不能安立了。你就是不能够说真我的这个安立、这个理论。因为你没建立嘛。你不可说，啥也不能说，那你到底是有是无，是有我是无你都不能说吗？那你还为什么要自诩为真我呢？对吧？这是一种矛盾。</w:t>
      </w:r>
    </w:p>
    <w:p w14:paraId="118F7EDE" w14:textId="77777777" w:rsidR="005D74AC" w:rsidRDefault="005D74AC" w:rsidP="005D74AC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下面呢再说第二。</w:t>
      </w:r>
    </w:p>
    <w:p w14:paraId="4902B669" w14:textId="77777777" w:rsidR="005D74AC" w:rsidRDefault="005D74AC" w:rsidP="005D74AC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二、离损益等名不可说。</w:t>
      </w:r>
    </w:p>
    <w:p w14:paraId="081CA7A0" w14:textId="77777777" w:rsidR="005D74AC" w:rsidRDefault="005D74AC" w:rsidP="005D74AC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他说第二种不可说，意思是离损益。意思就是说呢这个东西啊不能够给我们带来好处，也不能给我们带来损害。这叫离损益。他说呢这个离损益不可说啊：</w:t>
      </w:r>
    </w:p>
    <w:p w14:paraId="4E57518F" w14:textId="77777777" w:rsidR="005D74AC" w:rsidRDefault="005D74AC" w:rsidP="005D74AC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如萨婆多宗。</w:t>
      </w:r>
    </w:p>
    <w:p w14:paraId="06E0A9C7" w14:textId="77777777" w:rsidR="005D74AC" w:rsidRDefault="005D74AC" w:rsidP="005D74AC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他又举出一个有部的观点。他说呢这个就说一些有部，里边就这么说这个不可说的。他说：</w:t>
      </w:r>
    </w:p>
    <w:p w14:paraId="73DDEE10" w14:textId="77777777" w:rsidR="005D74AC" w:rsidRDefault="005D74AC" w:rsidP="005D74AC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lastRenderedPageBreak/>
        <w:t>如《大婆沙》第十五说：若可说者，说火应烧舌，说食应除饥。广说如彼。</w:t>
      </w:r>
    </w:p>
    <w:p w14:paraId="2402D38D" w14:textId="77777777" w:rsidR="005D74AC" w:rsidRDefault="005D74AC" w:rsidP="005D74AC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在《大毘婆沙论》里边，是问难者提出这个问题来。意思是说，如果呢名和义就是一样的话，那么我说这个火呢就要烧舌了。如果名和义不相符的话呢，那么为什么我们用这个名去要这个东西不会错？这是别人问难的问题。</w:t>
      </w:r>
    </w:p>
    <w:p w14:paraId="1B7A85BE" w14:textId="77777777" w:rsidR="005D74AC" w:rsidRDefault="005D74AC" w:rsidP="005D74AC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论主的意思呢是说，义不可说。这个东西呀或者说这个事物啊是不能说的。这个火和说是两回事。但是呢这个名能显义。就是我这个名字可以显示那个那个东西。这样的话我说这个字你不会搞错。这样来说呢，他说若可说者，说火应烧舌。说如果是可说的话，那么如果你说这火呢就应该烧舌头了。就是说这个火的语言和那个火的实物是一样，这就是义能说、可说。所以他说呢如果是可说的话呢，那就是说火就烧舌了，是一回事。说食应除饥。那你要饿了我给你说个食物，说食数宝是吧？我给你说个食物就应该饱了。但是实际上是不能的。因此论主的意思是义不可说。在那个《大毘婆沙论》里边呢有这个说法。他们是建立名义是相对的。他们认为名能召义。就是说这名字呢是能够召唤，是能够显示那个义的。那这里呢说不可说意思就是说没有这种损益的或者得失的这种效果。也就是说明字呢你啥也得不到，就叫不可说了。</w:t>
      </w:r>
    </w:p>
    <w:p w14:paraId="4669825F" w14:textId="77777777" w:rsidR="005D74AC" w:rsidRDefault="005D74AC" w:rsidP="005D74AC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《大毘婆沙论》自己的意思就说义不可说。这个物品、这个对境都是不可说的。</w:t>
      </w:r>
    </w:p>
    <w:p w14:paraId="58BB40C4" w14:textId="77777777" w:rsidR="005D74AC" w:rsidRDefault="005D74AC" w:rsidP="005D74AC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第三种不可说，依大乘。</w:t>
      </w:r>
    </w:p>
    <w:p w14:paraId="22B07945" w14:textId="77777777" w:rsidR="005D74AC" w:rsidRDefault="005D74AC" w:rsidP="005D74AC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三、依大乘略有四义。一、离损益等名不可说。如《智度论》说火应烧舌，同萨婆多。</w:t>
      </w:r>
    </w:p>
    <w:p w14:paraId="67290C47" w14:textId="77777777" w:rsidR="005D74AC" w:rsidRDefault="005D74AC" w:rsidP="005D74AC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这里边举出来。说如果依大乘的宗义，那大致可以分为四个说法。第一种离损益等名不可说。就是没有损益。那么就叫不可说。就是你说了和那个实际的情况不相符。如《智度论》说火应烧舌，同萨婆多。他说在《大智度论》里边就有引这段。大智度论里边说呢如果是这个事实和那个名字是一致的话呢，那么你要说那个火，就应该出现火，能烧你的舌头。那么这个是同萨婆多、同说一切有部是一样的。就是说认为这个法不可说呀是因为说没用。你说这火是没有用的，没有损益的。你说食物是不能饱的，白说。把这白说呢就是离损益。</w:t>
      </w:r>
    </w:p>
    <w:p w14:paraId="2CC8F32F" w14:textId="77777777" w:rsidR="005D74AC" w:rsidRDefault="005D74AC" w:rsidP="005D74AC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那再下来说第二种。</w:t>
      </w:r>
    </w:p>
    <w:p w14:paraId="3426216D" w14:textId="77777777" w:rsidR="005D74AC" w:rsidRDefault="005D74AC" w:rsidP="005D74AC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二、现量境故名不可说。</w:t>
      </w:r>
    </w:p>
    <w:p w14:paraId="35DD13C9" w14:textId="77777777" w:rsidR="005D74AC" w:rsidRDefault="005D74AC" w:rsidP="005D74AC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lastRenderedPageBreak/>
        <w:t>第二种呢说现量境界叫不可说。为什么呢？因为现量境界是远离名言的。就是现量的时候是不需要再翻译的，是不需要经过名言推求再作进一步的这种辗转翻译的，这叫现量境。所以现量境呢叫不可说。</w:t>
      </w:r>
    </w:p>
    <w:p w14:paraId="7D4CE0E7" w14:textId="77777777" w:rsidR="005D74AC" w:rsidRDefault="005D74AC" w:rsidP="005D74AC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如《理门论》。</w:t>
      </w:r>
    </w:p>
    <w:p w14:paraId="095D0AC9" w14:textId="77777777" w:rsidR="005D74AC" w:rsidRDefault="005D74AC" w:rsidP="005D74AC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就如《正理门论》这里边所说的。他说呢：</w:t>
      </w:r>
    </w:p>
    <w:p w14:paraId="51738714" w14:textId="77777777" w:rsidR="005D74AC" w:rsidRDefault="005D74AC" w:rsidP="005D74AC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一切法皆有二相，一者自相，现量所得不可言说。二共相，比量所得即可言说。</w:t>
      </w:r>
    </w:p>
    <w:p w14:paraId="5811DDBC" w14:textId="77777777" w:rsidR="005D74AC" w:rsidRDefault="005D74AC" w:rsidP="005D74AC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《正理门论》上说，说一切诸法呀都有这两相相貌。就自相共相。那它怎么定义这个自相呢？他说一者是自相，自相呢是现量所得，不可言说。就是自相的话呢，它是不需要你经过语言再过一道手的，它是亲证的第一手经验，现量。所以它认为自相呢就是比如说色声香味触法对吧？它都有它的自相。这个自相不需要你用语言说的。这叫自相，所以现量所得，不可言说。这些现量所得的自相都是不可言说的。</w:t>
      </w:r>
    </w:p>
    <w:p w14:paraId="40745C79" w14:textId="77777777" w:rsidR="005D74AC" w:rsidRDefault="005D74AC" w:rsidP="005D74AC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二者共相，比量所得即可言说。二是共相，共相的话呢是什么意思呢？就是你要抽象出来它共同的特质。然后用语言表述出来。这叫可言说。那这上说呢比量所得。比量所得呢啥意思呢？就是说要经过我们心里边要分别一下。啊这个共相啊不是我们直接能见到的。你比如说，一切诸法的共相：苦、空、无常、无我。这苦空无常无我，它不是一个直观的、不是一个你不需要思维就能呈现的，它不是。这个共相是要提炼。你要把这一系列的或者同一类的法你提炼出来它的共同特征，这叫共相。比如说一切有漏法都是苦的，对吧？一切有漏的法是苦的。无漏法不苦。那你得把这一切有漏法的共同特征你提炼出来才行。但是这个呢它不是在现量你就能直接获得的。所以呢这是这叫共相。当然他说，这是共相呢就是比量所得，就是得要分别一下，即可言说。这样的话呢就叫可言说。共相可言说，自相不能言说。当然这是《正理门论》的意思。</w:t>
      </w:r>
    </w:p>
    <w:p w14:paraId="4B0C6C5E" w14:textId="77777777" w:rsidR="005D74AC" w:rsidRDefault="005D74AC" w:rsidP="005D74AC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由此道理诸圣言量比量所摄。诸法自相不可说也。</w:t>
      </w:r>
    </w:p>
    <w:p w14:paraId="36A626E5" w14:textId="77777777" w:rsidR="005D74AC" w:rsidRDefault="005D74AC" w:rsidP="005D74AC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那么下面就依这个道理再说。他说依于这个道理，就是我这个定义的自相共相这种说法，就是用现量和比量再解释这种说法，就可以知道。诸圣言量比量所摄。说这个圣言量指的就是诸圣者或者佛陀所说的教言呐，这一切的教法是啥呀？比量所摄。比量所摄，就是语言所摄。</w:t>
      </w:r>
    </w:p>
    <w:p w14:paraId="1F2EE361" w14:textId="77777777" w:rsidR="005D74AC" w:rsidRDefault="005D74AC" w:rsidP="005D74AC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lastRenderedPageBreak/>
        <w:t>诸法自相不可言说。而这个诸法自相，那是不能言说的。诸法自相是现量所摄的。这样来讲呢就说圣言量都是比量。那他这个呢有没有问题呢？就是在他的理论上来说他是这样说的。自相共相。但是有的这个论点可能并不同意他这种说法。就是自相共相都有现量比量。</w:t>
      </w:r>
    </w:p>
    <w:p w14:paraId="64D5BEF4" w14:textId="77777777" w:rsidR="005D74AC" w:rsidRDefault="005D74AC" w:rsidP="005D74AC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那么下面再说：</w:t>
      </w:r>
    </w:p>
    <w:p w14:paraId="770B71C0" w14:textId="77777777" w:rsidR="005D74AC" w:rsidRDefault="005D74AC" w:rsidP="005D74AC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问：说诸法言为是表诠，为遮诠也。</w:t>
      </w:r>
    </w:p>
    <w:p w14:paraId="0D17CE29" w14:textId="77777777" w:rsidR="005D74AC" w:rsidRDefault="005D74AC" w:rsidP="005D74AC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下面呢就进一步再提问了。说你说诸法自相不可言说啊。那下面就再提问：说诸法言，为是表诠，为遮诠也。啊你现在说的诸法是什么东西啊？你现在所说的诸法自相嘛。这个诸法，你说是表诠还是遮诠呢？表诠的意思呢就是肯定的。可以表示的。可以诠说的。这叫表诠。为遮诠也。遮诠就是不能表示不能言说的。那现在就说了。你说这个诸法，有诸法吗？你这个诸法是肯定的说法吗？是表诠吗？是有诸法吗？还是遮诠啊？你说的诸法就是没有诸法呀。你用遮诠的方式，说诸法就不是诸法。是这样吗？</w:t>
      </w:r>
    </w:p>
    <w:p w14:paraId="654CB4AA" w14:textId="77777777" w:rsidR="005D74AC" w:rsidRDefault="005D74AC" w:rsidP="005D74AC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所以呢这个等于回问他。就是把这个诸法再进一步地去观察它的根基。因为自相共相都要建立在诸法上，对吧？你有诸法才自相或者共相嘛。我先问你诸法是怎么回事。诸法是表诠，是遮诠。诸法是有是无。</w:t>
      </w:r>
    </w:p>
    <w:p w14:paraId="4ABBB952" w14:textId="77777777" w:rsidR="005D74AC" w:rsidRDefault="005D74AC" w:rsidP="005D74AC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那下面再引其他的不同说法：</w:t>
      </w:r>
    </w:p>
    <w:p w14:paraId="1EC15748" w14:textId="77777777" w:rsidR="005D74AC" w:rsidRDefault="005D74AC" w:rsidP="005D74AC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大唐三藏总相判云。</w:t>
      </w:r>
    </w:p>
    <w:p w14:paraId="7A3E2C7C" w14:textId="77777777" w:rsidR="005D74AC" w:rsidRDefault="005D74AC" w:rsidP="005D74AC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大唐三藏呢就是玄奘法师。那这里引玄奘法师对这件事的一个总相的研判，也就是结论。总相的话呢就是总体上，总体上的研判说：</w:t>
      </w:r>
    </w:p>
    <w:p w14:paraId="3E3D8E41" w14:textId="77777777" w:rsidR="005D74AC" w:rsidRDefault="005D74AC" w:rsidP="005D74AC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诸部皆云说诸法言多是表诠。</w:t>
      </w:r>
    </w:p>
    <w:p w14:paraId="5A871B2B" w14:textId="77777777" w:rsidR="005D74AC" w:rsidRDefault="005D74AC" w:rsidP="005D74AC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那么诸部，就是这一切的部派佛教里边呢通说，就是总相，大多数都这么说。说诸法言多是表诠。说这诸法的意思呢都是表诠还是肯定的。是可以表示的，是可以建立的，是可以施设的。多是表诠，你就是有诸法。</w:t>
      </w:r>
    </w:p>
    <w:p w14:paraId="0C2A2C5F" w14:textId="77777777" w:rsidR="005D74AC" w:rsidRDefault="005D74AC" w:rsidP="005D74AC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但比量中异法喻言为是遮诠。</w:t>
      </w:r>
    </w:p>
    <w:p w14:paraId="48F4F3A1" w14:textId="77777777" w:rsidR="005D74AC" w:rsidRDefault="005D74AC" w:rsidP="005D74AC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lastRenderedPageBreak/>
        <w:t>但是呢在比量中。但是在思维论辩的比量中啊。异法喻言，异法喻呀就是说，在譬喻里边有两类。当然这涉及因明了。就是宗因喻。宗的话是你的观点，因的话呢是你的理由。就是你怎么支持你的观点。你要提出理由来。那么喻的话呢就是合喻。就是说可以从正反两方面用事实加以论证。这叫喻。喻的话呢就是通过我们平时显见的，就是明显的这个事实。然后呢来表达这个深刻的道理，所以叫譬喻。譬喻里有同法喻有异法喻。同法喻的话呢就是平时我们讲的正面的势力。正面的立证，叫同法喻。说一件事，然后我说一个例子是支持它的。异法喻的话呢就是反证法。用反过来不成立的方式来。说明。异法喻。他说呢但比量中异法喻言为是遮诠。说这诸法呢虽然是表诠，是可以表示、可以建立、可以施设的。但是呢在比量中，但是在思维论辩的比量中啊。异法喻言呢为是遮诠。异法喻就反过来的时候。就说没那么回事。遮诠。就是不能用语言表达。</w:t>
      </w:r>
    </w:p>
    <w:p w14:paraId="78334D63" w14:textId="77777777" w:rsidR="005D74AC" w:rsidRDefault="005D74AC" w:rsidP="005D74AC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那这个意思是说呢就是如果正着说是说可以施设的。如果反过来谈的话呢就是遮诠了。就是说你说的东西和那个法不一样，遮诠。然后呢：</w:t>
      </w:r>
    </w:p>
    <w:p w14:paraId="632CD05D" w14:textId="77777777" w:rsidR="005D74AC" w:rsidRDefault="005D74AC" w:rsidP="005D74AC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大乘亦尔。</w:t>
      </w:r>
    </w:p>
    <w:p w14:paraId="4942744C" w14:textId="77777777" w:rsidR="005D74AC" w:rsidRDefault="005D74AC" w:rsidP="005D74AC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说大乘基本上也是这个思路。就是有表诠、有遮诠。</w:t>
      </w:r>
    </w:p>
    <w:p w14:paraId="157472C2" w14:textId="77777777" w:rsidR="005D74AC" w:rsidRDefault="005D74AC" w:rsidP="005D74AC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故《入离论》同法喻云。</w:t>
      </w:r>
    </w:p>
    <w:p w14:paraId="2F634C94" w14:textId="77777777" w:rsidR="005D74AC" w:rsidRDefault="005D74AC" w:rsidP="005D74AC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那么这里边还是引，《入离论》应该是</w:t>
      </w:r>
      <w:r>
        <w:rPr>
          <w:rFonts w:ascii="Arial" w:hAnsi="Arial" w:cs="Arial"/>
          <w:color w:val="1F1F1F"/>
        </w:rPr>
        <w:t>……</w:t>
      </w:r>
    </w:p>
    <w:p w14:paraId="0F7D83EA" w14:textId="77777777" w:rsidR="005D74AC" w:rsidRDefault="005D74AC" w:rsidP="005D74AC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我们会想一下</w:t>
      </w:r>
      <w:r>
        <w:rPr>
          <w:rFonts w:ascii="Arial" w:hAnsi="Arial" w:cs="Arial"/>
          <w:color w:val="1F1F1F"/>
        </w:rPr>
        <w:t>……</w:t>
      </w:r>
    </w:p>
    <w:p w14:paraId="37E6EDFE" w14:textId="77777777" w:rsidR="00361021" w:rsidRDefault="00361021"/>
    <w:sectPr w:rsidR="0036102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74AC"/>
    <w:rsid w:val="00032FAE"/>
    <w:rsid w:val="0004549A"/>
    <w:rsid w:val="000F221A"/>
    <w:rsid w:val="001F4AD3"/>
    <w:rsid w:val="00263700"/>
    <w:rsid w:val="00275842"/>
    <w:rsid w:val="002B1484"/>
    <w:rsid w:val="002D7B8A"/>
    <w:rsid w:val="002E0CB9"/>
    <w:rsid w:val="00361021"/>
    <w:rsid w:val="003F2E03"/>
    <w:rsid w:val="00434592"/>
    <w:rsid w:val="004C2544"/>
    <w:rsid w:val="005926B0"/>
    <w:rsid w:val="005B2B80"/>
    <w:rsid w:val="005D74AC"/>
    <w:rsid w:val="00600DA3"/>
    <w:rsid w:val="00643CB0"/>
    <w:rsid w:val="006469C8"/>
    <w:rsid w:val="006808BF"/>
    <w:rsid w:val="006B0EC2"/>
    <w:rsid w:val="00731812"/>
    <w:rsid w:val="00787457"/>
    <w:rsid w:val="00831CAD"/>
    <w:rsid w:val="0089169A"/>
    <w:rsid w:val="008A679E"/>
    <w:rsid w:val="0093657D"/>
    <w:rsid w:val="00A3190D"/>
    <w:rsid w:val="00A33A7D"/>
    <w:rsid w:val="00A96376"/>
    <w:rsid w:val="00AF6BC8"/>
    <w:rsid w:val="00B134C5"/>
    <w:rsid w:val="00B14EE7"/>
    <w:rsid w:val="00B21E21"/>
    <w:rsid w:val="00BF1159"/>
    <w:rsid w:val="00C6070D"/>
    <w:rsid w:val="00CA4B24"/>
    <w:rsid w:val="00F41A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271931"/>
  <w15:chartTrackingRefBased/>
  <w15:docId w15:val="{47467928-E75A-014C-8A35-4DD9E3604A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74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74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74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74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74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74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74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74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74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74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74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74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74A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74A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74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74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74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74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74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74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74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74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74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74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74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74A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74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74A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74A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D74A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2789</Words>
  <Characters>2789</Characters>
  <Application>Microsoft Office Word</Application>
  <DocSecurity>0</DocSecurity>
  <Lines>96</Lines>
  <Paragraphs>78</Paragraphs>
  <ScaleCrop>false</ScaleCrop>
  <Company/>
  <LinksUpToDate>false</LinksUpToDate>
  <CharactersWithSpaces>5500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Ming Xin</dc:creator>
  <cp:keywords/>
  <dc:description/>
  <cp:lastModifiedBy>Ming Xin</cp:lastModifiedBy>
  <cp:revision>1</cp:revision>
  <dcterms:created xsi:type="dcterms:W3CDTF">2026-02-28T09:01:00Z</dcterms:created>
  <dcterms:modified xsi:type="dcterms:W3CDTF">2026-02-28T09:02:00Z</dcterms:modified>
</cp:coreProperties>
</file>