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CD3C5"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这个上边的话呢是约《集论》、《杂集论》</w:t>
      </w:r>
      <w:r w:rsidRPr="00AB3911">
        <w:rPr>
          <w:rFonts w:ascii="Microsoft YaHei" w:eastAsia="Microsoft YaHei" w:hAnsi="Microsoft YaHei" w:cs="Microsoft YaHei"/>
          <w:color w:val="1F1F1F"/>
          <w:kern w:val="0"/>
          <w14:ligatures w14:val="none"/>
        </w:rPr>
        <w:t>。</w:t>
      </w:r>
    </w:p>
    <w:p w14:paraId="1554F0FB"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那么《瑜伽师地论》说得就更清楚，</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一切烦恼皆名有诤</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。一切烦恼都是有诤，有诤法</w:t>
      </w:r>
      <w:r w:rsidRPr="00AB3911">
        <w:rPr>
          <w:rFonts w:ascii="Microsoft YaHei" w:eastAsia="Microsoft YaHei" w:hAnsi="Microsoft YaHei" w:cs="Microsoft YaHei"/>
          <w:color w:val="1F1F1F"/>
          <w:kern w:val="0"/>
          <w14:ligatures w14:val="none"/>
        </w:rPr>
        <w:t>。</w:t>
      </w:r>
    </w:p>
    <w:p w14:paraId="76AD7A70"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故第八云，在卷第八说</w:t>
      </w:r>
      <w:r w:rsidRPr="00AB3911">
        <w:rPr>
          <w:rFonts w:ascii="Microsoft YaHei" w:eastAsia="Microsoft YaHei" w:hAnsi="Microsoft YaHei" w:cs="Microsoft YaHei"/>
          <w:color w:val="1F1F1F"/>
          <w:kern w:val="0"/>
          <w14:ligatures w14:val="none"/>
        </w:rPr>
        <w:t>：</w:t>
      </w:r>
    </w:p>
    <w:p w14:paraId="783F0FCC"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烦恼差别者，多种差别应知</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。那个呢是在讲烦恼的差别，有烦恼的体性，有烦恼的因缘，有烦恼的差别</w:t>
      </w:r>
      <w:r w:rsidRPr="00AB3911">
        <w:rPr>
          <w:rFonts w:ascii="Microsoft YaHei" w:eastAsia="Microsoft YaHei" w:hAnsi="Microsoft YaHei" w:cs="Microsoft YaHei"/>
          <w:color w:val="1F1F1F"/>
          <w:kern w:val="0"/>
          <w14:ligatures w14:val="none"/>
        </w:rPr>
        <w:t>。</w:t>
      </w:r>
    </w:p>
    <w:p w14:paraId="264E01B8"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那么在解释烦恼差别里面，它就说了有众多的名字差别。比如说</w:t>
      </w:r>
      <w:r w:rsidRPr="00AB3911">
        <w:rPr>
          <w:rFonts w:ascii="Microsoft YaHei" w:eastAsia="Microsoft YaHei" w:hAnsi="Microsoft YaHei" w:cs="Microsoft YaHei"/>
          <w:color w:val="1F1F1F"/>
          <w:kern w:val="0"/>
          <w14:ligatures w14:val="none"/>
        </w:rPr>
        <w:t>：</w:t>
      </w:r>
    </w:p>
    <w:p w14:paraId="19A4A605"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结、缚、随眠，乃至有诤</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5C81CDCE"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有结、有缚、有随眠，这些呢都是烦恼的种种差别</w:t>
      </w:r>
      <w:r w:rsidRPr="00AB3911">
        <w:rPr>
          <w:rFonts w:ascii="Microsoft YaHei" w:eastAsia="Microsoft YaHei" w:hAnsi="Microsoft YaHei" w:cs="Microsoft YaHei"/>
          <w:color w:val="1F1F1F"/>
          <w:kern w:val="0"/>
          <w14:ligatures w14:val="none"/>
        </w:rPr>
        <w:t>。</w:t>
      </w:r>
    </w:p>
    <w:p w14:paraId="7AC13651"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乃至有诤</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，有诤法呢是其中一种</w:t>
      </w:r>
      <w:r w:rsidRPr="00AB3911">
        <w:rPr>
          <w:rFonts w:ascii="Microsoft YaHei" w:eastAsia="Microsoft YaHei" w:hAnsi="Microsoft YaHei" w:cs="Microsoft YaHei"/>
          <w:color w:val="1F1F1F"/>
          <w:kern w:val="0"/>
          <w14:ligatures w14:val="none"/>
        </w:rPr>
        <w:t>。</w:t>
      </w:r>
    </w:p>
    <w:p w14:paraId="614DC380"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所以呢它是属于一切的烦恼都可以叫有诤。这是《瑜伽师地论》的意思</w:t>
      </w:r>
      <w:r w:rsidRPr="00AB3911">
        <w:rPr>
          <w:rFonts w:ascii="Microsoft YaHei" w:eastAsia="Microsoft YaHei" w:hAnsi="Microsoft YaHei" w:cs="Microsoft YaHei"/>
          <w:color w:val="1F1F1F"/>
          <w:kern w:val="0"/>
          <w14:ligatures w14:val="none"/>
        </w:rPr>
        <w:t>。</w:t>
      </w:r>
    </w:p>
    <w:p w14:paraId="7F51EBEC" w14:textId="77777777" w:rsidR="00AB3911" w:rsidRPr="00AB3911" w:rsidRDefault="00B2551E" w:rsidP="00AB3911">
      <w:pPr>
        <w:spacing w:after="120" w:line="240" w:lineRule="auto"/>
        <w:rPr>
          <w:rFonts w:ascii="Arial" w:eastAsia="Times New Roman" w:hAnsi="Arial" w:cs="Arial"/>
          <w:color w:val="1F1F1F"/>
          <w:kern w:val="0"/>
          <w14:ligatures w14:val="none"/>
        </w:rPr>
      </w:pPr>
      <w:r w:rsidRPr="00B2551E">
        <w:rPr>
          <w:rFonts w:ascii="Arial" w:eastAsia="Times New Roman" w:hAnsi="Arial" w:cs="Arial"/>
          <w:noProof/>
          <w:color w:val="1F1F1F"/>
          <w:kern w:val="0"/>
        </w:rPr>
        <w:pict w14:anchorId="0C29D91F">
          <v:rect id="_x0000_i1031" alt="" style="width:468pt;height:.05pt;mso-width-percent:0;mso-height-percent:0;mso-width-percent:0;mso-height-percent:0" o:hralign="center" o:hrstd="t" o:hrnoshade="t" o:hr="t" fillcolor="gray" stroked="f"/>
        </w:pict>
      </w:r>
    </w:p>
    <w:p w14:paraId="04D4C88E"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那么，这是呢将什么叫做</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争论</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讲清楚了。当然这个争论里面，多数还都是依于烦恼杂染，然后来说的。烦恼杂染的话呢就是有漏法。那依于这个有漏法呢来说这个</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有诤</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721EA0D0"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下边是总结。佛说</w:t>
      </w:r>
      <w:r w:rsidRPr="00AB3911">
        <w:rPr>
          <w:rFonts w:ascii="Microsoft YaHei" w:eastAsia="Microsoft YaHei" w:hAnsi="Microsoft YaHei" w:cs="Microsoft YaHei"/>
          <w:color w:val="1F1F1F"/>
          <w:kern w:val="0"/>
          <w14:ligatures w14:val="none"/>
        </w:rPr>
        <w:t>：</w:t>
      </w:r>
    </w:p>
    <w:p w14:paraId="1C0C325E"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是故跋陀、由由此道理，当知胜义超过一切寻思境界</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1AF4FBB8"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那么佛说呢，他摩杰、由此道理，由于胜义离诸争论，因此你应该知道胜义超过一切寻思境界。因为寻思境界是有诤的。那么胜义无诤。所以胜义超过寻思境界。这是第五个理由来说明胜义超过寻思</w:t>
      </w:r>
      <w:r w:rsidRPr="00AB3911">
        <w:rPr>
          <w:rFonts w:ascii="Microsoft YaHei" w:eastAsia="Microsoft YaHei" w:hAnsi="Microsoft YaHei" w:cs="Microsoft YaHei"/>
          <w:color w:val="1F1F1F"/>
          <w:kern w:val="0"/>
          <w14:ligatures w14:val="none"/>
        </w:rPr>
        <w:t>。</w:t>
      </w:r>
    </w:p>
    <w:p w14:paraId="436984D4"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《解深密经》里面没有这句话，总结的这句话没有。《深密解脱经》说</w:t>
      </w:r>
      <w:r w:rsidRPr="00AB3911">
        <w:rPr>
          <w:rFonts w:ascii="Microsoft YaHei" w:eastAsia="Microsoft YaHei" w:hAnsi="Microsoft YaHei" w:cs="Microsoft YaHei"/>
          <w:color w:val="1F1F1F"/>
          <w:kern w:val="0"/>
          <w14:ligatures w14:val="none"/>
        </w:rPr>
        <w:t>：</w:t>
      </w:r>
    </w:p>
    <w:p w14:paraId="4219A1B1"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以是一故，应知实相过觉观境</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6C5CD39F"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这是总结。以是一故，以上面道理你就应该知道实相就是第一义谛，过觉观境，超过寻思境。圆测疏说，第二节文可知</w:t>
      </w:r>
      <w:r w:rsidRPr="00AB3911">
        <w:rPr>
          <w:rFonts w:ascii="Microsoft YaHei" w:eastAsia="Microsoft YaHei" w:hAnsi="Microsoft YaHei" w:cs="Microsoft YaHei"/>
          <w:color w:val="1F1F1F"/>
          <w:kern w:val="0"/>
          <w14:ligatures w14:val="none"/>
        </w:rPr>
        <w:t>。</w:t>
      </w:r>
    </w:p>
    <w:p w14:paraId="402F702D" w14:textId="77777777" w:rsidR="00AB3911" w:rsidRPr="00AB3911" w:rsidRDefault="00B2551E" w:rsidP="00AB3911">
      <w:pPr>
        <w:spacing w:after="120" w:line="240" w:lineRule="auto"/>
        <w:rPr>
          <w:rFonts w:ascii="Arial" w:eastAsia="Times New Roman" w:hAnsi="Arial" w:cs="Arial"/>
          <w:color w:val="1F1F1F"/>
          <w:kern w:val="0"/>
          <w14:ligatures w14:val="none"/>
        </w:rPr>
      </w:pPr>
      <w:r w:rsidRPr="00B2551E">
        <w:rPr>
          <w:rFonts w:ascii="Arial" w:eastAsia="Times New Roman" w:hAnsi="Arial" w:cs="Arial"/>
          <w:noProof/>
          <w:color w:val="1F1F1F"/>
          <w:kern w:val="0"/>
        </w:rPr>
        <w:lastRenderedPageBreak/>
        <w:pict w14:anchorId="1BBF10AB">
          <v:rect id="_x0000_i1030" alt="" style="width:468pt;height:.05pt;mso-width-percent:0;mso-height-percent:0;mso-width-percent:0;mso-height-percent:0" o:hralign="center" o:hrstd="t" o:hrnoshade="t" o:hr="t" fillcolor="gray" stroked="f"/>
        </w:pict>
      </w:r>
    </w:p>
    <w:p w14:paraId="76EF3A19"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然后，再下来，是世尊呢举出来一个譬喻。那么来说明呢就是凡夫对于这个胜义谛啊，它不能够认知，用这个譬喻来说明</w:t>
      </w:r>
      <w:r w:rsidRPr="00AB3911">
        <w:rPr>
          <w:rFonts w:ascii="Microsoft YaHei" w:eastAsia="Microsoft YaHei" w:hAnsi="Microsoft YaHei" w:cs="Microsoft YaHei"/>
          <w:color w:val="1F1F1F"/>
          <w:kern w:val="0"/>
          <w14:ligatures w14:val="none"/>
        </w:rPr>
        <w:t>。</w:t>
      </w:r>
    </w:p>
    <w:p w14:paraId="5294C36C"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跋陀当知。譬如有近其寿量、习辛苦味。于蜜、石蜜上妙美味，不能寻思，不能比度，不能信解</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3019E71E"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佛呢对这个他摩杰菩萨说了个譬喻。他说啊，就譬如啊，有的人呢近其寿量，他这一辈子习辛苦味。就是说他只吃那个辛辣的、苦的味道的食物。这人是够苦的反正，就是这一辈子就吃那个辛辣和苦味，这个食物</w:t>
      </w:r>
      <w:r w:rsidRPr="00AB3911">
        <w:rPr>
          <w:rFonts w:ascii="Microsoft YaHei" w:eastAsia="Microsoft YaHei" w:hAnsi="Microsoft YaHei" w:cs="Microsoft YaHei"/>
          <w:color w:val="1F1F1F"/>
          <w:kern w:val="0"/>
          <w14:ligatures w14:val="none"/>
        </w:rPr>
        <w:t>。</w:t>
      </w:r>
    </w:p>
    <w:p w14:paraId="6CC43E6A"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所以呢当你跟他讲说有这个蜜和石蜜这种上妙美味的话，不能寻思、不能比度、不能信解。你跟他说还有这种蜜。蜜的话呢当然一般指的蜂蜜。这种呢是甜的食物。或者石蜜。石蜜呢有不同的解说。有的说呢就是那个蜂蜜呢在山岩间石化了之后那叫石蜜。也有的石蜜就是那糖结的块</w:t>
      </w:r>
      <w:r w:rsidRPr="00AB3911">
        <w:rPr>
          <w:rFonts w:ascii="Microsoft YaHei" w:eastAsia="Microsoft YaHei" w:hAnsi="Microsoft YaHei" w:cs="Microsoft YaHei"/>
          <w:color w:val="1F1F1F"/>
          <w:kern w:val="0"/>
          <w14:ligatures w14:val="none"/>
        </w:rPr>
        <w:t>。</w:t>
      </w:r>
    </w:p>
    <w:p w14:paraId="3F9B6484"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啊，总的来讲呢，就是这两者都是甜的。在印度呢被称为上妙美味。说这种蜜和石蜜啊，那是最高胜的好吃的。但是呢这个人一辈子没吃过这种东西啊，所以不能寻思。你跟他说有一种称为甜食的东西，他不能想到、想不出来什么叫甜。所以叫不能寻思。你跟他说什么叫甜你要解释出来还真是不容易解释。什么叫甜呢？不好解释。他没尝过的话你解释他也不能寻思。不知道什么叫甜</w:t>
      </w:r>
      <w:r w:rsidRPr="00AB3911">
        <w:rPr>
          <w:rFonts w:ascii="Microsoft YaHei" w:eastAsia="Microsoft YaHei" w:hAnsi="Microsoft YaHei" w:cs="Microsoft YaHei"/>
          <w:color w:val="1F1F1F"/>
          <w:kern w:val="0"/>
          <w14:ligatures w14:val="none"/>
        </w:rPr>
        <w:t>。</w:t>
      </w:r>
    </w:p>
    <w:p w14:paraId="476BE71B"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然后呢不能比度。比度的话呢就是根据自己的经验然后去推比，那个去揣测都不行。因为他没这经验。你跟他说什么是甜怎么样描述这个甜你拿一个他曾经拥有过的经历然后让他比之啊，让他推，让他推比了知都不行。没买没见过，没有这个经验。所以呢后面说不能信解。说你跟他说明有这种食物他都不相信。也不能理解说怎么可能啊，我、我这吃了一辈子的苦，就是这样，哪还有更好的东西别骗我。所以他不能信解。所以够苦的苦恼的，这就是表示凡夫。凡夫的境界你给他说胜义谛啊，他就是没有这方面经验、没有经历过</w:t>
      </w:r>
      <w:r w:rsidRPr="00AB3911">
        <w:rPr>
          <w:rFonts w:ascii="Microsoft YaHei" w:eastAsia="Microsoft YaHei" w:hAnsi="Microsoft YaHei" w:cs="Microsoft YaHei"/>
          <w:color w:val="1F1F1F"/>
          <w:kern w:val="0"/>
          <w14:ligatures w14:val="none"/>
        </w:rPr>
        <w:t>。</w:t>
      </w:r>
    </w:p>
    <w:p w14:paraId="118DD7C5" w14:textId="77777777" w:rsidR="00AB3911" w:rsidRPr="00AB3911" w:rsidRDefault="00B2551E" w:rsidP="00AB3911">
      <w:pPr>
        <w:spacing w:after="120" w:line="240" w:lineRule="auto"/>
        <w:rPr>
          <w:rFonts w:ascii="Arial" w:eastAsia="Times New Roman" w:hAnsi="Arial" w:cs="Arial"/>
          <w:color w:val="1F1F1F"/>
          <w:kern w:val="0"/>
          <w14:ligatures w14:val="none"/>
        </w:rPr>
      </w:pPr>
      <w:r w:rsidRPr="00B2551E">
        <w:rPr>
          <w:rFonts w:ascii="Arial" w:eastAsia="Times New Roman" w:hAnsi="Arial" w:cs="Arial"/>
          <w:noProof/>
          <w:color w:val="1F1F1F"/>
          <w:kern w:val="0"/>
        </w:rPr>
        <w:pict w14:anchorId="339C6B8E">
          <v:rect id="_x0000_i1029" alt="" style="width:468pt;height:.05pt;mso-width-percent:0;mso-height-percent:0;mso-width-percent:0;mso-height-percent:0" o:hralign="center" o:hrstd="t" o:hrnoshade="t" o:hr="t" fillcolor="gray" stroked="f"/>
        </w:pict>
      </w:r>
    </w:p>
    <w:p w14:paraId="099B55B2"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下边呢我们看不同的译本。《深密解脱经》是这样说</w:t>
      </w:r>
      <w:r w:rsidRPr="00AB3911">
        <w:rPr>
          <w:rFonts w:ascii="Microsoft YaHei" w:eastAsia="Microsoft YaHei" w:hAnsi="Microsoft YaHei" w:cs="Microsoft YaHei"/>
          <w:color w:val="1F1F1F"/>
          <w:kern w:val="0"/>
          <w14:ligatures w14:val="none"/>
        </w:rPr>
        <w:t>：</w:t>
      </w:r>
    </w:p>
    <w:p w14:paraId="273338D3"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他摩杰，譬如有人近于一行，但辛苦味，乐辛苦味，彼人不能知、不能觉、不能量、不能信石蜜、阿婆婆等甘美之味</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7317C21A"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lastRenderedPageBreak/>
        <w:t>那么这里面就说了。就像有一个人啊也是近于一行，就是这一生吧，但辛苦味，乐辛苦味。说这个人吃这个辛苦味，他还爱吃这个辛苦的味道。那么你跟这个人如果说有这种石蜜或者阿婆婆这种美味之味。有一个地狱叫阿婆婆，因为太寒冷打寒战然后发出的声音叫阿婆婆。这个阿婆婆啊有的版本说叫阿娑婆。正法念处经里面有说到这个阿婆婆地狱啊。就是这个大寒的叫唤地狱。那里边呢就有一种酒叫阿娑婆酒。这个酒的话呢很美味啊。有这种酥酪之味，很香的这种酒</w:t>
      </w:r>
      <w:r w:rsidRPr="00AB3911">
        <w:rPr>
          <w:rFonts w:ascii="Microsoft YaHei" w:eastAsia="Microsoft YaHei" w:hAnsi="Microsoft YaHei" w:cs="Microsoft YaHei"/>
          <w:color w:val="1F1F1F"/>
          <w:kern w:val="0"/>
          <w14:ligatures w14:val="none"/>
        </w:rPr>
        <w:t>。</w:t>
      </w:r>
    </w:p>
    <w:p w14:paraId="717E5C46"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所以呢你跟他讲这个甜食啊，甘美之味啊。他是不能知、不能了知。不能觉、不能够比度。这个觉前面说了就分别。不能量、不能量得意思呢就是不能够推测。不能信。绝对不相信还有其他的好的食物</w:t>
      </w:r>
      <w:r w:rsidRPr="00AB3911">
        <w:rPr>
          <w:rFonts w:ascii="Microsoft YaHei" w:eastAsia="Microsoft YaHei" w:hAnsi="Microsoft YaHei" w:cs="Microsoft YaHei"/>
          <w:color w:val="1F1F1F"/>
          <w:kern w:val="0"/>
          <w14:ligatures w14:val="none"/>
        </w:rPr>
        <w:t>。</w:t>
      </w:r>
    </w:p>
    <w:p w14:paraId="17A6DACD" w14:textId="77777777" w:rsidR="00AB3911" w:rsidRPr="00AB3911" w:rsidRDefault="00B2551E" w:rsidP="00AB3911">
      <w:pPr>
        <w:spacing w:after="120" w:line="240" w:lineRule="auto"/>
        <w:rPr>
          <w:rFonts w:ascii="Arial" w:eastAsia="Times New Roman" w:hAnsi="Arial" w:cs="Arial"/>
          <w:color w:val="1F1F1F"/>
          <w:kern w:val="0"/>
          <w14:ligatures w14:val="none"/>
        </w:rPr>
      </w:pPr>
      <w:r w:rsidRPr="00B2551E">
        <w:rPr>
          <w:rFonts w:ascii="Arial" w:eastAsia="Times New Roman" w:hAnsi="Arial" w:cs="Arial"/>
          <w:noProof/>
          <w:color w:val="1F1F1F"/>
          <w:kern w:val="0"/>
        </w:rPr>
        <w:pict w14:anchorId="57BF440C">
          <v:rect id="_x0000_i1028" alt="" style="width:468pt;height:.05pt;mso-width-percent:0;mso-height-percent:0;mso-width-percent:0;mso-height-percent:0" o:hralign="center" o:hrstd="t" o:hrnoshade="t" o:hr="t" fillcolor="gray" stroked="f"/>
        </w:pict>
      </w:r>
    </w:p>
    <w:p w14:paraId="77249734"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《解节经》说</w:t>
      </w:r>
      <w:r w:rsidRPr="00AB3911">
        <w:rPr>
          <w:rFonts w:ascii="Microsoft YaHei" w:eastAsia="Microsoft YaHei" w:hAnsi="Microsoft YaHei" w:cs="Microsoft YaHei"/>
          <w:color w:val="1F1F1F"/>
          <w:kern w:val="0"/>
          <w14:ligatures w14:val="none"/>
        </w:rPr>
        <w:t>：</w:t>
      </w:r>
    </w:p>
    <w:p w14:paraId="51C99096"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法上，譬如有人近一期寿、恒食苦味。复能觉观、比度、忆持、蜜等甜味无有是处</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3CBCBD82"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那么《解节经》也是这样说。有的人呢近一期寿，就是这一辈子恒食苦味，总是、一直吃苦的食物。那么你说他复能觉观，他能够这样的去觉观？觉观就是寻思啊，他能够能够在心里边想出来观想出来吗？或者比度、或者依于他过去的经验能够推比出来吗？忆持、忆持的话呢那当然就是你过去曾经有过才能忆持啊。现在没有这个经验怎么忆持啊没办法忆持。蜜等甜味，这里就说蜜等，没说石蜜。啊，就这些甜味的食品，然后他能够这么去了知吗？说</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无有是处</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，不可能</w:t>
      </w:r>
      <w:r w:rsidRPr="00AB3911">
        <w:rPr>
          <w:rFonts w:ascii="Microsoft YaHei" w:eastAsia="Microsoft YaHei" w:hAnsi="Microsoft YaHei" w:cs="Microsoft YaHei"/>
          <w:color w:val="1F1F1F"/>
          <w:kern w:val="0"/>
          <w14:ligatures w14:val="none"/>
        </w:rPr>
        <w:t>。</w:t>
      </w:r>
    </w:p>
    <w:p w14:paraId="2FBEF719"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所以这件事呢就是这样说，就是他没有这方面的经验。所以呢，你要给他描述这个味道啊，是很难描述的。你说这个甜你怎么描述啊。是不好描述。你没尝过你真的你把这个甜你说的再说的清楚，他也不知道什么叫甜。所以这个譬喻很形象</w:t>
      </w:r>
      <w:r w:rsidRPr="00AB3911">
        <w:rPr>
          <w:rFonts w:ascii="Microsoft YaHei" w:eastAsia="Microsoft YaHei" w:hAnsi="Microsoft YaHei" w:cs="Microsoft YaHei"/>
          <w:color w:val="1F1F1F"/>
          <w:kern w:val="0"/>
          <w14:ligatures w14:val="none"/>
        </w:rPr>
        <w:t>。</w:t>
      </w:r>
    </w:p>
    <w:p w14:paraId="4C1A4FE0" w14:textId="77777777" w:rsidR="00AB3911" w:rsidRPr="00AB3911" w:rsidRDefault="00B2551E" w:rsidP="00AB3911">
      <w:pPr>
        <w:spacing w:after="120" w:line="240" w:lineRule="auto"/>
        <w:rPr>
          <w:rFonts w:ascii="Arial" w:eastAsia="Times New Roman" w:hAnsi="Arial" w:cs="Arial"/>
          <w:color w:val="1F1F1F"/>
          <w:kern w:val="0"/>
          <w14:ligatures w14:val="none"/>
        </w:rPr>
      </w:pPr>
      <w:r w:rsidRPr="00B2551E">
        <w:rPr>
          <w:rFonts w:ascii="Arial" w:eastAsia="Times New Roman" w:hAnsi="Arial" w:cs="Arial"/>
          <w:noProof/>
          <w:color w:val="1F1F1F"/>
          <w:kern w:val="0"/>
        </w:rPr>
        <w:pict w14:anchorId="221D7F84">
          <v:rect id="_x0000_i1027" alt="" style="width:468pt;height:.05pt;mso-width-percent:0;mso-height-percent:0;mso-width-percent:0;mso-height-percent:0" o:hralign="center" o:hrstd="t" o:hrnoshade="t" o:hr="t" fillcolor="gray" stroked="f"/>
        </w:pict>
      </w:r>
    </w:p>
    <w:p w14:paraId="28771D64"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那么下边呢圆测疏呢来解释</w:t>
      </w:r>
      <w:r w:rsidRPr="00AB3911">
        <w:rPr>
          <w:rFonts w:ascii="Microsoft YaHei" w:eastAsia="Microsoft YaHei" w:hAnsi="Microsoft YaHei" w:cs="Microsoft YaHei"/>
          <w:color w:val="1F1F1F"/>
          <w:kern w:val="0"/>
          <w14:ligatures w14:val="none"/>
        </w:rPr>
        <w:t>：</w:t>
      </w:r>
    </w:p>
    <w:p w14:paraId="7CAF5712"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言不能寻思等者</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，这是解释这个经文里面说他不能寻思</w:t>
      </w:r>
      <w:r w:rsidRPr="00AB3911">
        <w:rPr>
          <w:rFonts w:ascii="Microsoft YaHei" w:eastAsia="Microsoft YaHei" w:hAnsi="Microsoft YaHei" w:cs="Microsoft YaHei"/>
          <w:color w:val="1F1F1F"/>
          <w:kern w:val="0"/>
          <w14:ligatures w14:val="none"/>
        </w:rPr>
        <w:t>。</w:t>
      </w:r>
    </w:p>
    <w:p w14:paraId="6DAC5442"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一解</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，第一种解读</w:t>
      </w:r>
      <w:r w:rsidRPr="00AB3911">
        <w:rPr>
          <w:rFonts w:ascii="Microsoft YaHei" w:eastAsia="Microsoft YaHei" w:hAnsi="Microsoft YaHei" w:cs="Microsoft YaHei"/>
          <w:color w:val="1F1F1F"/>
          <w:kern w:val="0"/>
          <w14:ligatures w14:val="none"/>
        </w:rPr>
        <w:t>。</w:t>
      </w:r>
    </w:p>
    <w:p w14:paraId="07295873"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以现量不能思、比量不能度、圣言量不能令信故也</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5832D99D"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lastRenderedPageBreak/>
        <w:t>这里面约三量来解释的，来解释这个经文。那么他说呢不能寻思呢就是现量。现量不能思。然后呢不能比度、比量不能度。比量呢不能推测。圣言量不能令信故。就是圣人所说的话他也不能相信。这是第一种约三量来解释</w:t>
      </w:r>
      <w:r w:rsidRPr="00AB3911">
        <w:rPr>
          <w:rFonts w:ascii="Microsoft YaHei" w:eastAsia="Microsoft YaHei" w:hAnsi="Microsoft YaHei" w:cs="Microsoft YaHei"/>
          <w:color w:val="1F1F1F"/>
          <w:kern w:val="0"/>
          <w14:ligatures w14:val="none"/>
        </w:rPr>
        <w:t>。</w:t>
      </w:r>
    </w:p>
    <w:p w14:paraId="31D351D3"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下边第二种</w:t>
      </w:r>
      <w:r w:rsidRPr="00AB3911">
        <w:rPr>
          <w:rFonts w:ascii="Microsoft YaHei" w:eastAsia="Microsoft YaHei" w:hAnsi="Microsoft YaHei" w:cs="Microsoft YaHei"/>
          <w:color w:val="1F1F1F"/>
          <w:kern w:val="0"/>
          <w14:ligatures w14:val="none"/>
        </w:rPr>
        <w:t>。</w:t>
      </w:r>
    </w:p>
    <w:p w14:paraId="12F6D3D0"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又解</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，第二番解释</w:t>
      </w:r>
      <w:r w:rsidRPr="00AB3911">
        <w:rPr>
          <w:rFonts w:ascii="Microsoft YaHei" w:eastAsia="Microsoft YaHei" w:hAnsi="Microsoft YaHei" w:cs="Microsoft YaHei"/>
          <w:color w:val="1F1F1F"/>
          <w:kern w:val="0"/>
          <w14:ligatures w14:val="none"/>
        </w:rPr>
        <w:t>。</w:t>
      </w:r>
    </w:p>
    <w:p w14:paraId="222882F8"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种种异解故言不能寻思</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0735249C"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种种异解的话呢就是这里边呢就把那个外道的这个思维在这里给它配上了。因为前面不是说吗，外道呢在大家集会然后寻思胜义谛相吗，但是不能得。其中的原因呢就有这三种。说种种异解。种种异解所以不能得胜义谛相。那么种种异解呢，他说这就是不能寻思。就是异解的话呢就是在意识当中去理解。异解。但是他们差别太多就是种种的异解。心里边种种的妄想。所以呢，它不能够寻思胜义谛</w:t>
      </w:r>
      <w:r w:rsidRPr="00AB3911">
        <w:rPr>
          <w:rFonts w:ascii="Microsoft YaHei" w:eastAsia="Microsoft YaHei" w:hAnsi="Microsoft YaHei" w:cs="Microsoft YaHei"/>
          <w:color w:val="1F1F1F"/>
          <w:kern w:val="0"/>
          <w14:ligatures w14:val="none"/>
        </w:rPr>
        <w:t>。</w:t>
      </w:r>
    </w:p>
    <w:p w14:paraId="1CCA3736"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第二别异异解故言不能比度</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别异异解就是这个别、别异就是不同，不同的。前面是说种种，后面说差别。种种和差别可能还有点差别、有点不同。种种的话就多样化的理解。别异的话呢就是彼此之间呢不能够融通的别异。就是一定是水火不相容。别异异解。所以言不能比度</w:t>
      </w:r>
      <w:r w:rsidRPr="00AB3911">
        <w:rPr>
          <w:rFonts w:ascii="Microsoft YaHei" w:eastAsia="Microsoft YaHei" w:hAnsi="Microsoft YaHei" w:cs="Microsoft YaHei"/>
          <w:color w:val="1F1F1F"/>
          <w:kern w:val="0"/>
          <w14:ligatures w14:val="none"/>
        </w:rPr>
        <w:t>。</w:t>
      </w:r>
    </w:p>
    <w:p w14:paraId="14B4D17C"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那第三种呢变异异解故言不能信解</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变异异解的话呢就是说这个他们这个思想啊，这就是不能够确定，总是变来变去的。那么变来变去啥意思啊。就是疑、惑。这疑惑的人呢就是这种就是我们讲犹疑在岐路。就是说疑惑的一个特征呢就是不能决定。就是就像一个人走到了岔路口，他不知道该往哪儿走。犹如在岐路，在一个分岔道上他站那儿他不知道该往哪儿走。那怎么办呢？只能停在那儿。他停只好停在那儿。这是疑惑的特征。所以如果这个人有疑的烦恼的时候啊，他就停滞不前了。他停在那儿没有办法去去这个去取舍，没办法决定。那这里呢就说变异异解，故言不能信解。不能信解就是疑。一会来、一会去，最终啊还是不能得到答案。就是你这空疑惑、白疑惑了，没有用。所以疑惑是要解决的。有疑你要解决、要破除疑惑。你不能说我保留疑，我就是疑，但那你等于啥也不能得到。因为你疑就是在那里固定住了，就是不能前进。所以你这个疑惑不解决你也就停滞在那儿</w:t>
      </w:r>
      <w:r w:rsidRPr="00AB3911">
        <w:rPr>
          <w:rFonts w:ascii="Microsoft YaHei" w:eastAsia="Microsoft YaHei" w:hAnsi="Microsoft YaHei" w:cs="Microsoft YaHei"/>
          <w:color w:val="1F1F1F"/>
          <w:kern w:val="0"/>
          <w14:ligatures w14:val="none"/>
        </w:rPr>
        <w:t>。</w:t>
      </w:r>
    </w:p>
    <w:p w14:paraId="77D544BB"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lastRenderedPageBreak/>
        <w:t>“</w:t>
      </w:r>
      <w:r w:rsidRPr="00AB3911">
        <w:rPr>
          <w:rFonts w:ascii="Microsoft YaHei" w:eastAsia="Microsoft YaHei" w:hAnsi="Microsoft YaHei" w:cs="Microsoft YaHei" w:hint="eastAsia"/>
          <w:color w:val="1F1F1F"/>
          <w:kern w:val="0"/>
          <w14:ligatures w14:val="none"/>
        </w:rPr>
        <w:t>然后下面说颂中出有三句，别颂无法，后一句结齐一明</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。这是下面说那个颂了。用颂文来来总结这个道理</w:t>
      </w:r>
      <w:r w:rsidRPr="00AB3911">
        <w:rPr>
          <w:rFonts w:ascii="Microsoft YaHei" w:eastAsia="Microsoft YaHei" w:hAnsi="Microsoft YaHei" w:cs="Microsoft YaHei"/>
          <w:color w:val="1F1F1F"/>
          <w:kern w:val="0"/>
          <w14:ligatures w14:val="none"/>
        </w:rPr>
        <w:t>。</w:t>
      </w:r>
    </w:p>
    <w:p w14:paraId="4BBAAD19" w14:textId="77777777" w:rsidR="00AB3911" w:rsidRPr="00AB3911" w:rsidRDefault="00B2551E" w:rsidP="00AB3911">
      <w:pPr>
        <w:spacing w:after="120" w:line="240" w:lineRule="auto"/>
        <w:rPr>
          <w:rFonts w:ascii="Arial" w:eastAsia="Times New Roman" w:hAnsi="Arial" w:cs="Arial"/>
          <w:color w:val="1F1F1F"/>
          <w:kern w:val="0"/>
          <w14:ligatures w14:val="none"/>
        </w:rPr>
      </w:pPr>
      <w:r w:rsidRPr="00B2551E">
        <w:rPr>
          <w:rFonts w:ascii="Arial" w:eastAsia="Times New Roman" w:hAnsi="Arial" w:cs="Arial"/>
          <w:noProof/>
          <w:color w:val="1F1F1F"/>
          <w:kern w:val="0"/>
        </w:rPr>
        <w:pict w14:anchorId="7E80B994">
          <v:rect id="_x0000_i1026" alt="" style="width:468pt;height:.05pt;mso-width-percent:0;mso-height-percent:0;mso-width-percent:0;mso-height-percent:0" o:hralign="center" o:hrstd="t" o:hrnoshade="t" o:hr="t" fillcolor="gray" stroked="f"/>
        </w:pict>
      </w:r>
    </w:p>
    <w:p w14:paraId="538F78F7"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那下边呢我们再来看这个圆测法师的疏释</w:t>
      </w:r>
      <w:r w:rsidRPr="00AB3911">
        <w:rPr>
          <w:rFonts w:ascii="Microsoft YaHei" w:eastAsia="Microsoft YaHei" w:hAnsi="Microsoft YaHei" w:cs="Microsoft YaHei"/>
          <w:color w:val="1F1F1F"/>
          <w:kern w:val="0"/>
          <w14:ligatures w14:val="none"/>
        </w:rPr>
        <w:t>。</w:t>
      </w:r>
    </w:p>
    <w:p w14:paraId="42207040"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次下第五举喻重释</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。下面呢就是第五部分。世尊呢举出一个譬喻来重新来解释这个胜义谛相。为什么这些外道通过寻思的方式是不能获得的。那就是因为这些外道就像一辈子吃苦的人，你给他讲甜，他们没办法思维信受</w:t>
      </w:r>
      <w:r w:rsidRPr="00AB3911">
        <w:rPr>
          <w:rFonts w:ascii="Microsoft YaHei" w:eastAsia="Microsoft YaHei" w:hAnsi="Microsoft YaHei" w:cs="Microsoft YaHei"/>
          <w:color w:val="1F1F1F"/>
          <w:kern w:val="0"/>
          <w14:ligatures w14:val="none"/>
        </w:rPr>
        <w:t>。</w:t>
      </w:r>
    </w:p>
    <w:p w14:paraId="717F1CE4"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所以呢他说有其五喻。里面呢又有五个譬喻。然后来譬喻呢上边的五相。因为上边约五相来说明胜义谛相超越寻思境界</w:t>
      </w:r>
      <w:r w:rsidRPr="00AB3911">
        <w:rPr>
          <w:rFonts w:ascii="Microsoft YaHei" w:eastAsia="Microsoft YaHei" w:hAnsi="Microsoft YaHei" w:cs="Microsoft YaHei"/>
          <w:color w:val="1F1F1F"/>
          <w:kern w:val="0"/>
          <w14:ligatures w14:val="none"/>
        </w:rPr>
        <w:t>。</w:t>
      </w:r>
    </w:p>
    <w:p w14:paraId="34844845"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那么真谛三藏的解释他先举出来</w:t>
      </w:r>
      <w:r w:rsidRPr="00AB3911">
        <w:rPr>
          <w:rFonts w:ascii="Microsoft YaHei" w:eastAsia="Microsoft YaHei" w:hAnsi="Microsoft YaHei" w:cs="Microsoft YaHei"/>
          <w:color w:val="1F1F1F"/>
          <w:kern w:val="0"/>
          <w14:ligatures w14:val="none"/>
        </w:rPr>
        <w:t>。</w:t>
      </w:r>
    </w:p>
    <w:p w14:paraId="51D5590E"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真谛三藏配五种乐以为五喻</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00C64DB3"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真谛三藏说五个譬喻呢就是配这个五个乐。下面的经文呢都会说到</w:t>
      </w:r>
      <w:r w:rsidRPr="00AB3911">
        <w:rPr>
          <w:rFonts w:ascii="Microsoft YaHei" w:eastAsia="Microsoft YaHei" w:hAnsi="Microsoft YaHei" w:cs="Microsoft YaHei"/>
          <w:color w:val="1F1F1F"/>
          <w:kern w:val="0"/>
          <w14:ligatures w14:val="none"/>
        </w:rPr>
        <w:t>。</w:t>
      </w:r>
    </w:p>
    <w:p w14:paraId="529F76D0"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言五乐者，一出家乐、二远离乐、三寂静乐、四正觉乐、五涅槃乐</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4A9DD88A"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举出来这五种乐。第一呢是出家乐。出家呢就是远离了家的烦恼系缚。那就有出家的快乐。二呢是远离乐。远离乐呢远离了这些世俗的这些匮闹。这是远离。有身远离、心远离。然后内心获得快乐。第三呢是寂静乐。寂静乐呢指的是内心中心烦恼的停止。那这得定了。定是寂静乐。内心中很寂静然后生起快乐。定乐。第四呢是正觉乐。正觉乐的话呢就是觉悟了。有正确的觉悟而获得的快乐。那这是圣人。第五呢涅槃乐。涅槃乐呢就是最终极的快乐。那么达到了无上涅槃。再也没有生死的灾祸了</w:t>
      </w:r>
      <w:r w:rsidRPr="00AB3911">
        <w:rPr>
          <w:rFonts w:ascii="Microsoft YaHei" w:eastAsia="Microsoft YaHei" w:hAnsi="Microsoft YaHei" w:cs="Microsoft YaHei"/>
          <w:color w:val="1F1F1F"/>
          <w:kern w:val="0"/>
          <w14:ligatures w14:val="none"/>
        </w:rPr>
        <w:t>。</w:t>
      </w:r>
    </w:p>
    <w:p w14:paraId="2488F64F"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五乐次地者，为涅槃乐是最真实，其余四乐是方便</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355DF5D0"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那么下面他在解释说这五乐呢里面是有次地的。就是最后的涅槃乐呢才是最真实的乐。也就是涅槃是最高无上的快乐。所余四乐是方便。所余其他的前面四种乐啊就是在方便位的这个快乐。方便有四。所以呢这个获得涅槃的四种方便</w:t>
      </w:r>
      <w:r w:rsidRPr="00AB3911">
        <w:rPr>
          <w:rFonts w:ascii="Microsoft YaHei" w:eastAsia="Microsoft YaHei" w:hAnsi="Microsoft YaHei" w:cs="Microsoft YaHei"/>
          <w:color w:val="1F1F1F"/>
          <w:kern w:val="0"/>
          <w14:ligatures w14:val="none"/>
        </w:rPr>
        <w:t>。</w:t>
      </w:r>
    </w:p>
    <w:p w14:paraId="70AC007B"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初出家乐是涅槃缘起，由信根成</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119B594F"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lastRenderedPageBreak/>
        <w:t>他说呢最初的这个是出家乐。出家乐呢就是向于解脱了。这就是涅槃的缘起。从出家开始你对于涅槃真的有信心了。就是涅槃的缘起就是向于涅槃开始了。由信根成。说这个呢约五根来说呢就是信根。如果你真的对涅槃有信心的，那么你选择出家是快乐的。因为你最终是要成就它。这是由信根而能成就的出家乐</w:t>
      </w:r>
      <w:r w:rsidRPr="00AB3911">
        <w:rPr>
          <w:rFonts w:ascii="Microsoft YaHei" w:eastAsia="Microsoft YaHei" w:hAnsi="Microsoft YaHei" w:cs="Microsoft YaHei"/>
          <w:color w:val="1F1F1F"/>
          <w:kern w:val="0"/>
          <w14:ligatures w14:val="none"/>
        </w:rPr>
        <w:t>。</w:t>
      </w:r>
    </w:p>
    <w:p w14:paraId="0FBDF176"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次远离乐是涅槃资粮，由精进根成</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04E4F378"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然后呢这个远离乐。远离乐的话呢就是涅槃的资粮，也就是涅槃的助缘。资粮。由精进根成。就是你要精进的修远离才可以。身远离的话呢就是远离匮闹、独居静处。心远离的话呢就是要远离八种虚妄寻思。所以这要靠精进才能成就的。精进能够成就远离乐</w:t>
      </w:r>
      <w:r w:rsidRPr="00AB3911">
        <w:rPr>
          <w:rFonts w:ascii="Microsoft YaHei" w:eastAsia="Microsoft YaHei" w:hAnsi="Microsoft YaHei" w:cs="Microsoft YaHei"/>
          <w:color w:val="1F1F1F"/>
          <w:kern w:val="0"/>
          <w14:ligatures w14:val="none"/>
        </w:rPr>
        <w:t>。</w:t>
      </w:r>
    </w:p>
    <w:p w14:paraId="5E5CED87"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第三是寂静乐，是涅槃道依止。记涅槃缘，由定根成</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2E1130F5"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他说呢寂静乐。实际上烦恼的止息。至少能调伏烦恼不活动了。这叫寂静。他说呢这是涅槃道依止。这是涅槃道要成就的依止。那就定。他说记涅槃缘，是涅槃的条件。由定根所成。如果你得到了定根，禅定成就了。那你就有寂静乐。那么有寂静乐这是涅槃的依止的条件</w:t>
      </w:r>
      <w:r w:rsidRPr="00AB3911">
        <w:rPr>
          <w:rFonts w:ascii="Microsoft YaHei" w:eastAsia="Microsoft YaHei" w:hAnsi="Microsoft YaHei" w:cs="Microsoft YaHei"/>
          <w:color w:val="1F1F1F"/>
          <w:kern w:val="0"/>
          <w14:ligatures w14:val="none"/>
        </w:rPr>
        <w:t>。</w:t>
      </w:r>
    </w:p>
    <w:p w14:paraId="648FE378"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四正觉乐是涅槃正道，由慧根成</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7F1662D5"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第四呢是正觉乐。正觉乐呢就是涅槃的正道。就八正道。八正道称菩提分法。所以呢就是正觉。然后呢由慧根成。说这个正觉、觉悟呢是跟慧根有关。慧根能够成就正觉。那么成就正觉呢就是已经走上了涅槃的正道</w:t>
      </w:r>
      <w:r w:rsidRPr="00AB3911">
        <w:rPr>
          <w:rFonts w:ascii="Microsoft YaHei" w:eastAsia="Microsoft YaHei" w:hAnsi="Microsoft YaHei" w:cs="Microsoft YaHei"/>
          <w:color w:val="1F1F1F"/>
          <w:kern w:val="0"/>
          <w14:ligatures w14:val="none"/>
        </w:rPr>
        <w:t>。</w:t>
      </w:r>
    </w:p>
    <w:p w14:paraId="18DA8955"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念根通此四处</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12D3306A"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这一共说了四种。那么上根有五。还有一个念根。信进念定慧。还有一个念根。那怎么说呢？他说念根通此四处。就是说这个念根在这四个地方、四个乐中都有</w:t>
      </w:r>
      <w:r w:rsidRPr="00AB3911">
        <w:rPr>
          <w:rFonts w:ascii="Microsoft YaHei" w:eastAsia="Microsoft YaHei" w:hAnsi="Microsoft YaHei" w:cs="Microsoft YaHei"/>
          <w:color w:val="1F1F1F"/>
          <w:kern w:val="0"/>
          <w14:ligatures w14:val="none"/>
        </w:rPr>
        <w:t>。</w:t>
      </w:r>
    </w:p>
    <w:p w14:paraId="4AF4FE44"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皆由忆念故</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33CB538A"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他说呢这四种要成就都需要念根。因为你要忆念佛法、你要忆念正念然后才能成就的。所以呢这个念是通在四处、都需要</w:t>
      </w:r>
      <w:r w:rsidRPr="00AB3911">
        <w:rPr>
          <w:rFonts w:ascii="Microsoft YaHei" w:eastAsia="Microsoft YaHei" w:hAnsi="Microsoft YaHei" w:cs="Microsoft YaHei"/>
          <w:color w:val="1F1F1F"/>
          <w:kern w:val="0"/>
          <w14:ligatures w14:val="none"/>
        </w:rPr>
        <w:t>。</w:t>
      </w:r>
    </w:p>
    <w:p w14:paraId="1A50B0FF"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下面解释</w:t>
      </w:r>
      <w:r w:rsidRPr="00AB3911">
        <w:rPr>
          <w:rFonts w:ascii="Microsoft YaHei" w:eastAsia="Microsoft YaHei" w:hAnsi="Microsoft YaHei" w:cs="Microsoft YaHei"/>
          <w:color w:val="1F1F1F"/>
          <w:kern w:val="0"/>
          <w14:ligatures w14:val="none"/>
        </w:rPr>
        <w:t>。</w:t>
      </w:r>
    </w:p>
    <w:p w14:paraId="24A2F4A4"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lastRenderedPageBreak/>
        <w:t>“</w:t>
      </w:r>
      <w:r w:rsidRPr="00AB3911">
        <w:rPr>
          <w:rFonts w:ascii="Microsoft YaHei" w:eastAsia="Microsoft YaHei" w:hAnsi="Microsoft YaHei" w:cs="Microsoft YaHei" w:hint="eastAsia"/>
          <w:color w:val="1F1F1F"/>
          <w:kern w:val="0"/>
          <w14:ligatures w14:val="none"/>
        </w:rPr>
        <w:t>由此四方便次地得涅槃常乐我净</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1A8FEE6E"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那就是由于这前面的四种，出家、远离、寂静、正觉最后得涅槃常乐我净。那么得到涅槃乐。涅槃乐呢就是常乐我净。是恒常的不变易的。是快乐无苦的。是我。这个我的话呢当然就是指涅槃的非因缘性。非因缘性呢当然就是我。也可以这么说、假名我。或者有人说是真我。然后还有净。净的话呢就是无染污、没有烦恼。因此可以说涅槃常乐我净。常乐我净就是涅槃乐。那这是真谛三藏说的</w:t>
      </w:r>
      <w:r w:rsidRPr="00AB3911">
        <w:rPr>
          <w:rFonts w:ascii="Microsoft YaHei" w:eastAsia="Microsoft YaHei" w:hAnsi="Microsoft YaHei" w:cs="Microsoft YaHei"/>
          <w:color w:val="1F1F1F"/>
          <w:kern w:val="0"/>
          <w14:ligatures w14:val="none"/>
        </w:rPr>
        <w:t>。</w:t>
      </w:r>
    </w:p>
    <w:p w14:paraId="1EBAA3F1" w14:textId="77777777" w:rsidR="00AB3911" w:rsidRPr="00AB3911" w:rsidRDefault="00B2551E" w:rsidP="00AB3911">
      <w:pPr>
        <w:spacing w:after="120" w:line="240" w:lineRule="auto"/>
        <w:rPr>
          <w:rFonts w:ascii="Arial" w:eastAsia="Times New Roman" w:hAnsi="Arial" w:cs="Arial"/>
          <w:color w:val="1F1F1F"/>
          <w:kern w:val="0"/>
          <w14:ligatures w14:val="none"/>
        </w:rPr>
      </w:pPr>
      <w:r w:rsidRPr="00B2551E">
        <w:rPr>
          <w:rFonts w:ascii="Arial" w:eastAsia="Times New Roman" w:hAnsi="Arial" w:cs="Arial"/>
          <w:noProof/>
          <w:color w:val="1F1F1F"/>
          <w:kern w:val="0"/>
        </w:rPr>
        <w:pict w14:anchorId="3753A6D9">
          <v:rect id="_x0000_i1025" alt="" style="width:468pt;height:.05pt;mso-width-percent:0;mso-height-percent:0;mso-width-percent:0;mso-height-percent:0" o:hralign="center" o:hrstd="t" o:hrnoshade="t" o:hr="t" fillcolor="gray" stroked="f"/>
        </w:pict>
      </w:r>
    </w:p>
    <w:p w14:paraId="79300DF1"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下面呢是圆测法师做进一步的解读</w:t>
      </w:r>
      <w:r w:rsidRPr="00AB3911">
        <w:rPr>
          <w:rFonts w:ascii="Microsoft YaHei" w:eastAsia="Microsoft YaHei" w:hAnsi="Microsoft YaHei" w:cs="Microsoft YaHei"/>
          <w:color w:val="1F1F1F"/>
          <w:kern w:val="0"/>
          <w14:ligatures w14:val="none"/>
        </w:rPr>
        <w:t>。</w:t>
      </w:r>
    </w:p>
    <w:p w14:paraId="4393DC00"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他说：</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今解此经。依《瑜伽》等，无恼害乐所摄四乐。开为五乐。以释此经</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1A6BB2CF"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那么他说，圆测法师说：现在我解释这个经啊，我依《瑜伽师地论》。《瑜伽师地论》里面有说这个</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无恼害乐</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里面含摄有四种乐。那我把这四种乐开为五乐，然后来解释这个经</w:t>
      </w:r>
      <w:r w:rsidRPr="00AB3911">
        <w:rPr>
          <w:rFonts w:ascii="Microsoft YaHei" w:eastAsia="Microsoft YaHei" w:hAnsi="Microsoft YaHei" w:cs="Microsoft YaHei"/>
          <w:color w:val="1F1F1F"/>
          <w:kern w:val="0"/>
          <w14:ligatures w14:val="none"/>
        </w:rPr>
        <w:t>。</w:t>
      </w:r>
    </w:p>
    <w:p w14:paraId="30B77BA1"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那下面就引《瑜伽师地论》</w:t>
      </w:r>
      <w:r w:rsidRPr="00AB3911">
        <w:rPr>
          <w:rFonts w:ascii="Microsoft YaHei" w:eastAsia="Microsoft YaHei" w:hAnsi="Microsoft YaHei" w:cs="Microsoft YaHei"/>
          <w:color w:val="1F1F1F"/>
          <w:kern w:val="0"/>
          <w14:ligatures w14:val="none"/>
        </w:rPr>
        <w:t>。</w:t>
      </w:r>
    </w:p>
    <w:p w14:paraId="0A0E8D75"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言四乐者。一者出家。二者远离。三者寂静。四者菩提。菩提乐</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6B557D4B"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这个呢是论文。那他说呢这个乐有这个无恼害乐有四种。一个是出家乐、远离乐、寂静乐、菩提乐</w:t>
      </w:r>
      <w:r w:rsidRPr="00AB3911">
        <w:rPr>
          <w:rFonts w:ascii="Microsoft YaHei" w:eastAsia="Microsoft YaHei" w:hAnsi="Microsoft YaHei" w:cs="Microsoft YaHei"/>
          <w:color w:val="1F1F1F"/>
          <w:kern w:val="0"/>
          <w14:ligatures w14:val="none"/>
        </w:rPr>
        <w:t>。</w:t>
      </w:r>
    </w:p>
    <w:p w14:paraId="49B4A480"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解云。第四菩提乐中开为二种</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32179EE3"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啊，那么不是有五乐吗？第四的菩提乐里面呢就开了二种了。一者菩提。二者涅槃</w:t>
      </w:r>
      <w:r w:rsidRPr="00AB3911">
        <w:rPr>
          <w:rFonts w:ascii="Microsoft YaHei" w:eastAsia="Microsoft YaHei" w:hAnsi="Microsoft YaHei" w:cs="Microsoft YaHei"/>
          <w:color w:val="1F1F1F"/>
          <w:kern w:val="0"/>
          <w14:ligatures w14:val="none"/>
        </w:rPr>
        <w:t>。</w:t>
      </w:r>
    </w:p>
    <w:p w14:paraId="4F3742E1"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那么菩提就是正觉。涅槃呢就是果。所以涅槃乐里面如果开为两种呢那就跟真谛三藏说的一样了。就是菩提乐就正觉乐、涅槃乐就涅槃乐</w:t>
      </w:r>
      <w:r w:rsidRPr="00AB3911">
        <w:rPr>
          <w:rFonts w:ascii="Microsoft YaHei" w:eastAsia="Microsoft YaHei" w:hAnsi="Microsoft YaHei" w:cs="Microsoft YaHei"/>
          <w:color w:val="1F1F1F"/>
          <w:kern w:val="0"/>
          <w14:ligatures w14:val="none"/>
        </w:rPr>
        <w:t>。</w:t>
      </w:r>
    </w:p>
    <w:p w14:paraId="160D9878"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所以下面他再引</w:t>
      </w:r>
      <w:r w:rsidRPr="00AB3911">
        <w:rPr>
          <w:rFonts w:ascii="Microsoft YaHei" w:eastAsia="Microsoft YaHei" w:hAnsi="Microsoft YaHei" w:cs="Microsoft YaHei"/>
          <w:color w:val="1F1F1F"/>
          <w:kern w:val="0"/>
          <w14:ligatures w14:val="none"/>
        </w:rPr>
        <w:t>：</w:t>
      </w:r>
    </w:p>
    <w:p w14:paraId="229EE832"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故《瑜伽》三十八云。二智二断皆名菩提</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453E8D45"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lastRenderedPageBreak/>
        <w:t>说呢这个菩提乐为什么能开两种了、有什么依据吗？他说就是《瑜伽师地论》说的。二智二断皆名菩提。两种智是成就的、我空法空的智慧。二断呢就是两种断障的功德。断出了所知障、断出了烦恼障。说这二断。前面的二智如果跟他配合的话呢就是一个是我空智、一个法空智。然后断呢我执法执。所以呢皆名菩提。那意思就是说智的话呢就是智德、就菩提乐。断的话呢就断德、就涅槃乐。所以他说《瑜伽师地论》就这么说的。这两个合起来叫菩提。所以我可以把第四个菩提乐分为两种</w:t>
      </w:r>
      <w:r w:rsidRPr="00AB3911">
        <w:rPr>
          <w:rFonts w:ascii="Microsoft YaHei" w:eastAsia="Microsoft YaHei" w:hAnsi="Microsoft YaHei" w:cs="Microsoft YaHei"/>
          <w:color w:val="1F1F1F"/>
          <w:kern w:val="0"/>
          <w14:ligatures w14:val="none"/>
        </w:rPr>
        <w:t>。</w:t>
      </w:r>
    </w:p>
    <w:p w14:paraId="0BBE785F"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下面再引说</w:t>
      </w:r>
      <w:r w:rsidRPr="00AB3911">
        <w:rPr>
          <w:rFonts w:ascii="Microsoft YaHei" w:eastAsia="Microsoft YaHei" w:hAnsi="Microsoft YaHei" w:cs="Microsoft YaHei"/>
          <w:color w:val="1F1F1F"/>
          <w:kern w:val="0"/>
          <w14:ligatures w14:val="none"/>
        </w:rPr>
        <w:t>：</w:t>
      </w:r>
    </w:p>
    <w:p w14:paraId="251C81FF"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《善戒经》、《地持论》亦同《瑜伽》</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51B3D0ED"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那《瑜伽师地论》的其他译本、就是《菩萨善戒经》还有呢这个《菩萨地持经》亦同《瑜伽》，也是和《瑜伽师地论》是相同的。都有这个说法</w:t>
      </w:r>
      <w:r w:rsidRPr="00AB3911">
        <w:rPr>
          <w:rFonts w:ascii="Microsoft YaHei" w:eastAsia="Microsoft YaHei" w:hAnsi="Microsoft YaHei" w:cs="Microsoft YaHei"/>
          <w:color w:val="1F1F1F"/>
          <w:kern w:val="0"/>
          <w14:ligatures w14:val="none"/>
        </w:rPr>
        <w:t>。</w:t>
      </w:r>
    </w:p>
    <w:p w14:paraId="7A630443"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又《涅槃》二十五云。诸佛如来有二种乐。一寂灭乐。二觉知乐</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43A77B52"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下面再引《涅槃经》。《大般涅槃经》二十五卷说。诸佛如来获得了两种快乐。第一种呢是寂灭乐。寂灭乐呢当然就是涅槃乐。第二种呢是觉知乐。觉知乐就正觉乐、或者叫菩提乐。所以他认为从经、从论上都有这个依据。因此呢他就把这个《瑜伽师地论》说的四种乐可以分为五种乐。就如同真谛三藏的解释一样。他等于呢把真谛三藏这个解释说了他的经论的依据</w:t>
      </w:r>
      <w:r w:rsidRPr="00AB3911">
        <w:rPr>
          <w:rFonts w:ascii="Microsoft YaHei" w:eastAsia="Microsoft YaHei" w:hAnsi="Microsoft YaHei" w:cs="Microsoft YaHei"/>
          <w:color w:val="1F1F1F"/>
          <w:kern w:val="0"/>
          <w14:ligatures w14:val="none"/>
        </w:rPr>
        <w:t>。</w:t>
      </w:r>
    </w:p>
    <w:p w14:paraId="0B32D1BC"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hint="eastAsia"/>
          <w:color w:val="1F1F1F"/>
          <w:kern w:val="0"/>
          <w14:ligatures w14:val="none"/>
        </w:rPr>
        <w:t>今先辩五种乐义。后方便释文。五种乐义具如别章</w:t>
      </w:r>
      <w:r w:rsidRPr="00AB3911">
        <w:rPr>
          <w:rFonts w:ascii="Arial" w:eastAsia="Times New Roman" w:hAnsi="Arial" w:cs="Arial"/>
          <w:color w:val="1F1F1F"/>
          <w:kern w:val="0"/>
          <w14:ligatures w14:val="none"/>
        </w:rPr>
        <w:t>”</w:t>
      </w:r>
      <w:r w:rsidRPr="00AB3911">
        <w:rPr>
          <w:rFonts w:ascii="Microsoft YaHei" w:eastAsia="Microsoft YaHei" w:hAnsi="Microsoft YaHei" w:cs="Microsoft YaHei"/>
          <w:color w:val="1F1F1F"/>
          <w:kern w:val="0"/>
          <w14:ligatures w14:val="none"/>
        </w:rPr>
        <w:t>。</w:t>
      </w:r>
    </w:p>
    <w:p w14:paraId="37A4BDB6"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下面他就要解释了。他说我现在解释这个经文呢。首先呢先辩五种乐义。先把五种乐的定义说一说。然后呢后方便释文。后面再方便的善巧方便的来解释这个经文。其实这个五种乐义他没说。五种乐义具如别章。那这五种乐呢在别章、在其他的文章里有说了。这里呢就不多解释了</w:t>
      </w:r>
      <w:r w:rsidRPr="00AB3911">
        <w:rPr>
          <w:rFonts w:ascii="Microsoft YaHei" w:eastAsia="Microsoft YaHei" w:hAnsi="Microsoft YaHei" w:cs="Microsoft YaHei"/>
          <w:color w:val="1F1F1F"/>
          <w:kern w:val="0"/>
          <w14:ligatures w14:val="none"/>
        </w:rPr>
        <w:t>。</w:t>
      </w:r>
    </w:p>
    <w:p w14:paraId="460ED399" w14:textId="77777777" w:rsidR="00AB3911" w:rsidRPr="00AB3911" w:rsidRDefault="00AB3911" w:rsidP="00AB3911">
      <w:pPr>
        <w:spacing w:after="240" w:line="240" w:lineRule="auto"/>
        <w:rPr>
          <w:rFonts w:ascii="Arial" w:eastAsia="Times New Roman" w:hAnsi="Arial" w:cs="Arial"/>
          <w:color w:val="1F1F1F"/>
          <w:kern w:val="0"/>
          <w14:ligatures w14:val="none"/>
        </w:rPr>
      </w:pPr>
      <w:r w:rsidRPr="00AB3911">
        <w:rPr>
          <w:rFonts w:ascii="Microsoft YaHei" w:eastAsia="Microsoft YaHei" w:hAnsi="Microsoft YaHei" w:cs="Microsoft YaHei" w:hint="eastAsia"/>
          <w:color w:val="1F1F1F"/>
          <w:kern w:val="0"/>
          <w14:ligatures w14:val="none"/>
        </w:rPr>
        <w:t>那么释文当中呢，我们在下节课呢再加以说明。今天的课程就上到这里</w:t>
      </w:r>
      <w:r w:rsidRPr="00AB3911">
        <w:rPr>
          <w:rFonts w:ascii="Microsoft YaHei" w:eastAsia="Microsoft YaHei" w:hAnsi="Microsoft YaHei" w:cs="Microsoft YaHei"/>
          <w:color w:val="1F1F1F"/>
          <w:kern w:val="0"/>
          <w14:ligatures w14:val="none"/>
        </w:rPr>
        <w:t>。</w:t>
      </w:r>
    </w:p>
    <w:p w14:paraId="415EE8D2"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911"/>
    <w:rsid w:val="00032FAE"/>
    <w:rsid w:val="0004549A"/>
    <w:rsid w:val="000F221A"/>
    <w:rsid w:val="001F4AD3"/>
    <w:rsid w:val="00263700"/>
    <w:rsid w:val="00275842"/>
    <w:rsid w:val="002B1484"/>
    <w:rsid w:val="002D7B8A"/>
    <w:rsid w:val="002E0CB9"/>
    <w:rsid w:val="00361021"/>
    <w:rsid w:val="003F2E03"/>
    <w:rsid w:val="00434592"/>
    <w:rsid w:val="004C2544"/>
    <w:rsid w:val="005926B0"/>
    <w:rsid w:val="005B2B80"/>
    <w:rsid w:val="00600DA3"/>
    <w:rsid w:val="00643CB0"/>
    <w:rsid w:val="006469C8"/>
    <w:rsid w:val="006808BF"/>
    <w:rsid w:val="006B0EC2"/>
    <w:rsid w:val="00731812"/>
    <w:rsid w:val="00787457"/>
    <w:rsid w:val="00831CAD"/>
    <w:rsid w:val="0089169A"/>
    <w:rsid w:val="008A679E"/>
    <w:rsid w:val="0093657D"/>
    <w:rsid w:val="00A3190D"/>
    <w:rsid w:val="00A33A7D"/>
    <w:rsid w:val="00A96376"/>
    <w:rsid w:val="00AB3911"/>
    <w:rsid w:val="00AF6BC8"/>
    <w:rsid w:val="00B134C5"/>
    <w:rsid w:val="00B14EE7"/>
    <w:rsid w:val="00B21E21"/>
    <w:rsid w:val="00B2551E"/>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1DF63"/>
  <w15:chartTrackingRefBased/>
  <w15:docId w15:val="{3B9E8B22-2464-954A-BB3A-A48A24DEB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9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9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9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3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9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9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9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911"/>
    <w:rPr>
      <w:rFonts w:eastAsiaTheme="majorEastAsia" w:cstheme="majorBidi"/>
      <w:color w:val="272727" w:themeColor="text1" w:themeTint="D8"/>
    </w:rPr>
  </w:style>
  <w:style w:type="paragraph" w:styleId="Title">
    <w:name w:val="Title"/>
    <w:basedOn w:val="Normal"/>
    <w:next w:val="Normal"/>
    <w:link w:val="TitleChar"/>
    <w:uiPriority w:val="10"/>
    <w:qFormat/>
    <w:rsid w:val="00AB3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911"/>
    <w:pPr>
      <w:spacing w:before="160"/>
      <w:jc w:val="center"/>
    </w:pPr>
    <w:rPr>
      <w:i/>
      <w:iCs/>
      <w:color w:val="404040" w:themeColor="text1" w:themeTint="BF"/>
    </w:rPr>
  </w:style>
  <w:style w:type="character" w:customStyle="1" w:styleId="QuoteChar">
    <w:name w:val="Quote Char"/>
    <w:basedOn w:val="DefaultParagraphFont"/>
    <w:link w:val="Quote"/>
    <w:uiPriority w:val="29"/>
    <w:rsid w:val="00AB3911"/>
    <w:rPr>
      <w:i/>
      <w:iCs/>
      <w:color w:val="404040" w:themeColor="text1" w:themeTint="BF"/>
    </w:rPr>
  </w:style>
  <w:style w:type="paragraph" w:styleId="ListParagraph">
    <w:name w:val="List Paragraph"/>
    <w:basedOn w:val="Normal"/>
    <w:uiPriority w:val="34"/>
    <w:qFormat/>
    <w:rsid w:val="00AB3911"/>
    <w:pPr>
      <w:ind w:left="720"/>
      <w:contextualSpacing/>
    </w:pPr>
  </w:style>
  <w:style w:type="character" w:styleId="IntenseEmphasis">
    <w:name w:val="Intense Emphasis"/>
    <w:basedOn w:val="DefaultParagraphFont"/>
    <w:uiPriority w:val="21"/>
    <w:qFormat/>
    <w:rsid w:val="00AB3911"/>
    <w:rPr>
      <w:i/>
      <w:iCs/>
      <w:color w:val="0F4761" w:themeColor="accent1" w:themeShade="BF"/>
    </w:rPr>
  </w:style>
  <w:style w:type="paragraph" w:styleId="IntenseQuote">
    <w:name w:val="Intense Quote"/>
    <w:basedOn w:val="Normal"/>
    <w:next w:val="Normal"/>
    <w:link w:val="IntenseQuoteChar"/>
    <w:uiPriority w:val="30"/>
    <w:qFormat/>
    <w:rsid w:val="00AB3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911"/>
    <w:rPr>
      <w:i/>
      <w:iCs/>
      <w:color w:val="0F4761" w:themeColor="accent1" w:themeShade="BF"/>
    </w:rPr>
  </w:style>
  <w:style w:type="character" w:styleId="IntenseReference">
    <w:name w:val="Intense Reference"/>
    <w:basedOn w:val="DefaultParagraphFont"/>
    <w:uiPriority w:val="32"/>
    <w:qFormat/>
    <w:rsid w:val="00AB3911"/>
    <w:rPr>
      <w:b/>
      <w:bCs/>
      <w:smallCaps/>
      <w:color w:val="0F4761" w:themeColor="accent1" w:themeShade="BF"/>
      <w:spacing w:val="5"/>
    </w:rPr>
  </w:style>
  <w:style w:type="paragraph" w:styleId="NormalWeb">
    <w:name w:val="Normal (Web)"/>
    <w:basedOn w:val="Normal"/>
    <w:uiPriority w:val="99"/>
    <w:semiHidden/>
    <w:unhideWhenUsed/>
    <w:rsid w:val="00AB391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2790</Words>
  <Characters>2790</Characters>
  <Application>Microsoft Office Word</Application>
  <DocSecurity>0</DocSecurity>
  <Lines>96</Lines>
  <Paragraphs>83</Paragraphs>
  <ScaleCrop>false</ScaleCrop>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2026-02-28T08:42:00Z</dcterms:created>
  <dcterms:modified xsi:type="dcterms:W3CDTF">2026-02-28T08:42:00Z</dcterms:modified>
</cp:coreProperties>
</file>