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317E" w14:textId="77777777" w:rsidR="00592996" w:rsidRPr="00592996" w:rsidRDefault="00943C82" w:rsidP="0059299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43C82">
        <w:rPr>
          <w:rFonts w:ascii="Arial" w:eastAsia="Times New Roman" w:hAnsi="Arial" w:cs="Arial"/>
          <w:noProof/>
          <w:color w:val="1F1F1F"/>
          <w:kern w:val="0"/>
        </w:rPr>
        <w:pict w14:anchorId="77B5C419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FB16625" w14:textId="77777777" w:rsidR="00592996" w:rsidRPr="00592996" w:rsidRDefault="00592996" w:rsidP="0059299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59299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3A87C33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B17370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67164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90422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008176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738866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皈敬无上妙智法王尊，慈氏无著世亲诸大士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4868B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EA8C5E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阿弥陀佛！诸位善知识，大家好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7AE04" w14:textId="77777777" w:rsidR="00592996" w:rsidRPr="00592996" w:rsidRDefault="00592996" w:rsidP="0059299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BAE50" w14:textId="77777777" w:rsidR="00592996" w:rsidRPr="00592996" w:rsidRDefault="00592996" w:rsidP="0059299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在昨天的课程当中，我们已经讲解了胜义谛相是超过一切寻思景象的。那经文当中呢，说了一、二、三、四、五项来说明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0DB0B42" w14:textId="77777777" w:rsidR="00592996" w:rsidRPr="00592996" w:rsidRDefault="00592996" w:rsidP="0059299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所谓第一，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内自所证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，是圣内证的境界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4B8E6F" w14:textId="77777777" w:rsidR="00592996" w:rsidRPr="00592996" w:rsidRDefault="00592996" w:rsidP="0059299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无相所行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，超越有相的境界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41FA6" w14:textId="77777777" w:rsidR="00592996" w:rsidRPr="00592996" w:rsidRDefault="00592996" w:rsidP="0059299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第三呢，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不可言说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，不能用语言来诠释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5F0FA6" w14:textId="77777777" w:rsidR="00592996" w:rsidRPr="00592996" w:rsidRDefault="00592996" w:rsidP="0059299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第四，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绝诸表示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，是不能够通过表示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所谓四种言说：见、闻、觉、知来了知的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8462C" w14:textId="77777777" w:rsidR="00592996" w:rsidRPr="00592996" w:rsidRDefault="00592996" w:rsidP="0059299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第五是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离诸争论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，就是胜义谛呢，是远离争论的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D8CAFF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完了这五项来说明胜义超过一切寻思景象，然后世尊呢，又说了譬喻。那说的譬喻呢，就是说有的人这尽其寿量，一生只吃过辛苦味。所以呢，他对于这个蜜、石蜜这些上妙的美味，内心当中不能想象，不能够推寻理解。用这个来说明凡夫人是住在寻思内，而不能了知超越寻思的胜义谛相的快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05746" w14:textId="77777777" w:rsidR="00592996" w:rsidRPr="00592996" w:rsidRDefault="00592996" w:rsidP="0059299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在《圆测疏》里边举出来，那经文当中呢，依于五种譬喻来说明胜义谛呢具备这五种乐。五种乐，那么这一句是属于第一种乐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25112F0" w14:textId="77777777" w:rsidR="00592996" w:rsidRPr="00592996" w:rsidRDefault="00592996" w:rsidP="0059299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第一种乐呢，是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出家远离五欲乐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。所以呢，他用这个饮食啊，来配属这个五欲乐。那么其余的在下文所说，也就是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B505A6D" w14:textId="77777777" w:rsidR="00592996" w:rsidRPr="00592996" w:rsidRDefault="00592996" w:rsidP="0059299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第二是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远离乐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9EE41" w14:textId="77777777" w:rsidR="00592996" w:rsidRPr="00592996" w:rsidRDefault="00592996" w:rsidP="0059299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第三呢是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寂静乐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5E13E" w14:textId="77777777" w:rsidR="00592996" w:rsidRPr="00592996" w:rsidRDefault="00592996" w:rsidP="0059299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正觉乐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3EF91E" w14:textId="77777777" w:rsidR="00592996" w:rsidRPr="00592996" w:rsidRDefault="00592996" w:rsidP="0059299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涅槃乐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7B576" w14:textId="77777777" w:rsidR="00592996" w:rsidRPr="00592996" w:rsidRDefault="00592996" w:rsidP="00592996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这是依真谛三藏所说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9473C" w14:textId="77777777" w:rsidR="00592996" w:rsidRPr="00592996" w:rsidRDefault="00592996" w:rsidP="0059299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那下面呢，我们来看他的解释。这个圆测法师呢，他的五相跟真谛三藏的五相呢，在最后两个上边是有一点差别，所以他单独地安立了这两个名字。就《释文》中依五种乐喻上五相，那即分为五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69E9AB2" w14:textId="77777777" w:rsidR="00592996" w:rsidRPr="00592996" w:rsidRDefault="00592996" w:rsidP="0059299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出家上位胜乐喻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。那么出家上位，上位就是解脱位，能解脱五欲而获得的殊胜快乐，这是第一种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16698" w14:textId="77777777" w:rsidR="00592996" w:rsidRPr="00592996" w:rsidRDefault="00592996" w:rsidP="0059299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远离五欲妙乐论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E9BD72" w14:textId="77777777" w:rsidR="00592996" w:rsidRPr="00592996" w:rsidRDefault="00592996" w:rsidP="0059299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三、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贤圣嘿然（应该是默然）静乐论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。这是贤圣的寂静乐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58B4A" w14:textId="77777777" w:rsidR="00592996" w:rsidRPr="00592996" w:rsidRDefault="00592996" w:rsidP="0059299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四、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绝诸表示寂静喻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。那么第四呢，是远离了表示、见闻觉知，然后出现的寂静。寂静的话呢，在后文说就是涅槃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8D7DA8" w14:textId="77777777" w:rsidR="00592996" w:rsidRPr="00592996" w:rsidRDefault="00592996" w:rsidP="0059299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五、</w:t>
      </w:r>
      <w:r w:rsidRPr="0059299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离诸争论觉乐喻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。远离争论呢，这是智慧，所以呢这是菩提、菩提乐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A85E7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然后现在说此即第一出家上位胜乐喻。他说现在呢这是第一句，或者说第一个譬喻，就是指的出家上位的殊胜快乐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FA9A9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那下面呢再进一步说经文，解释经文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F6CA1D1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言譬如有如是人等者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，说经文中说这个譬喻啊，说譬如有这样的人等，包括后边这些他的吃苦以及这些事情。他解释说，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如人一生常食苦味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，就像有这个人他一辈子都只是吃这个辛苦的滋味，辛就是辣，又苦又辣这个味道。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于石蜜味不能寻思比度信解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。因此呢，他与这个上妙的甜味的食物啊，他不能够想象出来，也不能相信。就说你要把甜的味道给他描述出来也不容易，说实话。当然他没见过，他没尝过，肯定是不能理解。所以呢，佛用这个譬喻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8BE91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在家亦尔，久在生死，恒习在世间忧苦粗味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3B33E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就来譬喻说，这个呢指的就是出家的上位乐。当然呢，这个是依于《瑜伽师地论》，然后呢来说明。《瑜伽师地论》说了四种乐，那第一个就是出家乐。那么圆测法师呢，就引瑜伽来说明。他说呢，这个在家的人也是如此，久在生死，长久地停留在生死中，或者说这一辈子。恒习在世间忧苦粗味，那么久在生死里边他吃到的都是什么滋味呢？就是世间的忧苦粗味。就世间的忧愁，这是心里活动；还有世间的苦，这是痛苦。粗味，粗味就是下劣的味道。那也就是说呢，用这个辛苦的滋味来譬喻生死的苦恼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020F3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于出家乐妙梵行味不能寻思比度信解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CD270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家人他对于这个出家而有的快乐啊，比如说妙梵行味。妙就是上妙，非常好的，梵行味、梵行呢清净行，就是离欲行。他对于出家这个离欲行的微妙滋味，不能寻思比度信解。噢，你说修梵行有快乐，就是远离欲能快乐，这件事他不能理解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1C317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故《瑜伽》云：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正信舍家，趣于非家，解脱烦恼、繁笼、居家迫迮种中大苦，名出离乐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46303B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引《瑜伽师地论》四种乐的解说，其中第一个呢就是出离乐。在《瑜伽师地论》中是在三十五卷：正信，就是说他出家的根源，源于对佛教的正确的信仰，而不是其他的原因出家。比如说我没饭吃了，或者说我遭遇打击了，或者其他的种种原因吧，也有假出家的。这里边呢就指出来，要正信舍家，趣于非家。那么家的话呢就是烦恼的聚集处，现在呢他弃舍了这个家，而趣于非家，趣于非家的话呢就是趣向了非烦恼处，那也可以说呢就是趣向于出家，出家即非家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53055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解脱繁笼、居家迫迮种种大苦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0C121B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趣于非家的目的是为了要能够解脱这个繁笼，繁笼的话呢就是烦恼的牢笼。然后居家迫迮，居家迫迮的话呢就是讲在家的烦恼。在家里边是互相的逼迫产生的痛苦。所以呢，这个现在呢没有了。解脱烦恼的牢笼，或者说家就是烦恼的牢笼，然后居家的时候呢里面有种种的互相的压迫，然后种种大苦。那么被逼而不乐意的时候，就有种种的苦恼。当然还有其他的大苦，所谓的大苦呢就是生死大苦。就不光是这一世，不光是在家的这些小苦，还有生死大苦也不能处理。现在呢，这个出家之后能够解脱了，名出离乐。嗯，这就是第一出离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F7EDC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下面再引《涅槃经》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528ABA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又《涅槃》云：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居家迫迮，犹如牢狱。一切烦恼由之而生。出家宽旷，犹如虚空。一切善法由之增长。若在家不得尽寿净修梵行。我今应当剃除须发，出家修学无上菩提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0BC04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那这是在《大般涅槃经》十一卷里面所说的。这是《大般涅槃经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圣行品》，也就是佛与迦叶尊者共同说这个出家的功德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59B301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那么这里边呢也是这样来说，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居家迫迮，犹如牢狱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在居家的生活当中呢，就是互相的压迫、逼迫。犹如牢狱，这个牢狱的话呢意思就是说不自由。那么陷落在牢狱当中身心都不自由。所以呢这个居家逼迫的话也是像牢笼一样，不能令你自由。一切烦恼由之而生，因此呢一切的烦恼都由这个家而生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50720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出家宽旷，犹如虚空，一切善法因之增长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5F47B1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对比起来就说出家了，说出家宽旷，就是出家的这个法呀，或者说出家状态呀，是非常地宽旷。宽的话是宽广，境界非常宽广，不像在家里边都是非常局促的、非常限定的。而他是很宽旷，可以周游四方。当然呢，这是身体上的自由。心的自由呢那就更广大了，称为旷。旷的话呢就是说没有障碍的宽广，那就称为旷。所以呢出家呢身心呢都是特别地广大。犹如虚空，就像在虚空一样，虚空里是没有任何障碍的，你来去自由。一切善法因之增长，正是因为有空，所以呢所有的法能在空中生长出来。这里说呢是善法。因为呢他特别宽旷呀，所以呢他不需要跟别人挤、互相逼迫。大家都在五欲中互相争夺所以就有压迫。但出家呢不跟世间人争，所以他宽旷。那么就像虚空一样，一切的善法都从中生长出来，因之而得以生长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E2EE2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若在家具，不得尽寿净修梵行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98F4A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说了，说这个在家还有什么问题呢？就是如果在家居（原文上有一个居），就不得尽寿净修梵行。说呢这个人呢就在修行梵行方面的话可能不足。如果尽寿净修梵行的话呢，那么就有这种清净的戒行了、清净的梵行了。但他现在不能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AAAEAD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所以这个人就想：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我今应当剃除须发，出家学道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呢就是他的意愿，就是这个菩萨，这个经文里边讲的是菩萨出家。那么他呢就是这样的想，我现在呢应当剃除须发，把胡须、头发都剃掉。其实从道理上来讲呢，出家的相是不应该留胡须的，但是现在有些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人觉得留胡须可能也有某种、有某种外表，然后显示不同，所以有些人留须。从道理上来讲呢，这须发都得去掉。然后呢，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出家修学无上菩提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。原文是说出家学道。然后呢说：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作是念已，我今定当出家修学真正无上正真菩提之道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。这是后边说的无上菩提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FBDD71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这是依《涅槃经》然后说出家和在家的一个对比。那么《涅槃经》中说是菩萨出家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6B1389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又《智度论》第三卷云：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孔雀虽有色严身，不如鸿雁能远飞。白衣虽有富贵力，不如出家功德胜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966A8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那下面呢再引《大智度论》。《大智度论》第三卷有这样一个颂。那先说了两个譬喻，然后再对比在家出家的功德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4067C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孔雀虽有色严身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，说这个孔雀这种鸟呢，非常地美丽。所以呢它有种种的花色的羽毛啊来庄严它的身体。就孔雀美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99984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不如鸿雁能远飞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。但是呢它跟大雁比起来的话，那它没有远飞的能力。这孔雀呢可能也就是在那个一个小的地方安住，但是鸿雁的话、鸿鹄、这个鸿雁，它能飞。也就是说呢它是自由的，它可以有这个能力到很远很远地方去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327F5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以此来譬喻，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白衣虽有富贵力，不如出家功德胜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60B506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白衣呀就像这个在家人，就像这个孔雀一样。虽有富贵力，他有富贵装点他的身体。白衣呢聚集财富，这是富。贵的话呢要攀沿这个身份。所以呢，要有富贵和、要有财富和地位来庄严他的身体。也就是说呢白衣是在搞这些事情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0D8AE9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不如出家功德胜。那么他就不如出家的功德殊胜。出家的功德呢就像鸿雁，它能够远行，能够在广大的地方来活动。它能够在真理里面自由翱翔。所以它的功德非常殊胜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6DD6C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这是《大智度论》当中用这个譬喻来说明在家出家的功德对比，那么出家功德殊胜。在家呢就只是富贵而没有功德。而功德呢就是不如出家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9245F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那下面圆测法师呢再来解读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B50377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然此出家自有二种：一、形出家，如上所说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52B37D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呢就对这个出家的解释啊，圆测法师说呢也有两种的说法。一种是形出家。形出家的话呢就是身形上去了寺院、剃度受戒等等。这是从外形上现出了出家相。这叫形出家。他说如上所说。那么就像上边所说的那样，真真出家了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C9248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二、心出家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44C620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第二种是心出家。那么可能呢他是这个大菩萨，然后呢他示现在家人的身份。但是呢他的心已经完全出家了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177A9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那下面举出例来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89DE2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如《维摩》云：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虽为白衣，奉持沙门清净律行。虽处居家，不着三界。示有妻子，常修梵行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DBAF2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维摩诘所说经》里边就赞叹这个维摩居士。当然我们现在知道这个维摩居士呢是古佛再来。有的说呢叫金粟如来。那么他是佛，然后再来娑婆世界助佛扬化，然后现菩萨身。现出这个菩萨身的话呢就是个在家的白衣的大富长者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9B991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里边就说了，他的功德很殊胜。你不要光看他表面，但他内心是有功德的。所以他说，虽为白衣，指的是维摩居士。虽然呢他是白衣，他不是出家人。出家人是不穿白衣的。只穿坏色衣。就是说这些袈裟呢就是从其他地方、比如说捡来的，或者说其他人布施的。这种布料呢，要把它重新洗干净以后，一定要切割。就把这些我们认为可能很好的布料，或者很差的布料都一样，同样对待，都切成一个个的小方块，然后再把它拼接缝缀起来，成为袈裟。所以呢袈裟呢又称为坏色衣。要把它重新染色染成坏色。所谓的坏色呢就不是大色，不是纯的那个大色。而是呢用这种、比如说树叶染料啊，然后把它染成这种棕色。当然现行的袈裟我们能看到啊，就是棕色袈裟是咱们汉传的颜色。那么在南传呢是一种橘黄色或者橘红色。在藏传的话呢是一种藏红色。总的来讲呢就不能是大色。当然更不能是白色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F0DFD9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而这个在家人他可以穿白色衣服。所以呢叫做白衣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83816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说呢他虽然是在家身份，但是呢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奉持沙门清净律行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。但是他呢却能够持守与那个出家沙门同样的清净律行。就是出家人所做的他都能做到。当然我们知道如果他是佛再来的大菩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萨，那肯定戒律都是圆满的。佛的戒律是圆满的。甚至有些微小的细行阿罗汉也做不到，但是佛是没有任何过失的在戒律方面。所以这样的话那肯定能奉持沙门清净律行啊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C7CEE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虽处居家，不着三界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再说他居家的身份。虽然你看他是有家的，但是呢他的内心能够不着三界。你不要说现在这个小家了，三界他内心都不着。那这是什么境界呢？至少是超越阿罗汉了。就是说他虽然是在家，但他心不在这。他的心不着三界，三界内任何的境界在他心中都不着执着的。不要说欲界的五欲，色界无色界的境界都不执着的。那这个厉害心能出三界。这叫心出家。心能出三界的家。这也不容易的。那至少阿罗汉以上的程度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1A79B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示有妻子，常修梵行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维摩居士呢他在家的话呢，他要显示他的境界跟普通人境界一样。所以叫示有妻子。他示现也有妻子、有妻妾、有孩子。当然他的那个彩女也很多的，他的家里边是一个大富贵境界、大家庭。他虽然这样示现呢，但是常修梵行。他能够修梵行的。就是说这个沙门的清净律行都能做到，而且能够成就清净的梵行。那么清净的梵行呢那就不是一般的清净了。不是说你光是戒律清净就能称为梵行。这个梵行应该是更高的离欲的成就。因为有些人他虽然持律精严但他没得定的话，他也未到梵，也没有上升到色界行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7A36D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那下面进一步说。上边是以维摩居士做例子来说这种大菩萨的心出家的一种状态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055654" w14:textId="77777777" w:rsidR="00592996" w:rsidRPr="00592996" w:rsidRDefault="00592996" w:rsidP="0059299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又比赋云：在经中还说，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但发阿耨多罗三藐三菩提心，是即出家，是即具足</w:t>
      </w:r>
      <w:r w:rsidRPr="0059299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EFB2B" w14:textId="76842FB3" w:rsidR="00361021" w:rsidRPr="00592996" w:rsidRDefault="00592996" w:rsidP="00592996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59299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那么下面呢还有一种说法，就说什么是以出家？就是要成佛，这就是出家。说如果这个人呢只要是发了无上菩提心，那就是出家。是即具足，不光是出家还具足了。具足的意思呢也就是这个发了心了</w:t>
      </w:r>
      <w:r w:rsidRPr="0059299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59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542FE"/>
    <w:multiLevelType w:val="multilevel"/>
    <w:tmpl w:val="B9FC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D800C4"/>
    <w:multiLevelType w:val="multilevel"/>
    <w:tmpl w:val="140A4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03862"/>
    <w:multiLevelType w:val="multilevel"/>
    <w:tmpl w:val="783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81371">
    <w:abstractNumId w:val="2"/>
  </w:num>
  <w:num w:numId="2" w16cid:durableId="1160537198">
    <w:abstractNumId w:val="1"/>
  </w:num>
  <w:num w:numId="3" w16cid:durableId="119199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96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92996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93657D"/>
    <w:rsid w:val="00943C82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043F"/>
  <w15:chartTrackingRefBased/>
  <w15:docId w15:val="{54D48EAB-5087-7D4F-B2C9-D1B6E911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2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2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2546</Words>
  <Characters>2547</Characters>
  <Application>Microsoft Office Word</Application>
  <DocSecurity>0</DocSecurity>
  <Lines>87</Lines>
  <Paragraphs>76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2026-02-28T08:41:00Z</dcterms:created>
  <dcterms:modified xsi:type="dcterms:W3CDTF">2026-02-28T08:41:00Z</dcterms:modified>
</cp:coreProperties>
</file>