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7EF09" w14:textId="77777777" w:rsidR="00526BE9" w:rsidRPr="00526BE9" w:rsidRDefault="00C42CBA" w:rsidP="00526BE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2CBA">
        <w:rPr>
          <w:rFonts w:ascii="Arial" w:eastAsia="Times New Roman" w:hAnsi="Arial" w:cs="Arial"/>
          <w:noProof/>
          <w:color w:val="1F1F1F"/>
          <w:kern w:val="0"/>
        </w:rPr>
        <w:pict w14:anchorId="4149C3AE">
          <v:rect id="_x0000_i1031" alt="" style="width:468pt;height:.05pt;mso-width-percent:0;mso-height-percent:0;mso-width-percent:0;mso-height-percent:0" o:hralign="center" o:hrstd="t" o:hrnoshade="t" o:hr="t" fillcolor="gray" stroked="f"/>
        </w:pict>
      </w:r>
    </w:p>
    <w:p w14:paraId="0789EE5C" w14:textId="77777777" w:rsidR="00526BE9" w:rsidRPr="00526BE9" w:rsidRDefault="00526BE9" w:rsidP="00526BE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《解深密经》讲解笔</w:t>
      </w:r>
      <w:r w:rsidRPr="00526BE9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5189FAD7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无上菩提心的这个心呢，跟成佛的心是一样的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68E585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虽然你看他是在家人，虽然你看他是个凡夫，但是呢他发了无上菩提心就不得了，发了无上菩提心那就是世出家。从这儿开始就算，发了无上菩提心就算出家了。当然这个出家可能应该是指出生死的家，或者说，出三界的家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39E9E0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那从这儿开始就算世记具足，并且呢，这个心与成佛的时候是一样的平等、圆满具足的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CDDF97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那么这是依《维摩经》，然后呢，再来看，出家呢是有这两种的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075396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下边再依《成实论》再说出家有四种情形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1E7005" w14:textId="77777777" w:rsidR="00526BE9" w:rsidRPr="00526BE9" w:rsidRDefault="00526BE9" w:rsidP="00526BE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依《成实论》有其四句。如果呢依于《成实论》里边说出家的话呢，就有四种差别了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7BC3115" w14:textId="77777777" w:rsidR="00526BE9" w:rsidRPr="00526BE9" w:rsidRDefault="00526BE9" w:rsidP="00526BE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有僧威仪无僧</w:t>
      </w:r>
      <w:r w:rsidRPr="00526BE9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德</w:t>
      </w:r>
    </w:p>
    <w:p w14:paraId="79B3AE1E" w14:textId="77777777" w:rsidR="00526BE9" w:rsidRPr="00526BE9" w:rsidRDefault="00526BE9" w:rsidP="00526BE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无僧威仪有僧</w:t>
      </w:r>
      <w:r w:rsidRPr="00526BE9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德</w:t>
      </w:r>
    </w:p>
    <w:p w14:paraId="7D2BBDA4" w14:textId="77777777" w:rsidR="00526BE9" w:rsidRPr="00526BE9" w:rsidRDefault="00526BE9" w:rsidP="00526BE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有僧威仪有僧</w:t>
      </w:r>
      <w:r w:rsidRPr="00526BE9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德</w:t>
      </w:r>
    </w:p>
    <w:p w14:paraId="12172974" w14:textId="77777777" w:rsidR="00526BE9" w:rsidRPr="00526BE9" w:rsidRDefault="00526BE9" w:rsidP="00526BE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无僧威仪无僧</w:t>
      </w:r>
      <w:r w:rsidRPr="00526BE9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德</w:t>
      </w:r>
    </w:p>
    <w:p w14:paraId="1D9DF7C6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寻思即可知。他说呢，你根据这四句啊，你就能知道这个出家的这个情形了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3715FC" w14:textId="77777777" w:rsidR="00526BE9" w:rsidRPr="00526BE9" w:rsidRDefault="00526BE9" w:rsidP="00526BE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他说呢，这出家呢可以说有这四种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C534115" w14:textId="77777777" w:rsidR="00526BE9" w:rsidRPr="00526BE9" w:rsidRDefault="00526BE9" w:rsidP="00526BE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第一类呢叫做</w:t>
      </w:r>
      <w:r w:rsidRPr="00526B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有僧威仪无僧德</w:t>
      </w:r>
      <w:r w:rsidRPr="00526B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：就是说这个人有僧威仪的意思呢，形象、威仪啊都是出家人，但是呢，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无僧德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，但是他还没有成就这个梵行。那这是一类。也就是说外表上是具足了，但是心里边的功德呢还尚且不具足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F4A8FB" w14:textId="77777777" w:rsidR="00526BE9" w:rsidRPr="00526BE9" w:rsidRDefault="00526BE9" w:rsidP="00526BE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第二种，</w:t>
      </w:r>
      <w:r w:rsidRPr="00526B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无僧威仪有僧德</w:t>
      </w:r>
      <w:r w:rsidRPr="00526B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：第二种呢就是说他的外形上没有僧的威仪，或者说他可能没有出家，或者说他出家呢可能不见得戒律那么精严，那他就没有僧的威仪。但是呢，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有僧德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他内心中有功德。那么我们说，这一类人，比如说济公活佛，这一类人，就是你从外表上看他没有僧的威仪，但是呢，他有神通，他可能有无漏的功德，他有功德。所以你不能光看外表，说有的人外表他破戒，或者说有的人戒律不精严，甚至没有僧像，但是他有功德。当然这种我们一般是很难判断的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0383AB" w14:textId="77777777" w:rsidR="00526BE9" w:rsidRPr="00526BE9" w:rsidRDefault="00526BE9" w:rsidP="00526BE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那么第三类，</w:t>
      </w:r>
      <w:r w:rsidRPr="00526B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有僧威仪有僧德</w:t>
      </w:r>
      <w:r w:rsidRPr="00526B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：那么第三类呢就是他是出家形象，威仪都具足的。并且呢，也具足僧的这个梵行功德。那么这种呢就内外表里一致。那是就是真实的僧、有德僧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DF12D6" w14:textId="77777777" w:rsidR="00526BE9" w:rsidRPr="00526BE9" w:rsidRDefault="00526BE9" w:rsidP="00526BE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那第四种呢，</w:t>
      </w:r>
      <w:r w:rsidRPr="00526B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无僧威仪无僧德</w:t>
      </w:r>
      <w:r w:rsidRPr="00526B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：第四种情形呢就是无僧威仪，这个僧的威仪不具足。然后呢，内心中也没有僧的梵行功德。那这种呢就是里外一样，就是外面不行，里面也不行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E25BCE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那么这、这个呢就是讲的四句、四种差别。所以你应该以此来了解，就是出家其实还是有内外差别的。有表相的，有内在的，你应该这么去理解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E8D34C" w14:textId="77777777" w:rsidR="00526BE9" w:rsidRPr="00526BE9" w:rsidRDefault="00C42CBA" w:rsidP="00526BE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2CBA">
        <w:rPr>
          <w:rFonts w:ascii="Arial" w:eastAsia="Times New Roman" w:hAnsi="Arial" w:cs="Arial"/>
          <w:noProof/>
          <w:color w:val="1F1F1F"/>
          <w:kern w:val="0"/>
        </w:rPr>
        <w:pict w14:anchorId="377571F8">
          <v:rect id="_x0000_i1030" alt="" style="width:468pt;height:.05pt;mso-width-percent:0;mso-height-percent:0;mso-width-percent:0;mso-height-percent:0" o:hralign="center" o:hrstd="t" o:hrnoshade="t" o:hr="t" fillcolor="gray" stroked="f"/>
        </w:pict>
      </w:r>
    </w:p>
    <w:p w14:paraId="7EFEAC79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然后下边呢再说这个譬喻，譬喻的大意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B2BA20F" w14:textId="77777777" w:rsidR="00526BE9" w:rsidRPr="00526BE9" w:rsidRDefault="00526BE9" w:rsidP="00526BE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此喻意云：寻思比度信解，世间三智。但得有漏粗静之味，未得出世三无漏根，自内所证真如妙乐。</w:t>
      </w:r>
      <w:r w:rsidRPr="00526B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3F4E14F" w14:textId="77777777" w:rsidR="00526BE9" w:rsidRPr="00526BE9" w:rsidRDefault="00526BE9" w:rsidP="00526BE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那么他就说了，整体的这个譬喻指的是什么意思呢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4744E99" w14:textId="77777777" w:rsidR="00526BE9" w:rsidRPr="00526BE9" w:rsidRDefault="00526BE9" w:rsidP="00526BE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就是一般的凡夫之人啊，他是用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寻思、比度、信解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的方式来认知世界。那么这就是呢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世间的三智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。他说世间的三种智慧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CF7EE36" w14:textId="77777777" w:rsidR="00526BE9" w:rsidRPr="00526BE9" w:rsidRDefault="00526BE9" w:rsidP="00526BE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一种是</w:t>
      </w:r>
      <w:r w:rsidRPr="00526B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寻思智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：就是我经过分别。寻思呢也就是虚妄分别。我分别这件事，得到某个智慧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7A9B62" w14:textId="77777777" w:rsidR="00526BE9" w:rsidRPr="00526BE9" w:rsidRDefault="00526BE9" w:rsidP="00526BE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</w:t>
      </w:r>
      <w:r w:rsidRPr="00526B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比度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：比度呢就是比量。我经过思维推求获得某种结论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A7CB8D" w14:textId="77777777" w:rsidR="00526BE9" w:rsidRPr="00526BE9" w:rsidRDefault="00526BE9" w:rsidP="00526BE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然后第三种</w:t>
      </w:r>
      <w:r w:rsidRPr="00526B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信解智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：信解智呢就是我依信心能够理解，不见得理上都通了，但是呢我凭信心我能理解这件事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38CEF7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所以他说，这个世间的三种智慧啊，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但得有漏粗静之味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。就是他只能体味到什么呢？有漏的境界，粗、劣的境界，这个味道。这就表示呢，这个、这个人呢只能吃这个苦味。就是说他只是在有漏的境界中的滋味他能知道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68C567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未得出世三无漏根，自内所证真如妙乐。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但是呢，他没有得到出世间的乐。那出世间的乐要有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三无漏根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，无漏的这个、无漏的，不贪、不嗔、不痴三无漏根。然后呢，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自内所证真如妙乐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。然后他呢，能够自己依这个无漏的智慧能证得真如，这种妙乐。证得真如以后，身心解脱，这种乐呀，那不是用世间三种智慧能了知的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69DAEF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真谛三藏亦同此意。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那圆测法师这里说，真谛三藏呢也是同意这个道理的。他说五种，《瑜伽论》说了四种，那么他的意思说呢，真谛三藏呢也是同意这个说法，第一个就是出家乐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00C67B" w14:textId="77777777" w:rsidR="00526BE9" w:rsidRPr="00526BE9" w:rsidRDefault="00C42CBA" w:rsidP="00526BE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2CBA">
        <w:rPr>
          <w:rFonts w:ascii="Arial" w:eastAsia="Times New Roman" w:hAnsi="Arial" w:cs="Arial"/>
          <w:noProof/>
          <w:color w:val="1F1F1F"/>
          <w:kern w:val="0"/>
        </w:rPr>
        <w:pict w14:anchorId="2DED66C7">
          <v:rect id="_x0000_i1029" alt="" style="width:468pt;height:.05pt;mso-width-percent:0;mso-height-percent:0;mso-width-percent:0;mso-height-percent:0" o:hralign="center" o:hrstd="t" o:hrnoshade="t" o:hr="t" fillcolor="gray" stroked="f"/>
        </w:pict>
      </w:r>
    </w:p>
    <w:p w14:paraId="74CB5DB5" w14:textId="77777777" w:rsidR="00526BE9" w:rsidRPr="00526BE9" w:rsidRDefault="00526BE9" w:rsidP="00526BE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然后下面括号里边讲的是一个经文的对比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8D6E0B7" w14:textId="77777777" w:rsidR="00526BE9" w:rsidRPr="00526BE9" w:rsidRDefault="00526BE9" w:rsidP="00526BE9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云：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觉观比度意念。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就是上面说寻思比度信解，这个呢是唐本，就是玄奘法师译本。那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觉观比度意念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是《解节经》，真谛三藏所译的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779EFA" w14:textId="77777777" w:rsidR="00526BE9" w:rsidRPr="00526BE9" w:rsidRDefault="00526BE9" w:rsidP="00526BE9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《深密经》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云：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不能觉，不能量，不能信思也。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字原文上没有，就是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不能觉，不能量，不能信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1AB622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那大家可以比对一下这个文字的差异，意思上一样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CA23F8" w14:textId="77777777" w:rsidR="00526BE9" w:rsidRPr="00526BE9" w:rsidRDefault="00C42CBA" w:rsidP="00526BE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2CBA">
        <w:rPr>
          <w:rFonts w:ascii="Arial" w:eastAsia="Times New Roman" w:hAnsi="Arial" w:cs="Arial"/>
          <w:noProof/>
          <w:color w:val="1F1F1F"/>
          <w:kern w:val="0"/>
        </w:rPr>
        <w:pict w14:anchorId="238E8AA5">
          <v:rect id="_x0000_i1028" alt="" style="width:468pt;height:.05pt;mso-width-percent:0;mso-height-percent:0;mso-width-percent:0;mso-height-percent:0" o:hralign="center" o:hrstd="t" o:hrnoshade="t" o:hr="t" fillcolor="gray" stroked="f"/>
        </w:pict>
      </w:r>
    </w:p>
    <w:p w14:paraId="3AD2D755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再下来呢说第二譬喻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9BA37B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第二譬喻呢，这个圆测法师呢把它说为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远离五欲妙乐喻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DB8A16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经文说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74D571E" w14:textId="77777777" w:rsidR="00526BE9" w:rsidRPr="00526BE9" w:rsidRDefault="00526BE9" w:rsidP="00526BE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或于长夜，由贪欲胜解，诸欲炽火所烧然故，于内灭除一切色声香味触相，远离妙乐不能寻思，不能比度，不能信解。</w:t>
      </w:r>
      <w:r w:rsidRPr="00526B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D13EDBD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这是第二譬喻。第二譬喻的话呢就是凡夫啊，由于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长夜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，长夜呢就是生死以来，从无始的生死以来一直呢都是在没有智慧的黑暗中，所以称为长夜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9475AF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由贪欲胜解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。因为心里边对于这个贪欲呀有胜解。所谓胜解的话就是坚持啊，贪为、贪欲是好，所以对于贪欲有胜解。因此呢，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为诸欲炽火所烧然故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。因此呢这个诸欲呢在心中增长起来就像炽烈的大火一样。然后呢烧然身心，让这个身心啊全都被这个火啊烧得痛苦起来。所以这个欲生起来的时候其实心中是苦恼的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735E04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那么经文中把它譬喻为欲火燃烧。说如果这个人是这样子的话呢，就是在欲中烧然的这个情形呢，他就对这种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远离乐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不能了知。那么远离乐指的什么呢？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于内除灭一切色声香味触相，远离妙乐，不能寻思、不能比度、不能信解。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6EA9613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这个人都是在欲中活动，因此呢也就是在哪里呢？就是在色声香味触法上活动。当然这里边讲那个五欲啊就是外五尘上生欲，所以这里没说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。就是外五尘：眼所观的色，耳所闻的声，鼻所嗅的香，舌所尝的味，身所觉的触。在这五尘上生欲就称为五欲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8C14F1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那么现在呢说另外一种快乐是在内心中除灭了这个五尘的相貌，当然也就是远离了五尘，当然也就远离了五欲。所以称之为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妙远离乐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。心中不再现起色声香味触，不再现起这些外尘的相似境界。那么心中什么情形呢？这就叫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远离妙乐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。就是远离了这些外尘的动荡。那么心中呢远离了欲，这就称为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离系妙乐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0C4AAD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不能寻思、不能比度、不能信解。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对于这个凡夫内心中有欲的人，他对于离欲的这境界啊，他不能认为那是快乐，他不能理解。就比如说，这个出家人他在那打坐内心中特别寂静，然后远离色声香味触，他并不觉得这快乐，他觉得出家人感觉到他们很辛、感觉很苦，哎呀啥都没有。但是呢，他们内心中是有快乐，这种快乐他不能理解。有欲的人不能理解无欲的快乐。所以他说不能寻思、不能比度、不能信解。这是唐译本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99A29E" w14:textId="77777777" w:rsidR="00526BE9" w:rsidRPr="00526BE9" w:rsidRDefault="00C42CBA" w:rsidP="00526BE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2CBA">
        <w:rPr>
          <w:rFonts w:ascii="Arial" w:eastAsia="Times New Roman" w:hAnsi="Arial" w:cs="Arial"/>
          <w:noProof/>
          <w:color w:val="1F1F1F"/>
          <w:kern w:val="0"/>
        </w:rPr>
        <w:pict w14:anchorId="0B417F48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6C006415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下面《深密解脱经》说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60C6DEA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他摩竭，有人长夜信贪欲乐，乐着贪欲，为贪欲火烧内心，烧内心身，不能知、不能觉、不能量、不能信，离诸一切色声香味触无贪欲乐。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5E1A69E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那《深密解脱经》也是这样说。他先称呼这个菩萨，他摩竭菩萨。说呢，有的人也是，长夜，生死长夜中，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信贪欲乐，乐着贪欲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。这就是所谓的胜解。胜解呢就是信解。当然有坚持的意思。所以呢他说信贪欲乐，他相信贪欲是乐的。哦，有欲乐。然后呢，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乐着贪欲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，认为呢贪欲好，所以才乐着。他非常的爱、执着这种欲的境界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C1B17F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为贪欲火烧内身心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。那么当然你认为好嘛就被它所害。所以呢当贪欲生起来的时候就像火烧自己的身心一样。心中是各种动荡、烦躁、痛苦。身的话呢也会被这个贪欲所破坏。就你身体经不住欲的破坏。所以身心都有病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C33485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在这种情形下，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不能知、不能觉、不能量、不能信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。这说了四种。不能了知，也不能够觉。觉的话呢就是这个分别。不能量。量的话就是推比。不能信。也不能够信解。这里边多了个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C2B4EB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不能信解什么呢？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离诸一切色声香味触无贪欲乐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。他不能相信说远离色声香味触、远离这个五尘的外境界，竟然还有乐吗？我们认为乐都是在那个东西上的。比如说，我们欲界的人啊就是要由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欲乐具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欲乐具是什么意思呢？就是说你的贪欲是建立在物质上的。哎，有这样的欲乐具，有这个工具啊，有你在这里满足你欲的这个工具的时候呢你就快乐。比如说，你说我有车我就快乐了。其实也不一定，对吧？你有车也不见得快乐。但他却这么认为，就是我通过这享受色声香味触这个外尘的时候我就能快乐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A39D12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所以呢，他对于这种远离外尘境界的快乐不能理解，那怎么能有快乐呢？什么都没有怎么能快乐呢？他不能理解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CDA590" w14:textId="77777777" w:rsidR="00526BE9" w:rsidRPr="00526BE9" w:rsidRDefault="00C42CBA" w:rsidP="00526BE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2CBA">
        <w:rPr>
          <w:rFonts w:ascii="Arial" w:eastAsia="Times New Roman" w:hAnsi="Arial" w:cs="Arial"/>
          <w:noProof/>
          <w:color w:val="1F1F1F"/>
          <w:kern w:val="0"/>
        </w:rPr>
        <w:pict w14:anchorId="504C4A0B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7B55600C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下面再讲《解节经》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52AB4A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F82042F" w14:textId="77777777" w:rsidR="00526BE9" w:rsidRPr="00526BE9" w:rsidRDefault="00526BE9" w:rsidP="00526BE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复次譬如有人，恒乐欲尘，尘欲交热之所烧然，复能觉观比度忆持，不缘粗相依内离乐，无有是处。</w:t>
      </w:r>
      <w:r w:rsidRPr="00526BE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9E751CB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他说呢，就像有的人啊，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恒乐欲尘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。恒乐的话呢就是长时间的，前面说的长夜。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乐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的话就胜解。长时间的爱着这个欲尘。欲尘的话呢就是五欲的外尘，就色声香味触。然后呢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尘欲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。尘欲的话就依于五尘而生欲。五尘本身没有欲望，对吧？外境本身其实是没有过失的。过失是因为我们内心生起的。我们内心在外境上生起了欲，这叫尘欲，也就是五欲。然后呢，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交热之所烧然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。当欲生起来的时候我们身心是烧然的。就是这个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交热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。这表示我们所受苦恼的这种譬喻。就像火烧焦了，就像火在烤这种炽热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39C6F8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讲说这个欲界的有情啊，在离欲的人看起来就像热锅上的蚂蚁。热锅上的蚂蚁，就说他一点都不能停。欲界有情这个心呐就是一直在到处攀缘，像那个蚂蚁一样，漫无目的这种、这种动荡。热锅上的蚂蚁，就是表示这个尘欲的烧然。你为什么会动荡？或者说你为什么停不住要去攀缘呢？就是内心中有欲。欲界的有情他一个特点就是说，他对于这个外边他都认为是机会，我不能浪费一点机会，我一定要占便宜。所以他内心中始终都是在欲的寻求上。就是找机会。这样你怎么能安静呢？你心里边是这样的，你身体上也一定是这样，所以像热锅上的蚂蚁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92D2FD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然后你让他理解远离、远离乐吗？说呢，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复能觉观比度忆持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。那么你让他去觉观就寻思、比度呢就去推比，然后忆持呢意念，他以前没有得过肯定现在意念也没有。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不缘粗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相依内离乐，无有是处。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就是说，你让他去理解这种不攀缘外境。你说不再色声香味触上活动的、那种只依内离乐、只依身心内源远离五尘的这种快乐，他不能理解，无有是处。就是说你想让他理解这件事不可能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B504E8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那么，当然这是说没有接触到佛教、没有受过这些圣人境界的显示的人，他可能不能理解。但是呢，如果你去学习的话呢你还是可以知道的。只是说自身经验没有，没有这个远离乐的这个经验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8A1FAF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这是经文，那么下面圆测书来解释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EE4986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第二远离五欲妙乐喻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这个呢就是第二个譬喻。它譬喻呢这里边有那个远离五欲的妙乐。上面是远离家的上乐、上味乐，这是远离五欲的妙乐。那么远离五欲当然比光是出家还要难。就离欲还是更难一些。这个层次是一样一样向上升进的。所以第二是离欲乐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87886C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此即四乐中远离乐也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。他说呢这就是《瑜伽师地论》说的四种乐当中的第二，远离乐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8982E8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那么下面举出来《瑜伽师地论》自身的解释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06FD8CB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故《瑜伽》云：断除诸欲恶不善法，证初静虑，离生喜乐名远离乐。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这个在《瑜伽师地论》里边有解释这个远离乐。断除诸欲恶不善法，证初静虑离生喜乐，名远离乐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DCCDC5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禅是个静，就初静虑离生喜乐，这就叫远离乐。《瑜伽师地论》明确的解释了远离乐呢就是断除了诸欲恶不善法。诸欲的话就五欲。在色声香味触上生欲。然后呢，恶不善法。也就是说在五尘上生欲就是属于恶不善法，它不是善法。我们一般的人认为我在欲上活动，我感觉不是恶，我没起恶心呐，我只是享受我怎么叫恶呢？但是呢这佛教里边就是把它归为恶法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CED93A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现在这个人呢他是断除了欲界的诸欲恶不善法。恶不善法还包括其他的，比如由欲引起的其他的寻思啊，五盖啊等等这些全去掉了。然后呢证得初静虑、离生喜乐。初静虑的话就是初禅。那么他所获得的快乐呢叫做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离生喜乐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离就是远离欲界的欲恶不善法。离欲界的欲恶而生出来呢初禅的五支。初禅五支里边就有喜支乐支。就身心呢都是快乐的。所谓的定乐、禅定的快乐。那么初禅的快乐呢它是全、全身心的。那是远远超越于五欲的快乐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707E08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五欲里边那个乐里边有苦。五欲里边乐有过失。而这个初禅的这个乐呢没有任何过失。它是内心当中直接产生快乐。欲界的人呢要通过欲的工具，对吧？你说我要拥有某种东西我就快乐。那你就是苦恼。在你没拥有之前你就苦恼，你追求的时候苦恼。在你获得之后呢，你又害怕它失去你也苦恼，对吧？就算钱写在你的名下，那钱真的是你的吗？不一定。对吧？所以你又有恐惧啊，你说我这钱我得保、保留、保守它，我要守护它。这也是一个苦恼，守护的苦恼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9FCB55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当这个工具离开的时候你也苦恼。有种种的悔恨啊，受到打击啊这些，对吧？有的人就要跳楼了。这表示什么？表示苦恼，就失去的时候也是苦恼。所以呢一旦我们的快乐是建立在外尘上，或者说建立在我们不能控制的这个外在的条件上，那么你的快乐一定是短暂、多变的。所以一定是苦的，对吧？追求的时候苦，拥有的时候苦，然后失去的时候还是苦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4827DD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禅定乐不是这样。我们讲禅定乐一摄心一闭眼一摄心，快乐立刻内发。内发。就是，所以佛教里面讲得很有意思，就是我们的快乐是哪儿来的？快乐的本质是什么？是内心呐。内心的满足，这是内心的快乐。所以呢你要直接从乐生乐的根源上，它是可以直接生起的。在内心中可以直接生起，它不需要非得依赖外在条件生起。所以禅定就是这样。就是内乐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2E14AA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所以呢这里说这叫远离乐。远离乐、欲界的欲的燃烧而获得的快乐，这叫离生喜乐，也就是远离乐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DB8D41" w14:textId="77777777" w:rsidR="00526BE9" w:rsidRPr="00526BE9" w:rsidRDefault="00C42CBA" w:rsidP="00526BE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42CBA">
        <w:rPr>
          <w:rFonts w:ascii="Arial" w:eastAsia="Times New Roman" w:hAnsi="Arial" w:cs="Arial"/>
          <w:noProof/>
          <w:color w:val="1F1F1F"/>
          <w:kern w:val="0"/>
        </w:rPr>
        <w:pict w14:anchorId="2036FD52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1C6EC1A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然后下面呢就解释经文了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5C7418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如此中初后俱说譬喻等言，中三略者。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那下面提出来，说呢，唐译本呢只是在第一句和第五句这个譬喻里边说了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这个话。中间呢三个都略去了，只说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，就没有说譬喻这个字了。为什么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0DE7D9B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圆测法师解释：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此即如来文词善巧也。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说这就是如来讲经的时候文词善巧。就不一定非得要重复。你能明白我可以省略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8588B0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所以说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或可为存略故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。或者呢就是为了要简略。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余二本经皆具说者，已加别故。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下面又说了，那其余的两个经本呢，都说譬喻了，那么这是因为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已加别故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，就是翻译者不同。这是一种情形，就是可能翻译家省略的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D998A2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或可梵本有此不同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。也有可能梵本上就是这样有差别。就是梵本上也有可能个别字在传抄的过程当中不一致的。所以梵本呢也不一样。前面有说过《解深密经》有广本有略本。所以呢就有不一样的地方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C170BD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下来就解释经文。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言长夜者，谓生死长夜。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说这里所说的长夜呢就是指生死的这个、无始生死以来长时间的没有智慧的黑夜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0F0676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言贪欲者，贪欲即是十烦恼中贪欲为性。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他说言欲贪、欲贪呢就是欲界的贪心。他说呢就是十烦恼中贪欲为性。在十种根本烦恼里边呢，贪、贪欲。就欲贪是贪的一种。是贪心的一种。当然贪心更多了，不光是欲贪，还有其他的色贪、无色贪。这都是包含在这里。但是它的性质呢是贪。只不过呢它现在贪的是欲，所以叫欲贪。欲界的贪或者说五欲的贪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77A3D3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言胜解者，即别境中胜解为体。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说胜解，说对于贪欲、欲贪有胜解。这个胜解是什么意思呢？他说就是别境、别境心所当中这个胜解是它的体性。那么这个胜解的话呢简单说就是对它的这种强有力的理解。胜就是强有力。就是你很难扭转它这种思维的。他坚持他强力。所以呢这胜解呢就是他就认为贪欲是好的。你别人说不好他还不、他不改变。这叫胜解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D4B005" w14:textId="77777777" w:rsidR="00526BE9" w:rsidRPr="00526BE9" w:rsidRDefault="00526BE9" w:rsidP="00526BE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此中举欲亦取胜解。</w:t>
      </w:r>
      <w:r w:rsidRPr="00526BE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他说呢现在呢举出来对于欲贪的这个胜解。他说亦取胜解。就是讲的呢对于欲的执着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01DCC9" w14:textId="251D75F5" w:rsidR="00361021" w:rsidRPr="00526BE9" w:rsidRDefault="00526BE9" w:rsidP="00526BE9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526BE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我们这节课先讲到这里</w:t>
      </w:r>
      <w:r w:rsidRPr="00526BE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526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823EA"/>
    <w:multiLevelType w:val="multilevel"/>
    <w:tmpl w:val="E04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AA3EAE"/>
    <w:multiLevelType w:val="multilevel"/>
    <w:tmpl w:val="C2EC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D3E21"/>
    <w:multiLevelType w:val="multilevel"/>
    <w:tmpl w:val="4C60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583A77"/>
    <w:multiLevelType w:val="multilevel"/>
    <w:tmpl w:val="62D6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0445409">
    <w:abstractNumId w:val="2"/>
  </w:num>
  <w:num w:numId="2" w16cid:durableId="667367650">
    <w:abstractNumId w:val="1"/>
  </w:num>
  <w:num w:numId="3" w16cid:durableId="1359507731">
    <w:abstractNumId w:val="3"/>
  </w:num>
  <w:num w:numId="4" w16cid:durableId="1336807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E9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26BE9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42CBA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D1A6D"/>
  <w15:chartTrackingRefBased/>
  <w15:docId w15:val="{ABF640B3-AAC4-7840-9B57-391C6682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6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6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B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6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3030</Words>
  <Characters>3030</Characters>
  <Application>Microsoft Office Word</Application>
  <DocSecurity>0</DocSecurity>
  <Lines>104</Lines>
  <Paragraphs>78</Paragraphs>
  <ScaleCrop>false</ScaleCrop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2026-02-28T08:39:00Z</dcterms:created>
  <dcterms:modified xsi:type="dcterms:W3CDTF">2026-02-28T08:40:00Z</dcterms:modified>
</cp:coreProperties>
</file>