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25E94" w14:textId="5900853D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3-02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问答》</w:t>
      </w:r>
    </w:p>
    <w:p w14:paraId="0B53345A" w14:textId="77777777" w:rsidR="001423C0" w:rsidRPr="001423C0" w:rsidRDefault="001423C0" w:rsidP="001423C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</w:t>
      </w:r>
      <w:r w:rsidRPr="001423C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3-02</w:t>
      </w:r>
      <w:r w:rsidRPr="001423C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问答》文字笔</w:t>
      </w:r>
      <w:r w:rsidRPr="001423C0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120C1958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说光大二年，就是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568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年，六月间，真谛有厌世之意。往南海北山将欲自尽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3504BB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哦，这个应该是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传记里面说到的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0369E1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那么他说呢，在这个光大二年六月期间，真谛三藏呢有厌世之意。厌世就是不想活了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019E74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然后呢，往南海北山，那个时候应该也是在南方，可能是广东地区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288715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然后呢，将欲自尽。啊，这个时候想要自杀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D2FA48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慧恺追至挽留。道俗和刺史欧阳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什么欧阳纥啊？还是欧阳什么字，看不清楚啊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D88B32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然后呢，等著呢，都来劝阻，他还居王园寺。又回到了王园寺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6104B5" w14:textId="77777777" w:rsidR="001423C0" w:rsidRPr="001423C0" w:rsidRDefault="00453201" w:rsidP="001423C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53201">
        <w:rPr>
          <w:rFonts w:ascii="Arial" w:eastAsia="Times New Roman" w:hAnsi="Arial" w:cs="Arial"/>
          <w:noProof/>
          <w:color w:val="1F1F1F"/>
          <w:kern w:val="0"/>
        </w:rPr>
        <w:pict w14:anchorId="3E09AD51">
          <v:rect id="_x0000_i1033" alt="" style="width:468pt;height:.05pt;mso-width-percent:0;mso-height-percent:0;mso-width-percent:0;mso-height-percent:0" o:hralign="center" o:hrstd="t" o:hrnoshade="t" o:hr="t" fillcolor="gray" stroked="f"/>
        </w:pict>
      </w:r>
    </w:p>
    <w:p w14:paraId="60FE8438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就慧恺法师呢，跟他来讲因缘很深，所以他的译著啊，都是慧恺法师呢，进一步把他中文啊，再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再记录下来，然后形成典籍的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234AE9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说他的中文呢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嗯，传记上说他中文还挺通达的，但是呢，就说还是得由慧恺法师帮助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FD9C12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哦，这个叫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纥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是吧？欧阳纥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5926B2" w14:textId="77777777" w:rsidR="001423C0" w:rsidRPr="001423C0" w:rsidRDefault="00453201" w:rsidP="001423C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53201">
        <w:rPr>
          <w:rFonts w:ascii="Arial" w:eastAsia="Times New Roman" w:hAnsi="Arial" w:cs="Arial"/>
          <w:noProof/>
          <w:color w:val="1F1F1F"/>
          <w:kern w:val="0"/>
        </w:rPr>
        <w:pict w14:anchorId="5F8571DB">
          <v:rect id="_x0000_i1032" alt="" style="width:468pt;height:.05pt;mso-width-percent:0;mso-height-percent:0;mso-width-percent:0;mso-height-percent:0" o:hralign="center" o:hrstd="t" o:hrnoshade="t" o:hr="t" fillcolor="gray" stroked="f"/>
        </w:pict>
      </w:r>
    </w:p>
    <w:p w14:paraId="422E516E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然后下面是他的问题：请问这么大的智慧为什么要自杀呢？怎么才能做到不干傻事呢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5F6CFD7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呃，这到底是智慧还是傻呢，你就说这事儿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902DA4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就是说，这么大的智慧，这是赞叹真谛三藏的智慧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33D1CE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为什么要自杀呢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504B4E3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呃，他认为，应该来说呢，他肯定也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也比较失意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9C3544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就是说，真谛三藏来的时候是梁武帝在的时候，也是有人来请，从扶南请来的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B45283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扶南的话就是现在的越南，从越南地区请来的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CE3923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那么真谛三藏来了以后呢，结果呢，就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侯景之乱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72F3D8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就是这个梁武帝就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就被饿死了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01702B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然后他就向南逃。向南逃的话呢，就是好像后来又被他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就是又指他为叛军什么之类的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39257F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反正挺颠沛流离的，一直是没有说一个特别好的一个安居的一个环境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6046FC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那么，再加上呢，就是他这个里面呢，弘法当中啊，也有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也有这些就是困难的地方吧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90272E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所以呢，他就几次就想回，就想度海啊回去了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3C16A8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就认为跟这边法缘不是太好，你知道吧？想回去了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3E0A1E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后来呢也是大家劝请了，他没有回去，然后呢也在这些官员的私宅当中啊，也一直在翻译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一直在翻译典籍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16E7A2" w14:textId="77777777" w:rsidR="001423C0" w:rsidRPr="001423C0" w:rsidRDefault="001423C0" w:rsidP="001423C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pict w14:anchorId="72F3FB17">
          <v:rect id="_x0000_i1027" style="width:0;height:1.5pt" o:hralign="center" o:hrstd="t" o:hrnoshade="t" o:hr="t" fillcolor="gray" stroked="f"/>
        </w:pict>
      </w:r>
    </w:p>
    <w:p w14:paraId="28C0F750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那么，所以呢，他这个想自尽的这个理由啊，应该说只能问真谛三藏，咱们这都是猜测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DC7A27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对吧？咱们说这为这个、为那个，咱都是猜测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46E596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但是你说为什么有智慧还要自杀呢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0E286E7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就是说，比如说像阿罗汉。阿罗汉有些阿罗汉也是自杀的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5E3CD5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但是呢，他那个自杀呀，就跟我们平时那种因烦恼而自杀可能不一样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50AD51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就是说，他是没有烦恼的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15D284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但是呢，他可能有很多重病啊或者其他的这些事情，或者说过去的业力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3A06D8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在佛经里面有讲这些，有过去业力，然后呢就是自杀了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254DBC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但是这个自杀的话呢，佛陀印证了他入涅槃了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23E0CA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也就是说呢，他自杀和凡夫不一样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7387C4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凡夫的自杀呢，有可能去三恶道，因为他里面心里可能还有各种烦恼，这个烦恼就牵引他到恶道了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2C30A3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但是呢，如果是圣人，那他可能好一些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52AD2B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圣人自杀他有那个正念，他死的时候他临终是有正念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C9F6D4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像初果圣人就有正念，他绝对不会堕三恶道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0F034C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因此呢，就他们来说，他们自杀的话，一定善道去了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FE641C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你不管是初果、二果、三果、四果自杀，都肯定去善道，不会去恶道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53566B" w14:textId="77777777" w:rsidR="001423C0" w:rsidRPr="001423C0" w:rsidRDefault="001423C0" w:rsidP="001423C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pict w14:anchorId="14F4A59B">
          <v:rect id="_x0000_i1028" style="width:0;height:1.5pt" o:hralign="center" o:hrstd="t" o:hrnoshade="t" o:hr="t" fillcolor="gray" stroked="f"/>
        </w:pict>
      </w:r>
    </w:p>
    <w:p w14:paraId="11273552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但是凡夫就不同了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35343A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凡夫自杀呢，当然通常来讲是因为烦恼，因为这些苦恼的事情吧，然后你要自杀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2159B5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那你这烦恼没有解决，这件事就很难说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7B36EA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不能说你一定去恶道，但是你没把握，你知道吧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FF697C1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你不像初果自杀，你是没把握的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28C4C5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他们自杀绝对不会去恶道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118491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当然呢，就是说我们佛教也不鼓励自杀啊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17A80E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你就说你证得初果，他也不鼓励你自杀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972B2E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但是有些个别因缘，他可能太厌世了，他有可能自杀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60548F" w14:textId="77777777" w:rsidR="001423C0" w:rsidRPr="001423C0" w:rsidRDefault="001423C0" w:rsidP="001423C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pict w14:anchorId="0881F5B7">
          <v:rect id="_x0000_i1029" style="width:0;height:1.5pt" o:hralign="center" o:hrstd="t" o:hrnoshade="t" o:hr="t" fillcolor="gray" stroked="f"/>
        </w:pict>
      </w:r>
    </w:p>
    <w:p w14:paraId="3298CB6A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所以的话呢，当然就自杀可能有很多方式啊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C076B4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比如说有些人他就绝食了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969F06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你比如《大智度论》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115F7589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你比如《大智度论》师，你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你说他也大智慧，他也大智慧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2CBFC5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但是他身体有痛苦，所以呢他就想要绝食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C5A87B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这绝食这种东西呢，就是说你说他是自杀吗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2DD4E33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可能也是一种方式，但是这种方式的话呢，他可能可以入在定中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0DDA5C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就禅定，修禅定的时候心里渐渐衰竭，然后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然后死掉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7EE17A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那么这种的话呢，他能有把握，他可能能有把握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9CC7EE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但是当然我们不鼓励这种，我们不鼓励这种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AEE1A9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也就是说呢，得人身其实很难的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13DA7F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你要是凡夫有烦恼，去恶道了，那是值不得的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B22CA1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但在人身当中呢，这些困难、这些境界呢，可能还是你修行的增上缘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66E4F2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所以呢，人身还是宝贵。你应该利用这次遇到佛法的机缘，要克服种种困难，然后呢来修学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69E430" w14:textId="77777777" w:rsidR="001423C0" w:rsidRPr="001423C0" w:rsidRDefault="00453201" w:rsidP="001423C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53201">
        <w:rPr>
          <w:rFonts w:ascii="Arial" w:eastAsia="Times New Roman" w:hAnsi="Arial" w:cs="Arial"/>
          <w:noProof/>
          <w:color w:val="1F1F1F"/>
          <w:kern w:val="0"/>
        </w:rPr>
        <w:pict w14:anchorId="72D785AE">
          <v:rect id="_x0000_i1031" alt="" style="width:468pt;height:.05pt;mso-width-percent:0;mso-height-percent:0;mso-width-percent:0;mso-height-percent:0" o:hralign="center" o:hrstd="t" o:hrnoshade="t" o:hr="t" fillcolor="gray" stroked="f"/>
        </w:pict>
      </w:r>
    </w:p>
    <w:p w14:paraId="41640231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所以怎么才能做到不干傻事呢？就是还是多学佛呗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B4FC33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多学佛经里面开智慧了，就不干傻事了呗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3C07AC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但是你可不能说这个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真谛三藏是干傻事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FF0E79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真谛三藏有大智慧，他可能这样做出的决定，他有他的理由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DB329D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但是你其他人自杀那叫干傻事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319836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就凡夫自杀的话，真是不能保证你去善道。好吧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3A92E1A" w14:textId="77777777" w:rsidR="001423C0" w:rsidRPr="001423C0" w:rsidRDefault="00453201" w:rsidP="001423C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53201">
        <w:rPr>
          <w:rFonts w:ascii="Arial" w:eastAsia="Times New Roman" w:hAnsi="Arial" w:cs="Arial"/>
          <w:noProof/>
          <w:color w:val="1F1F1F"/>
          <w:kern w:val="0"/>
        </w:rPr>
        <w:pict w14:anchorId="0ECB682E">
          <v:rect id="_x0000_i1030" alt="" style="width:468pt;height:.05pt;mso-width-percent:0;mso-height-percent:0;mso-width-percent:0;mso-height-percent:0" o:hralign="center" o:hrstd="t" o:hrnoshade="t" o:hr="t" fillcolor="gray" stroked="f"/>
        </w:pict>
      </w:r>
    </w:p>
    <w:p w14:paraId="1C5A7729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（听众问：老师，那圣人自杀他有一个自杀的习气要受吗？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559A1FF5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那也要看他的程度了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C8DF76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就看他的程度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316318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也就是说他如果自杀，你说有习气，这个习气呢就看他是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是个什么情况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B37684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有的，比如阿罗汉，他就不可能有习气了，他入灭了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D6AE3F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但是你说其他人自杀有没有习气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FE79050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我认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我认为应该也不会有习气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981658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因为这种事情的话呢，就是说他是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像这个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像这个初果圣人，他是不杀生的，他不杀生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9DFA2D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所以呢，他那种自杀呢，跟我们平时一般煞生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所谓煞生的话是不同、不一样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93396A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就内心中对这种看法，还有这种活动、意识都不一样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0E394E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所以我认为呢，这个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不应该说是习气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B92CBD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可能有的经典里面说，这些人</w:t>
      </w:r>
      <w:r w:rsidRPr="001423C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这些人自杀是因为习气，可能也有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F61958" w14:textId="77777777" w:rsidR="001423C0" w:rsidRPr="001423C0" w:rsidRDefault="001423C0" w:rsidP="001423C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但是那是他可能还没证圣到之前，可能会有一些习气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BA32C1" w14:textId="56B9D6B3" w:rsidR="00361021" w:rsidRPr="001423C0" w:rsidRDefault="001423C0" w:rsidP="001423C0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1423C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但是这个习气来讲的话，都能改，都能改啊</w:t>
      </w:r>
      <w:r w:rsidRPr="001423C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142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3C0"/>
    <w:rsid w:val="00032FAE"/>
    <w:rsid w:val="0004549A"/>
    <w:rsid w:val="000F221A"/>
    <w:rsid w:val="001423C0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53201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4837B"/>
  <w15:chartTrackingRefBased/>
  <w15:docId w15:val="{F1362F11-DD66-974F-99F7-40FF9FE74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2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3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2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1101</Words>
  <Characters>1113</Characters>
  <Application>Microsoft Office Word</Application>
  <DocSecurity>0</DocSecurity>
  <Lines>53</Lines>
  <Paragraphs>88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2026-03-03T05:46:00Z</dcterms:created>
  <dcterms:modified xsi:type="dcterms:W3CDTF">2026-03-03T05:47:00Z</dcterms:modified>
</cp:coreProperties>
</file>