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DD6B6" w14:textId="77777777" w:rsidR="00D33FC5" w:rsidRPr="00D33FC5" w:rsidRDefault="00D33FC5" w:rsidP="00D33FC5">
      <w:pPr>
        <w:spacing w:after="120" w:line="240" w:lineRule="auto"/>
        <w:outlineLvl w:val="1"/>
        <w:rPr>
          <w:rFonts w:ascii="Arial" w:eastAsia="Times New Roman" w:hAnsi="Arial" w:cs="Arial"/>
          <w:b/>
          <w:bCs/>
          <w:color w:val="1F1F1F"/>
          <w:kern w:val="0"/>
          <w:sz w:val="36"/>
          <w:szCs w:val="36"/>
          <w14:ligatures w14:val="none"/>
        </w:rPr>
      </w:pPr>
      <w:r w:rsidRPr="00D33FC5">
        <w:rPr>
          <w:rFonts w:ascii="Microsoft YaHei" w:eastAsia="Microsoft YaHei" w:hAnsi="Microsoft YaHei" w:cs="Microsoft YaHei" w:hint="eastAsia"/>
          <w:b/>
          <w:bCs/>
          <w:color w:val="1F1F1F"/>
          <w:kern w:val="0"/>
          <w:sz w:val="36"/>
          <w:szCs w:val="36"/>
          <w14:ligatures w14:val="none"/>
        </w:rPr>
        <w:t>《解深密经》</w:t>
      </w:r>
      <w:r w:rsidRPr="00D33FC5">
        <w:rPr>
          <w:rFonts w:ascii="Arial" w:eastAsia="Times New Roman" w:hAnsi="Arial" w:cs="Arial"/>
          <w:b/>
          <w:bCs/>
          <w:color w:val="1F1F1F"/>
          <w:kern w:val="0"/>
          <w:sz w:val="36"/>
          <w:szCs w:val="36"/>
          <w14:ligatures w14:val="none"/>
        </w:rPr>
        <w:t xml:space="preserve">3-06-2 </w:t>
      </w:r>
      <w:r w:rsidRPr="00D33FC5">
        <w:rPr>
          <w:rFonts w:ascii="Microsoft YaHei" w:eastAsia="Microsoft YaHei" w:hAnsi="Microsoft YaHei" w:cs="Microsoft YaHei" w:hint="eastAsia"/>
          <w:b/>
          <w:bCs/>
          <w:color w:val="1F1F1F"/>
          <w:kern w:val="0"/>
          <w:sz w:val="36"/>
          <w:szCs w:val="36"/>
          <w14:ligatures w14:val="none"/>
        </w:rPr>
        <w:t>文字笔</w:t>
      </w:r>
      <w:r w:rsidRPr="00D33FC5">
        <w:rPr>
          <w:rFonts w:ascii="Microsoft YaHei" w:eastAsia="Microsoft YaHei" w:hAnsi="Microsoft YaHei" w:cs="Microsoft YaHei"/>
          <w:b/>
          <w:bCs/>
          <w:color w:val="1F1F1F"/>
          <w:kern w:val="0"/>
          <w:sz w:val="36"/>
          <w:szCs w:val="36"/>
          <w14:ligatures w14:val="none"/>
        </w:rPr>
        <w:t>录</w:t>
      </w:r>
    </w:p>
    <w:p w14:paraId="0772C349" w14:textId="77777777" w:rsidR="00D33FC5" w:rsidRPr="00D33FC5" w:rsidRDefault="00AA3E45" w:rsidP="00D33FC5">
      <w:pPr>
        <w:spacing w:after="120" w:line="240" w:lineRule="auto"/>
        <w:rPr>
          <w:rFonts w:ascii="Arial" w:eastAsia="Times New Roman" w:hAnsi="Arial" w:cs="Arial"/>
          <w:color w:val="1F1F1F"/>
          <w:kern w:val="0"/>
          <w14:ligatures w14:val="none"/>
        </w:rPr>
      </w:pPr>
      <w:r w:rsidRPr="00AA3E45">
        <w:rPr>
          <w:rFonts w:ascii="Arial" w:eastAsia="Times New Roman" w:hAnsi="Arial" w:cs="Arial"/>
          <w:noProof/>
          <w:color w:val="1F1F1F"/>
          <w:kern w:val="0"/>
        </w:rPr>
        <w:pict w14:anchorId="16180093">
          <v:rect id="_x0000_i1025" alt="" style="width:468pt;height:.05pt;mso-width-percent:0;mso-height-percent:0;mso-width-percent:0;mso-height-percent:0" o:hralign="center" o:hrstd="t" o:hrnoshade="t" o:hr="t" fillcolor="gray" stroked="f"/>
        </w:pict>
      </w:r>
    </w:p>
    <w:p w14:paraId="58BA7FB7"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那个无分别器相。然后的话呢，有漏种子及有根身，都含在内执受中。那这里特别强调了有漏种子，它原有漏种子，它没有说无漏。无漏是既存在那里边，但是呢，它跟阿赖耶识的性质是互相对治的。所以这里就说是有漏种子</w:t>
      </w:r>
      <w:r w:rsidRPr="00D33FC5">
        <w:rPr>
          <w:rFonts w:ascii="Microsoft YaHei" w:eastAsia="Microsoft YaHei" w:hAnsi="Microsoft YaHei" w:cs="Microsoft YaHei"/>
          <w:color w:val="1F1F1F"/>
          <w:kern w:val="0"/>
          <w14:ligatures w14:val="none"/>
        </w:rPr>
        <w:t>。</w:t>
      </w:r>
    </w:p>
    <w:p w14:paraId="05C2722A"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然后呢，再说，若依《唯识第二后文》，《唯识第二卷》后边又说了，缘四种境。那地方说呢，阿赖耶识缘四境。前三之外，更加法处实色。那前三种以外，再加上一个法处实色。法处实色呢就是法处色，但是呢说实色的话呢，就说应该说呢法处里边也有假色有实色。那么他说这是法处的实色</w:t>
      </w:r>
      <w:r w:rsidRPr="00D33FC5">
        <w:rPr>
          <w:rFonts w:ascii="Microsoft YaHei" w:eastAsia="Microsoft YaHei" w:hAnsi="Microsoft YaHei" w:cs="Microsoft YaHei"/>
          <w:color w:val="1F1F1F"/>
          <w:kern w:val="0"/>
          <w14:ligatures w14:val="none"/>
        </w:rPr>
        <w:t>。</w:t>
      </w:r>
    </w:p>
    <w:p w14:paraId="0FA27134"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那么就是说这三摩地所行色里边应该能变现神通这一部分。它能变现为真实的外境这一部分。当然它也是依色种子，然后呢说变现的，这是神通色</w:t>
      </w:r>
      <w:r w:rsidRPr="00D33FC5">
        <w:rPr>
          <w:rFonts w:ascii="Microsoft YaHei" w:eastAsia="Microsoft YaHei" w:hAnsi="Microsoft YaHei" w:cs="Microsoft YaHei"/>
          <w:color w:val="1F1F1F"/>
          <w:kern w:val="0"/>
          <w14:ligatures w14:val="none"/>
        </w:rPr>
        <w:t>。</w:t>
      </w:r>
    </w:p>
    <w:p w14:paraId="65DD975A"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那么这里说，故彼云，所以在那个地方说明，略说此时所变境者，如果简要说阿赖耶识所变境，这个地方跟前边有点不同啊。前边说是所缘，这里说所变。那么有的人认为呢，缘就是变，比如说这个真谛三藏前边的译文，他就认为呢这变就是缘。能变能变这些根尘、我、了别，能变了别。那他就认为变就是缘，也就是能缘了别。那这其实呢还是有所差异的。缘呢是它能攀缘的境界，变的话呢是变现的，它变现也不一定能缘。比如说阿赖耶识能变现心识，能变现转识，但是阿赖耶识不缘转识。就所以说阿赖耶识不缘心</w:t>
      </w:r>
      <w:r w:rsidRPr="00D33FC5">
        <w:rPr>
          <w:rFonts w:ascii="Microsoft YaHei" w:eastAsia="Microsoft YaHei" w:hAnsi="Microsoft YaHei" w:cs="Microsoft YaHei"/>
          <w:color w:val="1F1F1F"/>
          <w:kern w:val="0"/>
          <w14:ligatures w14:val="none"/>
        </w:rPr>
        <w:t>。</w:t>
      </w:r>
    </w:p>
    <w:p w14:paraId="01045222"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所以他说呢略说此时呢所变境者，它有所变成的、变现的境界</w:t>
      </w:r>
      <w:r w:rsidRPr="00D33FC5">
        <w:rPr>
          <w:rFonts w:ascii="Microsoft YaHei" w:eastAsia="Microsoft YaHei" w:hAnsi="Microsoft YaHei" w:cs="Microsoft YaHei"/>
          <w:color w:val="1F1F1F"/>
          <w:kern w:val="0"/>
          <w14:ligatures w14:val="none"/>
        </w:rPr>
        <w:t>。</w:t>
      </w:r>
    </w:p>
    <w:p w14:paraId="1DCF8E30"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谓有漏种，这个是没有问题，种子，有漏种子。然后呢，实色处，实有色处。实有色处的话呢，就是说有这个造色十种，就说眼耳鼻舌身这五色根，再加上色声香味触这五色尘。这是约色来说的。那么五色尘呢你也可以包括外器世间，甚至呢也包括外器世间有情的色身都包含在内了。嗯，但是他没多说了，就是说实有色处。然后呢，及随法处所现实色。还有呢，随着法处所现的实色。那么就说法处里边能变，变出实色来</w:t>
      </w:r>
      <w:r w:rsidRPr="00D33FC5">
        <w:rPr>
          <w:rFonts w:ascii="Microsoft YaHei" w:eastAsia="Microsoft YaHei" w:hAnsi="Microsoft YaHei" w:cs="Microsoft YaHei"/>
          <w:color w:val="1F1F1F"/>
          <w:kern w:val="0"/>
          <w14:ligatures w14:val="none"/>
        </w:rPr>
        <w:t>。</w:t>
      </w:r>
    </w:p>
    <w:p w14:paraId="3E8E84E1"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然后说呢，唯是现量。这也一样佛的变成的大圆镜智也是只有现量</w:t>
      </w:r>
      <w:r w:rsidRPr="00D33FC5">
        <w:rPr>
          <w:rFonts w:ascii="Microsoft YaHei" w:eastAsia="Microsoft YaHei" w:hAnsi="Microsoft YaHei" w:cs="Microsoft YaHei"/>
          <w:color w:val="1F1F1F"/>
          <w:kern w:val="0"/>
          <w14:ligatures w14:val="none"/>
        </w:rPr>
        <w:t>。</w:t>
      </w:r>
    </w:p>
    <w:p w14:paraId="7C8C8EFA"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下边就提出问题来。问：何故此时不缘心等？下边就提出这个、这个很深刻的问题，说为什么阿赖耶识不缘心呢？它不缘心识呢？为什么不缘？解云：如《唯识第二卷》云，那</w:t>
      </w:r>
      <w:r w:rsidRPr="00D33FC5">
        <w:rPr>
          <w:rFonts w:ascii="Microsoft YaHei" w:eastAsia="Microsoft YaHei" w:hAnsi="Microsoft YaHei" w:cs="Microsoft YaHei" w:hint="eastAsia"/>
          <w:color w:val="1F1F1F"/>
          <w:kern w:val="0"/>
          <w14:ligatures w14:val="none"/>
        </w:rPr>
        <w:lastRenderedPageBreak/>
        <w:t>《成唯识论》第二卷说了，异熟识变必有实用，若变心等便无实用。首先呢他说这缘呢先用变来解释，用变来解释这缘。说呢异熟识变，就是异熟识所变的境界啊，必有实用。必有实用的意思呢就是说这个果报，这个业报啊，一定有它的用处他才变。没有用处不变。意思就是说他所变的东西都是业、业力啊能够显现这些境界。这是属于异熟识，业力、然后异熟、变成的这个果报识，它所变的都是实用境界。也就是说呢你能够受用的境界。没有不能受用境界不变。下面就说了，若变心等便无实用。说呢如果它还能再变心的话呢就没有实用性，意思就是说呢这个变心的话应该就说变换的那个化人的心，这叫变心。那么从这个神通境来讲的话呢，神通可以变化人。就是说变一个、变化的人，其他人看也是个人。但是呢这个化人是无心的，化人呢没有心心所法，无心。但是呢在《成唯识论》还是哪里啊，他有说到说佛、佛的这个化人呢，化心呢也有那个变化相似的心心所法。有这个说法。就是说他里面可能其他人如果能他心通看的话可能还真不一定能看出来。就是好像这化人有心似的</w:t>
      </w:r>
      <w:r w:rsidRPr="00D33FC5">
        <w:rPr>
          <w:rFonts w:ascii="Microsoft YaHei" w:eastAsia="Microsoft YaHei" w:hAnsi="Microsoft YaHei" w:cs="Microsoft YaHei"/>
          <w:color w:val="1F1F1F"/>
          <w:kern w:val="0"/>
          <w14:ligatures w14:val="none"/>
        </w:rPr>
        <w:t>。</w:t>
      </w:r>
    </w:p>
    <w:p w14:paraId="3756103F"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那么这种当然是不可思议境界。从道理上来讲是不能。不是说啊这个佛、然后呢这个变成了三个果报，另外又变成了三个果报。不是的。只有一个果报。但是呢他变出来，可以变出多个化人。这个化人的心都是阿赖耶识这个心，他没有其他的更变出来一个异熟心。不能。如果能变的话就有问题了，就是佛跟上帝似的，能创造众生了。我变一个众生，我变一个有异熟识，这是不对的。所以呢不能变心，意思就是说不能变异熟识</w:t>
      </w:r>
      <w:r w:rsidRPr="00D33FC5">
        <w:rPr>
          <w:rFonts w:ascii="Microsoft YaHei" w:eastAsia="Microsoft YaHei" w:hAnsi="Microsoft YaHei" w:cs="Microsoft YaHei"/>
          <w:color w:val="1F1F1F"/>
          <w:kern w:val="0"/>
          <w14:ligatures w14:val="none"/>
        </w:rPr>
        <w:t>。</w:t>
      </w:r>
    </w:p>
    <w:p w14:paraId="7BBA0B4A"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那么这种的话呢当然是说的变，还不是说真正的缘。那下面他还会解释</w:t>
      </w:r>
      <w:r w:rsidRPr="00D33FC5">
        <w:rPr>
          <w:rFonts w:ascii="Microsoft YaHei" w:eastAsia="Microsoft YaHei" w:hAnsi="Microsoft YaHei" w:cs="Microsoft YaHei"/>
          <w:color w:val="1F1F1F"/>
          <w:kern w:val="0"/>
          <w14:ligatures w14:val="none"/>
        </w:rPr>
        <w:t>。</w:t>
      </w:r>
    </w:p>
    <w:p w14:paraId="2B4FFDE3"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相分心等不能缘故。另外的话呢就是说这个阿赖耶识他所变的这个相分心是不能缘的。相分心的话呢应该就说阿赖耶识的相分它是两种。一种呢就是器界，它所变的这些外器世间。这些东西是无分别的所以它不能缘，没有攀缘的作用。所以阿赖耶识的这一部分相分心肯定是不能缘的。对吧？没有能缘作用。那么相分心里面当然也包括种子，种子也是不能缘的，它还没现行。所以呢它只是一个引、引匿的状态</w:t>
      </w:r>
      <w:r w:rsidRPr="00D33FC5">
        <w:rPr>
          <w:rFonts w:ascii="Microsoft YaHei" w:eastAsia="Microsoft YaHei" w:hAnsi="Microsoft YaHei" w:cs="Microsoft YaHei"/>
          <w:color w:val="1F1F1F"/>
          <w:kern w:val="0"/>
          <w14:ligatures w14:val="none"/>
        </w:rPr>
        <w:t>。</w:t>
      </w:r>
    </w:p>
    <w:p w14:paraId="36CBA570"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然后呢，变无为等亦无实用。说这个阿赖耶识变无为吗？它能够变无为吗？应该说不能。无为法是无生无灭的，应该不能变无为。那么这里所变的无为呢，应该说是其他的这种，比如说虚空无为这一类的假无为，假无为法。那么它变这无为呢，他说等亦无实用，也、也没有实用性，所以呢意思就是说啊也不变</w:t>
      </w:r>
      <w:r w:rsidRPr="00D33FC5">
        <w:rPr>
          <w:rFonts w:ascii="Microsoft YaHei" w:eastAsia="Microsoft YaHei" w:hAnsi="Microsoft YaHei" w:cs="Microsoft YaHei"/>
          <w:color w:val="1F1F1F"/>
          <w:kern w:val="0"/>
          <w14:ligatures w14:val="none"/>
        </w:rPr>
        <w:t>。</w:t>
      </w:r>
    </w:p>
    <w:p w14:paraId="3D968777"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lastRenderedPageBreak/>
        <w:t>这样的话呢他得出结论，故异熟识不缘心等。那么说这异熟识不缘心，从这上面来看的话呢就分成几种说法。一种是不变心，一种呢是相分心不缘，然后呢不变无为等。这就是用这个来解释异熟识不缘心</w:t>
      </w:r>
      <w:r w:rsidRPr="00D33FC5">
        <w:rPr>
          <w:rFonts w:ascii="Microsoft YaHei" w:eastAsia="Microsoft YaHei" w:hAnsi="Microsoft YaHei" w:cs="Microsoft YaHei"/>
          <w:color w:val="1F1F1F"/>
          <w:kern w:val="0"/>
          <w14:ligatures w14:val="none"/>
        </w:rPr>
        <w:t>。</w:t>
      </w:r>
    </w:p>
    <w:p w14:paraId="52D7A889"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那这是只有漏的。下面再说无漏。无漏第八，依《唯识论》第十，有两师义。那无漏的第八识又是什么情形呢？他说依《成唯识论》第十卷，那里呢就有两个论师的不同看法。故彼云：大圆镜智相应心品，有义但缘真如为境，是无分别非后得智。形象所缘，不可知故。那么大圆镜智，就是转八识成四智当中，第八阿赖耶识转为大圆镜智。其实所转的话呢是转的慧心所。那么大圆镜智呢是慧心所。然后呢相应心品呢就是与这个心所法相应的心识品类。整体来说叫大圆镜智相应心品。那有义，有的人这么认为，这个大圆镜智相应心品呢，但缘真如为境，只缘真如。是无分别，并且呢它是无分别的。不分别诸法的别相。非后得智，而且呢不是后得智，只是根本智。另外呢，形象所缘不可知故。形象就是他活动的相貌，非常的隐微。然后所缘，他到底缘什么不可知故。说是佛境界，所以呢不可知。太深细了。形象隐微。大圆镜智有变化吗？这个镜子有变化吗？不知道，说是不可知。所缘，它能攀缘什么不可知。这个意思呢就是说大圆镜智缘真如。它有缘，缘真如。但是呢是根本智。而且呢它这个形象所缘都是特别微细。大家、不知道什么境界</w:t>
      </w:r>
      <w:r w:rsidRPr="00D33FC5">
        <w:rPr>
          <w:rFonts w:ascii="Microsoft YaHei" w:eastAsia="Microsoft YaHei" w:hAnsi="Microsoft YaHei" w:cs="Microsoft YaHei"/>
          <w:color w:val="1F1F1F"/>
          <w:kern w:val="0"/>
          <w14:ligatures w14:val="none"/>
        </w:rPr>
        <w:t>。</w:t>
      </w:r>
    </w:p>
    <w:p w14:paraId="36697479"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那第二个论师说，有义此品缘一切法。此品，就是到了大圆镜智这个程度呢，它能缘一切法。也就是说呢这个大圆镜智是变缘一切法的。没有东西不能缘，没有东西不在中显现。依据是《庄严论》，《庄严论》说：大圆镜智于一切境不愚迷故。说呢大圆镜智啊是在一切境中都不愚迷，都没有愚痴迷昧。这意思呢就是大圆镜智呢能够变缘一切境，而且不颠倒</w:t>
      </w:r>
      <w:r w:rsidRPr="00D33FC5">
        <w:rPr>
          <w:rFonts w:ascii="Microsoft YaHei" w:eastAsia="Microsoft YaHei" w:hAnsi="Microsoft YaHei" w:cs="Microsoft YaHei"/>
          <w:color w:val="1F1F1F"/>
          <w:kern w:val="0"/>
          <w14:ligatures w14:val="none"/>
        </w:rPr>
        <w:t>。</w:t>
      </w:r>
    </w:p>
    <w:p w14:paraId="06A62498"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接下来举《佛地经》，《佛地经》说：如来镜智诸处境时重相现故。那他说呢如来智镜，就是如来的智慧像镜子一样，当然有的说这就是大圆镜智，如来智镜就是如来镜智。诸处镜时重相现故。就是说诸处、诸境、诸时，众相都能显现。意思就是说也是变缘。一切的处境时全在大圆镜智中显现。那这么说的话呢包含了时，你看到了吧？就是说这个如来镜智的话呢，它不光是包含这些一切法，它还包含时。也就是说众生的心呢如来也知道的。不能说啊如来不知道众生心，如来不能缘众生心，这都是有问题。大圆镜智无所不包，无所不知。没有东西能遗漏的。这样的话呢就是说如来智镜，如来的智就像镜子一样。然后呢诸处境时，一切的处、一切境、一切时，众相现故。这些有相法都在佛心中现。就像镜子现一切相一样。这是用一个比喻来说明的</w:t>
      </w:r>
      <w:r w:rsidRPr="00D33FC5">
        <w:rPr>
          <w:rFonts w:ascii="Microsoft YaHei" w:eastAsia="Microsoft YaHei" w:hAnsi="Microsoft YaHei" w:cs="Microsoft YaHei"/>
          <w:color w:val="1F1F1F"/>
          <w:kern w:val="0"/>
          <w14:ligatures w14:val="none"/>
        </w:rPr>
        <w:t>。</w:t>
      </w:r>
    </w:p>
    <w:p w14:paraId="2ED69E81"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lastRenderedPageBreak/>
        <w:t>然后呢，他说又此决定缘无漏种及身土等诸影像故。这《佛地经》说缘众相，下面呢应该是推论。所以的话呢你应该知道它能够决定缘无漏种。就是有漏的阿赖耶识缘有漏种，那么无漏的阿赖耶识变为大圆镜智呢也能缘无漏种。其实从道理上来讲应该也能缘有漏种，一切嘛。一切你怎么说能光缘无漏种呢？其实它也应该缘有漏种。但是约自身而言的话呢就缘自身的无漏种。如果约他身而言的话呢佛能缘一切众生的种，一切众生的种子佛都能缘。所以佛知道众生根性。所以说决定缘无漏种的话呢，应该说还是局限了。及身土等诸影像故。那么当然呢还能缘这个身土等诸影像故。身的话呢就是根身了，不管是三身还是什么，它能缘身。土的话呢，三身然后四土也可以。说三身三土也可以。每一个身有对应的他的佛土。那么这些呢也都是诸影像故。只要是有影像，就能在镜中显现。这才是佛的圆满的遍智所缘的境界。不能说有些境界佛不能缘，那是不对的</w:t>
      </w:r>
      <w:r w:rsidRPr="00D33FC5">
        <w:rPr>
          <w:rFonts w:ascii="Microsoft YaHei" w:eastAsia="Microsoft YaHei" w:hAnsi="Microsoft YaHei" w:cs="Microsoft YaHei"/>
          <w:color w:val="1F1F1F"/>
          <w:kern w:val="0"/>
          <w14:ligatures w14:val="none"/>
        </w:rPr>
        <w:t>。</w:t>
      </w:r>
    </w:p>
    <w:p w14:paraId="7A8B990B"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亦唯现量通真俗智。也是说呢这个佛的镜智啊也是现量境界。所以佛只有现量。然后呢说通真俗智，真俗智的话呢真智肯定是缘真如。那么真如的话呢无为法也能够在如来镜中显现。那么有为法呢就是这些俗智，或者说呢这些众相差别也在佛智中显现。这样呢就是佛能遍知一切法</w:t>
      </w:r>
      <w:r w:rsidRPr="00D33FC5">
        <w:rPr>
          <w:rFonts w:ascii="Microsoft YaHei" w:eastAsia="Microsoft YaHei" w:hAnsi="Microsoft YaHei" w:cs="Microsoft YaHei"/>
          <w:color w:val="1F1F1F"/>
          <w:kern w:val="0"/>
          <w14:ligatures w14:val="none"/>
        </w:rPr>
        <w:t>。</w:t>
      </w:r>
    </w:p>
    <w:p w14:paraId="587B478F"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下来再说八识缘假实。那么八识的话呢还能够缘假实法。就是下面再说实境的话呢是有为、无为、三世等别。实境的话呢就有为无为法。那么三世差别呢从道理上来说这三世的话应该是假法。就是过去现在未来是安立的，这是假法。这样说呢缘假实，也能缘假境，也能缘实境。也能缘、其实也能缘有法，也能缘无法。在《瑜伽师地论》里说意识能缘无法。无法就是说这东西没有，但它能缘。它也能缘。比如说遍计所执这些境界，它本来是没有的。但是在心中呢却明显的显现，它能缘。那么这种的话呢就说那个无法的话也可以说是假法。广如《成唯识论》等说。那么在《成唯识论》里边还有广泛的说明，这里就略说了。所以呢从这上来法看的话呢这个圆测法师，这是他的论文啊。就是说把八识的这些功能啊都一一的做了解说。而这个解说的话呢应该说是很有体系性的，体系性的解说。这是他的论文。窥基法师的论文呢是《大乘法苑义林章》。那么你也可以对照来看</w:t>
      </w:r>
      <w:r w:rsidRPr="00D33FC5">
        <w:rPr>
          <w:rFonts w:ascii="Microsoft YaHei" w:eastAsia="Microsoft YaHei" w:hAnsi="Microsoft YaHei" w:cs="Microsoft YaHei"/>
          <w:color w:val="1F1F1F"/>
          <w:kern w:val="0"/>
          <w14:ligatures w14:val="none"/>
        </w:rPr>
        <w:t>。</w:t>
      </w:r>
    </w:p>
    <w:p w14:paraId="0C752FDD"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好，下面的话是言心所相应者。这个心识呢通常指的心王。那么现在呢再说跟这个八识心王还有跟他相应的心所法。那么这也是有诸多差别的。下面说依《唯识论》护法正义，于五十一心所法中有漏五十各与三十四心所相应。那他说呢依《成唯识论》来说，那就是依护法论师的正义了。因为其他有些论师呢他不承认心所法的。他认为呢除了心以外没别的东西。不管心所法、见分、相分一概不承认。就是心。唯有一心。这心呢就是这心所法也</w:t>
      </w:r>
      <w:r w:rsidRPr="00D33FC5">
        <w:rPr>
          <w:rFonts w:ascii="Microsoft YaHei" w:eastAsia="Microsoft YaHei" w:hAnsi="Microsoft YaHei" w:cs="Microsoft YaHei" w:hint="eastAsia"/>
          <w:color w:val="1F1F1F"/>
          <w:kern w:val="0"/>
          <w14:ligatures w14:val="none"/>
        </w:rPr>
        <w:lastRenderedPageBreak/>
        <w:t>不能算。心所法也是或者说心的功能差别。那么这样说的话其实还是有很大问题啊。就是心的这些不同的差别，到底是在心里面呢还是说其他的东西。如果心里面的话这就很大问题。你这心到底是染是净？到底是一是异？你很难说清楚。你很难说清楚。就是说啊你现在是染心是净心？如果只有一心的话，那你就这染心了。对吧？那么染心里面能够有、有这个清净种子吗？能够有这个清净的善法、善法现起吗？就很大问题。你这一心到底是染心到底净心。如果是净心、净心能容纳染心吗？有很多问题。所以呢这个理论太粗糙啊。或者说太简单粗暴啊。你很难解释。而且你本身来讲对于断证修行来讲都有很大的问题。你这心分层次吗？你这一心就算一心，一心分层次吗？十地菩萨一心是不一样吗？是一样？你这一心你怎么分出层次来？怎么分出差别来？很麻烦。但是呢如果说相应法的话很容易，你断证很容易的。心王在那里。然后呢你断证只是这染净心所法的断证。对吧？就看你心王跟谁相应而已。这样的话你说断证次第的话说得很清楚。如果理论太粗糙的话都解释不清楚。你说是一心好像挺容易，一切法就是一心。挺容易。但是呢你真正要解释起来的话很麻烦。你这个理论呢，我认为就不圆满。但是确实有论师这么弄，比如安慧论师</w:t>
      </w:r>
      <w:r w:rsidRPr="00D33FC5">
        <w:rPr>
          <w:rFonts w:ascii="Microsoft YaHei" w:eastAsia="Microsoft YaHei" w:hAnsi="Microsoft YaHei" w:cs="Microsoft YaHei"/>
          <w:color w:val="1F1F1F"/>
          <w:kern w:val="0"/>
          <w14:ligatures w14:val="none"/>
        </w:rPr>
        <w:t>。</w:t>
      </w:r>
    </w:p>
    <w:p w14:paraId="06B9EEE1"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那么现在呢依护法正义啊。护法正义的话呢当然是玄奘法师认为他是正义。或者说呢护法论师的理论确实圆满。这叫正义。护法论师的理论呢他把这些断证差别讲得特别清楚了。你没有什么疑惑了。这里说：于五十一心所法中啊，来辨别。当然《瑜伽师地论》里边还要说五十三心所法。就是把其他的有分正邪。比如精进，正精进，圣解。这、这里边有正邪，那么就又分出两个。接下来说先说五十、有漏法。有漏的五十呢各与三十四心所相应。那列出来：谓遍行五、别境五、善有十一、根本或三（谓贪嗔痴）、随有十（谓中二大八）。然善十一中有两师义。这个前面的就不多做介绍了。三十四种你自己看一下。那么善心所法的十一种，所谓的信、进、念、慧、这些内容，有两师义。那有两个论师不同。故《唯识第六》云，有义五十唯有十种。自性散乱无轻安故。那么有的论师说，前五十呢说、善法相应的话，只有十种。他是、比如说前五十啊，是自性散乱。无轻安故。前五十的自性就是散乱法。所谓散乱的意思呢就是前五十自身啊，它不能凭自身的力量相续两刹那。也就是说前五十、一刹那就断了。如果第六识不去支持他的话，前五十就一刹那。所以前五十叫自性散乱。因此呢我们做禅如果心流荡于前五十的话，前五十活动的话就叫散乱心。那么这样的话要除去一个，要把轻安除掉。这是第一种说法，前五十只有十个。有义五十亦有轻安。那有的人说呢，有漏的前五十呢也有轻安的。那么定所引善者亦有调畅故。第二种说法呢就是有漏的前五十啊，也有轻安。为什么呢？是因为由第六识的</w:t>
      </w:r>
      <w:r w:rsidRPr="00D33FC5">
        <w:rPr>
          <w:rFonts w:ascii="Microsoft YaHei" w:eastAsia="Microsoft YaHei" w:hAnsi="Microsoft YaHei" w:cs="Microsoft YaHei" w:hint="eastAsia"/>
          <w:color w:val="1F1F1F"/>
          <w:kern w:val="0"/>
          <w14:ligatures w14:val="none"/>
        </w:rPr>
        <w:lastRenderedPageBreak/>
        <w:t>定、然后引出来的善法。就是引出来的轻安。前五十呢也有感觉有轻安。比如说身有调畅故。身识里头你感觉到也有调畅，也有调和舒畅的这种身乐，对吧？说乐受。乐受有心心受有身受啊。那么身受的话岂不是轻安吗？所以有身轻安有心轻安呐。心轻安你可以说是第六识的。那身轻安呢？身轻安呢？应该是前五十的身识。所以他认为呢就是有。那么这是有漏的定所引的善法。所以有身有调畅。那么就应该有轻安。有身轻安</w:t>
      </w:r>
      <w:r w:rsidRPr="00D33FC5">
        <w:rPr>
          <w:rFonts w:ascii="Microsoft YaHei" w:eastAsia="Microsoft YaHei" w:hAnsi="Microsoft YaHei" w:cs="Microsoft YaHei"/>
          <w:color w:val="1F1F1F"/>
          <w:kern w:val="0"/>
          <w14:ligatures w14:val="none"/>
        </w:rPr>
        <w:t>。</w:t>
      </w:r>
    </w:p>
    <w:p w14:paraId="260DED0E"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然后呢，他再说如果是无漏的话。那更有。成所作智俱必有轻安故。那么他说如果前五十与成所作智俱，俱的话呢就同时发起。那是佛了，或者说这是佛的境界了。佛境界的话肯定前五十有轻安。必有轻安。那么这个成所作智俱的话应该是无漏的五十了。无余心所如论广说。那么没有其他的更多的心所法了。如《成唯识论》里边有广说。这个说呢成所作智的话应该就是无漏的五十了。他这上没有把它标出来。其实呢成所作智那个地方就说到无漏的五十。那无余心所呢就是其他的这些无记心所或者恶心所都没有了。这样的话就是无漏的五十相应。相应</w:t>
      </w:r>
      <w:r w:rsidRPr="00D33FC5">
        <w:rPr>
          <w:rFonts w:ascii="Microsoft YaHei" w:eastAsia="Microsoft YaHei" w:hAnsi="Microsoft YaHei" w:cs="Microsoft YaHei"/>
          <w:color w:val="1F1F1F"/>
          <w:kern w:val="0"/>
          <w14:ligatures w14:val="none"/>
        </w:rPr>
        <w:t>。</w:t>
      </w:r>
    </w:p>
    <w:p w14:paraId="7F4BF837"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下面再说意识。有漏意识与五十一心所相应。诸论共同。那大家都、没有意义。亦无异议。这就不说了。那这里呢没有说无漏的。无漏意识。无漏意识呢是十一善心所相应。到成佛的时候。那么如果呢不是成佛的时候呢可能还有其他的这个善心所。但成佛的时候只有十一善。就是没有成佛的时候无漏的这个意识啊可能还有无记方面的心所</w:t>
      </w:r>
      <w:r w:rsidRPr="00D33FC5">
        <w:rPr>
          <w:rFonts w:ascii="Microsoft YaHei" w:eastAsia="Microsoft YaHei" w:hAnsi="Microsoft YaHei" w:cs="Microsoft YaHei"/>
          <w:color w:val="1F1F1F"/>
          <w:kern w:val="0"/>
          <w14:ligatures w14:val="none"/>
        </w:rPr>
        <w:t>。</w:t>
      </w:r>
    </w:p>
    <w:p w14:paraId="207E56C9"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然后呢，这个护法正义，下面说有漏的末那。进入到第七识。有漏末那护法正义唯与十八心所相应。如果依护法的意见。那有十八种心所法与末那相应。故《成唯识论》第四云：然此意俱心所十八。谓九法八随烦恼并别境中慧。那么他说呢这个有漏的意识、与它相应的心所法有十八种。谓九法，九法的话呢就是前面的这个遍行心所这些内容。然后有八随烦恼，八随烦恼的话呢就是随烦恼当中的八种。那么九法当中应该说前面的五、五遍行再加上四法是根本烦恼。四种与它一直相应的根本烦恼，这九法。然后呢加上八随烦恼。还有其他的随烦恼。再加上别境中慧。还有别境当中其中有慧。慧的话就思量义。这是有漏的末那。下面会解释</w:t>
      </w:r>
      <w:r w:rsidRPr="00D33FC5">
        <w:rPr>
          <w:rFonts w:ascii="Microsoft YaHei" w:eastAsia="Microsoft YaHei" w:hAnsi="Microsoft YaHei" w:cs="Microsoft YaHei"/>
          <w:color w:val="1F1F1F"/>
          <w:kern w:val="0"/>
          <w14:ligatures w14:val="none"/>
        </w:rPr>
        <w:t>。</w:t>
      </w:r>
    </w:p>
    <w:p w14:paraId="29D419CA"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解云：前九法者，为遍行五及四烦恼。说了。就是遍行的五种心所法及四种烦恼。四烦恼者谓我痴、我、我见、我慢、我爱。那么有这四种。无别心法。那么就没有其他的心所法相应了。这说九种。亦如论说。那么这是九种法的说法。那么他这个上面说是十八。还有其他的、还有八随烦恼并别境中慧。这里就没解释了。只说了这个前面的九法</w:t>
      </w:r>
      <w:r w:rsidRPr="00D33FC5">
        <w:rPr>
          <w:rFonts w:ascii="Microsoft YaHei" w:eastAsia="Microsoft YaHei" w:hAnsi="Microsoft YaHei" w:cs="Microsoft YaHei"/>
          <w:color w:val="1F1F1F"/>
          <w:kern w:val="0"/>
          <w14:ligatures w14:val="none"/>
        </w:rPr>
        <w:t>。</w:t>
      </w:r>
    </w:p>
    <w:p w14:paraId="48EE19C6"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lastRenderedPageBreak/>
        <w:t>后边再说有漏赖耶。有漏赖耶唯与五遍行相应。只有五种遍行心所。故论颂云：触作受想思，相应无余心。那只有触作受想思。相应的其他的没有心所了。也就是说赖耶只有五种遍行。没有有漏、没有烦恼。据如论说</w:t>
      </w:r>
      <w:r w:rsidRPr="00D33FC5">
        <w:rPr>
          <w:rFonts w:ascii="Microsoft YaHei" w:eastAsia="Microsoft YaHei" w:hAnsi="Microsoft YaHei" w:cs="Microsoft YaHei"/>
          <w:color w:val="1F1F1F"/>
          <w:kern w:val="0"/>
          <w14:ligatures w14:val="none"/>
        </w:rPr>
        <w:t>。</w:t>
      </w:r>
    </w:p>
    <w:p w14:paraId="715F8E07"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然后无漏八识皆二十一心所相应。到无漏位的八识就是佛的清净识了。只有二十一心所相应。谓遍行五、别境五加善有十一。就是前面十种、然后再加善心所十一种</w:t>
      </w:r>
      <w:r w:rsidRPr="00D33FC5">
        <w:rPr>
          <w:rFonts w:ascii="Microsoft YaHei" w:eastAsia="Microsoft YaHei" w:hAnsi="Microsoft YaHei" w:cs="Microsoft YaHei"/>
          <w:color w:val="1F1F1F"/>
          <w:kern w:val="0"/>
          <w14:ligatures w14:val="none"/>
        </w:rPr>
        <w:t>。</w:t>
      </w:r>
    </w:p>
    <w:p w14:paraId="79D89F38"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然后呢再下边再说，于中别者。中间如果再说差别的话。妙观察智位亦得寻伺相应。在妙观察智就是第六识的妙观察智。前面那个无漏的六识没有说，在这里说了。那么妙观察智的话因位亦得寻伺相应，在因位也就是在菩萨位的时候。初地以上的菩萨有妙观察智的一分。但是呢那个时候呢亦得寻伺相应，他可以有寻伺的。于药病等未自在故。说那个时候呢还没达到这种病和药的认知，没有达到自在。嗯，就是说妙观察没有圆满。所以他那个时候还需要寻伺，还要观察。若至佛果寻伺既无。如果到佛果的话佛不需要寻伺，全是现量境界。无寻、无思成事故。不需要思就能成事。那就是任运。若广分别具如诸论。那么如果广泛的分别呢还有其他的诸论大家可以查询。心意识义具如别章。那么具体解释心意识的种种差别就向其他文章中所说的</w:t>
      </w:r>
      <w:r w:rsidRPr="00D33FC5">
        <w:rPr>
          <w:rFonts w:ascii="Microsoft YaHei" w:eastAsia="Microsoft YaHei" w:hAnsi="Microsoft YaHei" w:cs="Microsoft YaHei"/>
          <w:color w:val="1F1F1F"/>
          <w:kern w:val="0"/>
          <w14:ligatures w14:val="none"/>
        </w:rPr>
        <w:t>。</w:t>
      </w:r>
    </w:p>
    <w:p w14:paraId="06613124"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好，那么我们这节课呢就上到这里。把圆测法师对于心意识的总结呢我们倒是说了一下。这倒是一个全面性的总结。使我们对八识这个以六个层面进行了全面的了解。这个是很精炼的</w:t>
      </w:r>
      <w:r w:rsidRPr="00D33FC5">
        <w:rPr>
          <w:rFonts w:ascii="Microsoft YaHei" w:eastAsia="Microsoft YaHei" w:hAnsi="Microsoft YaHei" w:cs="Microsoft YaHei"/>
          <w:color w:val="1F1F1F"/>
          <w:kern w:val="0"/>
          <w14:ligatures w14:val="none"/>
        </w:rPr>
        <w:t>。</w:t>
      </w:r>
    </w:p>
    <w:p w14:paraId="59A6E70D" w14:textId="77777777" w:rsidR="00D33FC5" w:rsidRPr="00D33FC5" w:rsidRDefault="00D33FC5" w:rsidP="00D33FC5">
      <w:pPr>
        <w:spacing w:after="240" w:line="240" w:lineRule="auto"/>
        <w:rPr>
          <w:rFonts w:ascii="Arial" w:eastAsia="Times New Roman" w:hAnsi="Arial" w:cs="Arial"/>
          <w:color w:val="1F1F1F"/>
          <w:kern w:val="0"/>
          <w14:ligatures w14:val="none"/>
        </w:rPr>
      </w:pPr>
      <w:r w:rsidRPr="00D33FC5">
        <w:rPr>
          <w:rFonts w:ascii="Microsoft YaHei" w:eastAsia="Microsoft YaHei" w:hAnsi="Microsoft YaHei" w:cs="Microsoft YaHei" w:hint="eastAsia"/>
          <w:color w:val="1F1F1F"/>
          <w:kern w:val="0"/>
          <w14:ligatures w14:val="none"/>
        </w:rPr>
        <w:t>那下边就是解释文章。我们以后的因缘再来解释</w:t>
      </w:r>
      <w:r w:rsidRPr="00D33FC5">
        <w:rPr>
          <w:rFonts w:ascii="Microsoft YaHei" w:eastAsia="Microsoft YaHei" w:hAnsi="Microsoft YaHei" w:cs="Microsoft YaHei"/>
          <w:color w:val="1F1F1F"/>
          <w:kern w:val="0"/>
          <w14:ligatures w14:val="none"/>
        </w:rPr>
        <w:t>。</w:t>
      </w:r>
    </w:p>
    <w:p w14:paraId="1B399ABB" w14:textId="394D9A67" w:rsidR="00361021" w:rsidRPr="00D33FC5" w:rsidRDefault="00D33FC5" w:rsidP="00D33FC5">
      <w:pPr>
        <w:spacing w:after="240" w:line="240" w:lineRule="auto"/>
        <w:rPr>
          <w:rFonts w:ascii="Arial" w:eastAsia="Times New Roman" w:hAnsi="Arial" w:cs="Arial" w:hint="eastAsia"/>
          <w:color w:val="1F1F1F"/>
          <w:kern w:val="0"/>
          <w14:ligatures w14:val="none"/>
        </w:rPr>
      </w:pPr>
      <w:r w:rsidRPr="00D33FC5">
        <w:rPr>
          <w:rFonts w:ascii="Microsoft YaHei" w:eastAsia="Microsoft YaHei" w:hAnsi="Microsoft YaHei" w:cs="Microsoft YaHei" w:hint="eastAsia"/>
          <w:color w:val="1F1F1F"/>
          <w:kern w:val="0"/>
          <w14:ligatures w14:val="none"/>
        </w:rPr>
        <w:t>这样的话呢我们这个假期的、时间呢也、讲经的话就讲到这。然后呢接下来的话呢我们还会、在网上进一步的把这个《摄大乘论》呢学完。应该呢可能也就还有几节课。之后的、的话呢有人建议说呢、我们继续把这个《解深密经》这一品学完。这样的话保持一个完整度。然后再学《大智度论》。这个呢也可以啊。就是、我们呢这个先把佛学院的课上完。然后具体的呢再、再安排好吗？好。那么我看一下有没有问题</w:t>
      </w:r>
      <w:r w:rsidRPr="00D33FC5">
        <w:rPr>
          <w:rFonts w:ascii="Microsoft YaHei" w:eastAsia="Microsoft YaHei" w:hAnsi="Microsoft YaHei" w:cs="Microsoft YaHei"/>
          <w:color w:val="1F1F1F"/>
          <w:kern w:val="0"/>
          <w14:ligatures w14:val="none"/>
        </w:rPr>
        <w:t>。</w:t>
      </w:r>
    </w:p>
    <w:sectPr w:rsidR="00361021" w:rsidRPr="00D33F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FC5"/>
    <w:rsid w:val="00032FAE"/>
    <w:rsid w:val="0004549A"/>
    <w:rsid w:val="000F221A"/>
    <w:rsid w:val="001F4AD3"/>
    <w:rsid w:val="00263700"/>
    <w:rsid w:val="00267A56"/>
    <w:rsid w:val="00275842"/>
    <w:rsid w:val="002B1484"/>
    <w:rsid w:val="002D7B8A"/>
    <w:rsid w:val="002E0CB9"/>
    <w:rsid w:val="00361021"/>
    <w:rsid w:val="003F2E03"/>
    <w:rsid w:val="00434592"/>
    <w:rsid w:val="004423FC"/>
    <w:rsid w:val="004C2544"/>
    <w:rsid w:val="005926B0"/>
    <w:rsid w:val="005B2B80"/>
    <w:rsid w:val="00600DA3"/>
    <w:rsid w:val="00643CB0"/>
    <w:rsid w:val="006469C8"/>
    <w:rsid w:val="006808BF"/>
    <w:rsid w:val="006B0EC2"/>
    <w:rsid w:val="00731812"/>
    <w:rsid w:val="00787457"/>
    <w:rsid w:val="00831CAD"/>
    <w:rsid w:val="0089169A"/>
    <w:rsid w:val="008A679E"/>
    <w:rsid w:val="008E76E7"/>
    <w:rsid w:val="009168B6"/>
    <w:rsid w:val="0093657D"/>
    <w:rsid w:val="009A4F56"/>
    <w:rsid w:val="00A3190D"/>
    <w:rsid w:val="00A33A7D"/>
    <w:rsid w:val="00A65A50"/>
    <w:rsid w:val="00A96376"/>
    <w:rsid w:val="00AA3E45"/>
    <w:rsid w:val="00AF6BC8"/>
    <w:rsid w:val="00B134C5"/>
    <w:rsid w:val="00B14EE7"/>
    <w:rsid w:val="00B21E21"/>
    <w:rsid w:val="00BF1159"/>
    <w:rsid w:val="00C6070D"/>
    <w:rsid w:val="00CA4B24"/>
    <w:rsid w:val="00D33FC5"/>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2C15"/>
  <w15:chartTrackingRefBased/>
  <w15:docId w15:val="{AF434BE3-05A0-9E44-AA1A-E42150CC4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3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3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FC5"/>
    <w:rPr>
      <w:rFonts w:eastAsiaTheme="majorEastAsia" w:cstheme="majorBidi"/>
      <w:color w:val="272727" w:themeColor="text1" w:themeTint="D8"/>
    </w:rPr>
  </w:style>
  <w:style w:type="paragraph" w:styleId="Title">
    <w:name w:val="Title"/>
    <w:basedOn w:val="Normal"/>
    <w:next w:val="Normal"/>
    <w:link w:val="TitleChar"/>
    <w:uiPriority w:val="10"/>
    <w:qFormat/>
    <w:rsid w:val="00D33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FC5"/>
    <w:pPr>
      <w:spacing w:before="160"/>
      <w:jc w:val="center"/>
    </w:pPr>
    <w:rPr>
      <w:i/>
      <w:iCs/>
      <w:color w:val="404040" w:themeColor="text1" w:themeTint="BF"/>
    </w:rPr>
  </w:style>
  <w:style w:type="character" w:customStyle="1" w:styleId="QuoteChar">
    <w:name w:val="Quote Char"/>
    <w:basedOn w:val="DefaultParagraphFont"/>
    <w:link w:val="Quote"/>
    <w:uiPriority w:val="29"/>
    <w:rsid w:val="00D33FC5"/>
    <w:rPr>
      <w:i/>
      <w:iCs/>
      <w:color w:val="404040" w:themeColor="text1" w:themeTint="BF"/>
    </w:rPr>
  </w:style>
  <w:style w:type="paragraph" w:styleId="ListParagraph">
    <w:name w:val="List Paragraph"/>
    <w:basedOn w:val="Normal"/>
    <w:uiPriority w:val="34"/>
    <w:qFormat/>
    <w:rsid w:val="00D33FC5"/>
    <w:pPr>
      <w:ind w:left="720"/>
      <w:contextualSpacing/>
    </w:pPr>
  </w:style>
  <w:style w:type="character" w:styleId="IntenseEmphasis">
    <w:name w:val="Intense Emphasis"/>
    <w:basedOn w:val="DefaultParagraphFont"/>
    <w:uiPriority w:val="21"/>
    <w:qFormat/>
    <w:rsid w:val="00D33FC5"/>
    <w:rPr>
      <w:i/>
      <w:iCs/>
      <w:color w:val="0F4761" w:themeColor="accent1" w:themeShade="BF"/>
    </w:rPr>
  </w:style>
  <w:style w:type="paragraph" w:styleId="IntenseQuote">
    <w:name w:val="Intense Quote"/>
    <w:basedOn w:val="Normal"/>
    <w:next w:val="Normal"/>
    <w:link w:val="IntenseQuoteChar"/>
    <w:uiPriority w:val="30"/>
    <w:qFormat/>
    <w:rsid w:val="00D33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FC5"/>
    <w:rPr>
      <w:i/>
      <w:iCs/>
      <w:color w:val="0F4761" w:themeColor="accent1" w:themeShade="BF"/>
    </w:rPr>
  </w:style>
  <w:style w:type="character" w:styleId="IntenseReference">
    <w:name w:val="Intense Reference"/>
    <w:basedOn w:val="DefaultParagraphFont"/>
    <w:uiPriority w:val="32"/>
    <w:qFormat/>
    <w:rsid w:val="00D33FC5"/>
    <w:rPr>
      <w:b/>
      <w:bCs/>
      <w:smallCaps/>
      <w:color w:val="0F4761" w:themeColor="accent1" w:themeShade="BF"/>
      <w:spacing w:val="5"/>
    </w:rPr>
  </w:style>
  <w:style w:type="paragraph" w:styleId="NormalWeb">
    <w:name w:val="Normal (Web)"/>
    <w:basedOn w:val="Normal"/>
    <w:uiPriority w:val="99"/>
    <w:semiHidden/>
    <w:unhideWhenUsed/>
    <w:rsid w:val="00D33FC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3467</Words>
  <Characters>3467</Characters>
  <Application>Microsoft Office Word</Application>
  <DocSecurity>0</DocSecurity>
  <Lines>99</Lines>
  <Paragraphs>33</Paragraphs>
  <ScaleCrop>false</ScaleCrop>
  <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2026-03-03T05:36:00Z</dcterms:created>
  <dcterms:modified xsi:type="dcterms:W3CDTF">2026-03-03T05:37:00Z</dcterms:modified>
</cp:coreProperties>
</file>