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79C5" w14:textId="77777777" w:rsidR="003444D2" w:rsidRPr="003444D2" w:rsidRDefault="00AC2176" w:rsidP="003444D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C2176">
        <w:rPr>
          <w:rFonts w:ascii="Arial" w:eastAsia="Times New Roman" w:hAnsi="Arial" w:cs="Arial"/>
          <w:noProof/>
          <w:color w:val="1F1F1F"/>
          <w:kern w:val="0"/>
        </w:rPr>
        <w:pict w14:anchorId="0FCE91E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54A3982" w14:textId="77777777" w:rsidR="003444D2" w:rsidRPr="003444D2" w:rsidRDefault="003444D2" w:rsidP="003444D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444D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2-15-1 </w:t>
      </w:r>
      <w:r w:rsidRPr="003444D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3444D2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B8CF9E2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5B1BC8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5A8D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B0A2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0A5E0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84EF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9B28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我们继续学习《解深密经》第二品〈胜义谛相品〉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35869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在昨天的课程当中，我们讲解了经文说，以幻术来说明两种人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38CC9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一种是凡夫，不了解幻相的真相，执着有真的幻变出来的象马。那就如同凡夫人见到如幻的镜像也执着它的真实性是一样的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CD04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第二类人是了知幻术的真相，因此呢，虽然见到幻相，但不执着为真。那同样这是譬喻登地的菩萨，他能够呢了知如幻的镜像，并且呢知道它不真实、无真实体性，而也能够随顺世间的语言来教化他人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F757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昨天呢就讲到菩萨，我们继续来看这个经文。这一段呢也是依五个内容来说明：第一呢说觉悟的人，第二呢说觉悟的境界，第三说觉悟的相貌，第四呢说可以用语言表述，第五劝不重观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ADE47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现在呢说第五部分：譬喻后时不须观察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E2787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那么这个菩萨在见到之后，不须观察，就是不再需要去推比而观察了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F48CD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因为这个观察思维呀，实际上还是认识的初阶段的活动。他现在呢已经限量地证得了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8A36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所谓限量证得呢就是亲证，中间没有比量。不需要说我没看清楚，我推比一下；不需要说我没有认知，所以我经过公式推导一下，不需要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0C84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彼人不须更观圣法。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说这个菩萨呢，不需要再进一步地观察思维圣法、胜义法了。他已经亲见。这个限量的境界呢就是没有比量的干扰，是极度肯定，而且呢中间是没有名言思维等扭曲的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15324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是人不须重更思维。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这个人呢也不需要再重更，就是观察完了以后有疑惑，或者说观察完了以后被别人质疑之后不稳定了，那么呢他还要重新思维。现在呢说菩萨不需要了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F811E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这是第五，劝不重观，以了知故。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说菩萨呢，不需要再重新观察了，因为他已经完全地了知了，限量知了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92B18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下边呢就做总结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C737B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如是善男子，彼诸圣者于此事中，以圣智圣见离名言故，现正等觉。既于如是离言法性，为欲令他现等觉故，假立名相，谓之有为，谓之无为。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B08AC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这个呢下边就进一步地来解释这个有为无为是假立方便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9737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如是善男子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来总结。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彼诸圣者于此事中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，彼诸圣者就是那些登地的圣位菩萨。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于此事中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就是在这种虚妄分别、形象的依他起事中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0C299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以圣智圣见，离名言故，现正等觉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。是因为有圣人的无漏无分别智、圣见（就是限量见到），见到这个法性的情形是远离名言的。也就是说呢在这个时候没有名言，有名言的话呢就不是限量，所以是离名言。这时候呢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现正等觉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6645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现正等觉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呢就是在心中出现了正等觉。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的话呢就是与这个境界一致、正确的、不颠倒的，称之为正。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的话呢是完全相等的。就像这个印章印在纸上一样。就是正智以及它所见的内容是完全一致的。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的话是指觉悟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421B8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那么这样呢，圣人在离名言的情形下现出正等觉。或者说呢现出了根本无分别智。或者呢，这个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现正等觉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呢也可以上升到佛智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E47A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既于如是离言法性，为欲令他现等觉故，假立名相，谓之有为，谓之无为。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F02AF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自己证得了，这是自证。下边呢再利他。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既于如是离言法性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，那么菩萨呢就对于这个离言法性（也就是他所证得的圣义谛，证得的诸法实相），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为欲令他现等觉故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，也想让其他人能够现出正等的觉悟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CEFE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假立名相，谓之有为，谓之无为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，安立了名相。这种变动造作的是有为，那么不生灭、不造作的是无为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CC7F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《深密解脱经》译为：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善男子，如是彼事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，他是以这个事情来作为一个主语的。这个跟唐译不一样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00E0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如是彼事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，彼事的话指的什么呢？他后面列出来：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圣人智知，圣人见见，无言所证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7A87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如是彼事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，这些依他起事，那么用圣人的圣智能力知，圣人的限量能见到，它是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无言所证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。就是里面是没有名言的，这离言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7C43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所证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的话呢，那么就是唐译的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现正等觉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。就是这些事依于圣人的圣智见，然后呢离言而证得的。这是讲证得的境界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F2EA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为于证彼无言之法，说彼有为无为名相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。这上面没有说为他，应该是为他要让他也证得这个无言之法，然后呢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说彼有为无为名相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，说安立的有为无为的名字和相貌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E5B44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善男子，如是圣人由圣之见，已能觉了不可言体。为欲令他见法实相，故说教句，谓是所作非所作等。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F03749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《解节经》里边是这样译的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85E7D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如是圣人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，这样的登地菩萨，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由圣之见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也就是智慧的意思。由于圣人的智慧和限量的见到，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已能觉了不可言体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。这个不可言体就是离言法性。那么我们通常说法性。前面说了，其他的诸译都译为法体。法性、法体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B709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已能觉了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就是现正等觉。已经能够觉了。这个离言的法体。这是自证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BB3D1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为欲令他见法实相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，那这里呢他没有说这个离言法性。他把它转译为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见法实相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了。为了想让别人也见到这个法的真实相，所以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故说教句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。因此呢说出言教的文句。也就是说你要教化他人也得说话。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谓是所作非所作等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。因此安立了这样的名言，说这是有为，那么那种相状是无为。但是其目的呢都是为了要让他们指向于这离言自性的证得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E13A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在初开始的阶段，你是要依于教言来了知这些法相的。不然的话呢你是颠倒的。就是你对于有为无为还认不清，是颠倒的。现在呢先让你认清法相，然后进一步再证悟法性。是要有一个这种循序渐进的阶段，闻思修的阶段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5708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此即第三，结通外难。难及通义，寻上可知。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那这里边呢就是这一段总结了。总结呢并且呢通外难。就是其他人呢有难问这件事，就说圣人还说不说话。现在呢说自己自证是离言的。但是呢如果教化的话呢，还是要用教言来教化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B8B25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再下来是这一大章节的一个结说，是一段颂文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C5CD9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尔时，解甚深义密意菩萨摩诃萨，欲重宣此义而说颂曰：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6C770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那么这一大段呢是如理请问菩萨，然后来问这个解甚深义密意菩萨的。那现在呢，由论主呢进一步地把上面的教义重新结合成偈颂，然后来说明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E9C9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所以呢这个解甚深义密意菩萨就是回答问题的论主。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欲重宣此义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，想要把上面的要义再重新总结宣说一下。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而说颂曰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，因此就说了如下的偈颂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AE371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尔时，深密解脱菩萨而说偈言。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这个颂啊，他翻译为偈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42690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《解节经》也说：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尔时，能解甚深意节菩萨，即说偈言。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这个节的话就是密。就是这个树干最严密、最结实的这个部分称为节。所以《解节经》就是解这个最深密的部分的菩萨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84B37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1A3BD9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就无二相，文别有二。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那么下边呢就是解释这个整体这个无二相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76B68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无二相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的话在《瑜伽师地论》的真实义品里边呢，就有说到这个无二。就是所谓的没有两种的遍计所执性，或者有或者没有，或者有或者非有。这是两边。这样呢来彰显中道。所以他这里呢也说无二相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4D91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初长行广释，后以颂略说。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那么这一部分呢最初呢先是长行的广释，有问有答。然后呢最后呢拿颂来总结、略说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A4316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广释已讫，自下第二，以颂略说。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说这一部分广范地问答解释已经说完。那么下边呢就是最后的章节，用颂来总结略说了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C5C7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于中有二：初总标颂意，后以颂正说。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说这个里面分两部分：现在是先标颂意，就是说这个颂的目的是为了重宣正义。后以颂正说，下边就是颂文了。现在是第一部分，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570D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密意菩萨为欲重宣无二义故，说此颂言。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说这个说颂的目的是能解甚深意密菩萨为了要重宣无二义（这个无二的道理），故说此颂言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75541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下边就解释这个经文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0E7468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言重宣者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，什么叫重宣呢？再说一遍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492C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真谛师云：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有其四句。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真谛三藏呢解释说：这个重宣呢有四种差别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06DD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一、文重义不重，如说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取、名、目、九义等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这个他说了，第一是文重义不重。就是这个文字是重复的，所以叫重宣。但是呢它里面所全表的意义、所全表的道理是不重复的。比如如说凡文当中的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，那它一共九种含义，都叫取。所以这个文字是重复的。比如说取的第一种含义是什么什么，比如说目是眼睛。第二种含义可能是牛等等等。一共九种含义。这就是文重义不重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34AE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二、义重文不重，如说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帝释有千名等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第二呢是义重。义重的话呢就是说的内容是重复的，但是文字却不重复。就是有多个名字。比如如说帝释天一共有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1000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个名字。那这就是义不重（都是说帝释这个人），但是文不重（就是帝释人是一个，这叫重。文不重的话呢就是文不重样了，有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1000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个名字）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DE37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三、文义俱不重，如说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人天等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第三种情形呢就是说的文和它的道理啊都不重样。都不重样的话呢，这个重说的话就等于另说一件事了。比如如说人，说天。说人就是人，说天就是天。这两个文字和道理都不一样，都不重复的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C8B72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四、文义俱重，如以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结颂重颂前义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呢是文义俱重。就是说文也是重复说的，义也是重复说的。如已结颂（总结的时候呢是用颂文），然后呢说的内容呢就是重新地把前面的道理重复地说出来。那这样呢就是文也重，义也重。就等于对重要的事情啊说第二遍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E833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今依第四，故说重言。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那么现在呢，这个经文里边呢说的就是第四类：文义俱重的情况。所以说重宣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D6113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旧人相传，但说三句，略下不说。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那么旧人的话就是过去的翻译者，但说三句。就是真谛三藏说了四句啊，那以前的人只说了三句。略下不说，有一部分省略了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1EC4C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此第三一句。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那就是说把第三的种类的去掉了。因为第三个文义俱不重嘛，你还说重说就不对了。所以呢，旧人的话呢就是没有这第三种。文义俱不重你还说重说有点不太合适，所以把它去掉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2E3A4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下边第二种解释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F40814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又是十二部经颂有二种：一者应颂，二者讽颂。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下边再解释。说这个在十二部经，也就是佛说的十二分教。佛所说的经典当中一共分为十二大类。其中呢这个颂就有两种，就是以颂的形式来说的经典就有这两类。一者叫做应颂，二者叫做讽颂。这两类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6F10F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下边呢就把他分类来解释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AA7C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故《杂集论》第十一云：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应颂者，即诸经中，或以颂重颂。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他说呢，应颂的这个题材啊是什么呢？就是在经典当中出现的。一部分或者以颂重颂。就是用这个颂的形式，来重新地把前面的道理总结一下。这重颂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3B3F8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又不了义经，应更颂释，故名应颂。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第二种情形就是不了义经。就是说他前面说的道理还没有说完全，不了义经。然后后面呢应更重颂释。在后来呢还要用颂再把它加以解释。也就是说这个颂还有解释的功能。所以呢故名应颂。应颂的话呢就是还是需要这个重新解释的。那这种呢都是属于短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C04C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再来说第二种题材叫讽颂。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讽颂者，谓诸经中，以句宣说，或以二句，或三、或四、或五、或六。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讽颂的话呢就是一种题材啊，可能这个讽的话呢就是说是有音韵的。就是说我读念这个经（当然他们唱经可能也有个调，但到讽颂的时候呢可能应该是这个配以音乐了，这叫讽颂）。现在呢他就说这是在诸经中以句宣说的。就是说这个讽颂啊是有个题材的。或以二句（或者是两句的讽颂），或三、四、五、六（或者有这么多句的讽颂）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08F1A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那现在呢就说这里应该属于应颂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EAA7E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今依应颂，故说重言。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说现在呢这个地方应该属于应颂这一类的题材，也就是总结全文的。故说重颂，就是把前面的内容啊再重新地总结一遍。所以这是属于应颂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F79A5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3A6890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所言颂者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，下面进一步地来解释这个原文。那么原文里边说有的版本呢是说这个颂。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深密解节皆说偈言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。唐译是颂，但是深密解脱经、解节经啊都把它直接翻译为偈。但是这偈和颂其实还是有差异的。从梵文上来讲有差异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A29F1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旧来诸师，自有二释。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就是旧来，就是过去的法师们，有两种解释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7BCEB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一云，偈者，梵音伽陀，此云重颂。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说第一种啊，说它是偈。这个偈的话对应梵文的话呢叫伽陀（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Gatha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）。此云重颂。翻译过来呢就是重颂。重颂的话也就是这个应颂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77051" w14:textId="77777777" w:rsidR="003444D2" w:rsidRPr="003444D2" w:rsidRDefault="003444D2" w:rsidP="003444D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而翻译者，为存略故，或音讹故，但言偈也。</w:t>
      </w:r>
      <w:r w:rsidRPr="003444D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444D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但是翻译者呢，为了要存略故（就是如果梵文翻起来太多字，比如说这个伽陀翻出来文字太繁琐），或者音讹故（或者音变了），但言偈也</w:t>
      </w:r>
      <w:r w:rsidRPr="003444D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CB150" w14:textId="77777777" w:rsidR="003444D2" w:rsidRPr="003444D2" w:rsidRDefault="00AC2176" w:rsidP="003444D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C2176">
        <w:rPr>
          <w:rFonts w:ascii="Arial" w:eastAsia="Times New Roman" w:hAnsi="Arial" w:cs="Arial"/>
          <w:noProof/>
          <w:color w:val="1F1F1F"/>
          <w:kern w:val="0"/>
        </w:rPr>
        <w:pict w14:anchorId="5DB6E3F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082889D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D2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444D2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C2176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B9BE"/>
  <w15:chartTrackingRefBased/>
  <w15:docId w15:val="{0E300190-9E80-E74D-82AA-D6CC8E0D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2362</Words>
  <Characters>2363</Characters>
  <Application>Microsoft Office Word</Application>
  <DocSecurity>0</DocSecurity>
  <Lines>81</Lines>
  <Paragraphs>78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2026-02-26T03:10:00Z</dcterms:created>
  <dcterms:modified xsi:type="dcterms:W3CDTF">2026-02-26T03:10:00Z</dcterms:modified>
</cp:coreProperties>
</file>