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F6F8" w14:textId="77777777" w:rsidR="00950033" w:rsidRPr="00950033" w:rsidRDefault="00717745" w:rsidP="0095003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745">
        <w:rPr>
          <w:rFonts w:ascii="Arial" w:eastAsia="Times New Roman" w:hAnsi="Arial" w:cs="Arial"/>
          <w:noProof/>
          <w:color w:val="1F1F1F"/>
          <w:kern w:val="0"/>
        </w:rPr>
        <w:pict w14:anchorId="03FFFCBD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19F27B30" w14:textId="77777777" w:rsidR="00950033" w:rsidRPr="00950033" w:rsidRDefault="00950033" w:rsidP="0095003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《解深密经》第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2-16-1 </w:t>
      </w:r>
      <w:r w:rsidRPr="00950033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讲</w:t>
      </w:r>
    </w:p>
    <w:p w14:paraId="066C93EB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！</w:t>
      </w:r>
    </w:p>
    <w:p w14:paraId="0E7349AF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E7199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在上一节课当中，我们讲到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能解甚深义密菩萨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为了重新宣说此前所说的要义，因而呢，说出偈颂来总结。下边就举出来了这个偈颂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BB8EF2C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佛说离言无二义，甚深非愚之所行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C36BC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愚夫于此痴所惑，乐著二言戏论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CBCA2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彼惑不定或邪定，流转极长生死苦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D9A19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复为如是正智论，当生牛羊等类中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D85AD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这个是唐译的，玄奘译本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7E1A75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下面呢，我们看《深密解脱经》翻译。这个唐译的本子是七言的诗句，其他的两个版本都译为五言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C9E7D4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BCF6404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深义无言语，诸佛说不二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3CC98A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痴人依无明，戏论著二法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0C960B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常行世间道，往来无休息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E4CE7B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生于畜生中，离第一义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D21E27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1DB6CFF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佛说绝言法，无二非凡境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F160A2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愚夫于中迷，著二著戏论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50A34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不觉邪觉故，常轮转诸有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5678B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智人离见闻，拣择中实义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24D09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这个《解节经》最后这一句啊，是其他版本中所没有的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230C1" w14:textId="77777777" w:rsidR="00950033" w:rsidRPr="00950033" w:rsidRDefault="00717745" w:rsidP="0095003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17745">
        <w:rPr>
          <w:rFonts w:ascii="Arial" w:eastAsia="Times New Roman" w:hAnsi="Arial" w:cs="Arial"/>
          <w:noProof/>
          <w:color w:val="1F1F1F"/>
          <w:kern w:val="0"/>
        </w:rPr>
        <w:pict w14:anchorId="54EC046F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F7537D4" w14:textId="77777777" w:rsidR="00950033" w:rsidRPr="00950033" w:rsidRDefault="00950033" w:rsidP="0095003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圆测疏的解</w:t>
      </w:r>
      <w:r w:rsidRPr="00950033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释</w:t>
      </w:r>
    </w:p>
    <w:p w14:paraId="1EEB8015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好，我们来看圆测疏的解释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9D64B8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第二以颂略说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，这是这一大章节的第二部分，也就是最后了。用这个重颂，然后呢，来略说前面的要义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2DBE6F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有其二颂分为二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，那么如果呢，看这个体例来说的话，这里边有两个偈，四句一偈，分成两部分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EF8F21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初有半颂叹理甚深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，最初的这两句（半颂就是两句）是赞叹这个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离言无二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的道理甚深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52A08E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谓佛所说离言无二，两种真如极甚深故，非愚境界。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6E650EF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那首先呢，是解释这个前两句，就是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佛说离言无二义，甚深非愚之所行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。就佛所说的离言说的、离言自性，以及无二的道理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BBC980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甚深非愚之所行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，它是这个甚深义，或者说甚深的境界，不是愚痴之人在上边所能活动、所能理解的。这是首先呢，说这个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离言无二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2E03D3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那这里呢，解说说是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离言无二两种真如极甚深故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。这里边把它说为两种真如。两种真如或者按照他说法的话呢，两种那是离言的真如，或者无二的真如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5584B3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所谓的离言真如，就是离言法性。包括依他起性、圆成实性，这都是离言法性。这是一种真如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0B912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还有一种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无二义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，无二的真如。那远离二的戏论，这个两边的戏论，这显得中道义。中道真如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58AC8C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极甚深故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，这些都是非常甚深的。那《解深密经》其他地方还有说七种真如，这里呢就说这两种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E05BDD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非愚境界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，不是愚痴的人心里边能活动的境界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1016E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接下来，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后一颂半显执过失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。那么后边的六句是显示有这个执着的过失，一共有三种过失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10B221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于中有三：初有两句能生戏论失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。这个后边的六句里边，前两句呢是指出了生戏论的过失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E554F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次有两句流转生死失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。中间的两句呢，就是能够令人流转生死的过失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6B8FD1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后有两句当生恶趣失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。如果你执着的话呢，远离真理的话，可能会生到恶趣去来了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790FC8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这是三种过失，所以这一共呢就是两个颂。下边再详细地解释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35F30BF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愚夫于此痴所惑，乐著二言戏论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5DDAEA1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那这是解释呢，这个后边的六句里边的前两句。就是解释此即第一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能生戏论失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。解释呢如果执着境界的话呢，能生戏论的过失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814CE0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就是愚夫不能了解这个离言自性。那么他们在干什么呢？就是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愚夫于此痴所惑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。愚夫对于此离言真如或者无二真如，被愚痴所迷惑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6F06E9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那《深密解脱经》说是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痴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就是无明。被无明所迷惑，然后呢就会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乐著二言戏论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。他就会乐著于两种言说的戏论法。那就是戏论的过失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691B2B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那下边就解释，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二言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即是有为、无为八种戏论所依处故。圆测法师这里呢进一步的解释说，这个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二言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的话呢，就是有为、无为这两种假言安立的法。那么它是八种戏论所依处故。就是有八种的戏论、虚妄分别所依止的地方。那么他把这个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二言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呢就解释为有为无为了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442A7F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其实我们平时要说的这个戏论、能所戏论，那么主要来讲呢，还是依止在遍计所执性当中的。当然也就是遍计所执性的有为无为了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1F16DE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戏论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者，八种妄想。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5BCF61F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现在呢圆测法师进一步解释，什么叫做戏论的过失？那什么是戏论呢？圆测法师认为这就是八种妄想。也就是八种虚妄分别，就叫戏论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3AFB4D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此中意说：愚夫于此无二离言境中，痴所惑故，乐著有为无为两种法上八种戏论。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AC76BFF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那现在呢圆测法师把这一句整个解释、解释起来。说愚痴的凡夫啊，对于这种无二离言的圣义境界，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痴所惑故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，由于无明愚痴所迷惑的缘故，因此呢，乐著于有为无为两种法。这两遍计上边的八种戏论分别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870A39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那么八种戏论分别，当然这是圆测法师的解释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01ED4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那么八种戏论呢，它就等同于《瑜伽师地论》所说的八种虚妄分别了。虚妄分别呢，他把这里等同于戏论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B50A1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如《瑜伽论》三十六说，那么在《瑜伽师地论》三十六卷《真实义品》那里有说到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E11160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彼云：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又诸愚夫，由于如所显真如不了知故，从是因缘八分别转，能生三事，能起一切有情世间及器世间。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2643E08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这里呢，就是引出来了《真实义品》的文字了。他说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又诸愚夫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，就是这些愚痴的凡夫。那由于对于这种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如所显真如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，所显真如呢就是无二所显真如，前面说了两种遍计执。那么去掉了这两种有、非有的执着所显示的。中道真如，他不了知故，他不能知道。然后呢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从是因缘八分别转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，因为不知、不知的话也就是愚痴。由于这样的因缘呢，有八种分别转起，虚妄分别转起来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AC8E8D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能生三事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，那能够生起这个根境识这些情形。然后呢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能起一切有情世间及器世间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。然后呢再转起的就是我们所现起的这个世界了。包括我们生存的环境是器世间。包括呢这其他的一切的有情种类。这是有情世间，三界六道这些。就生起了这些种种的果报显现的世间了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E5994D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进一步解释八分别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B371641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八分别者：一者自性，谓于一切法分别自性，如色声等。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B5DC26A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现在呢就说这八种虚妄分别。八种虚妄分别的话呢，实际上呢也就是八种错误的执着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F8074B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一者自性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，第一呢叫自性分别。自性分别呢就是执着自性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3C9739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于一切法分别自性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，对于一切法呢，来分别它自己的、它自己的体性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22A6A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如色声等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，比如说他去分别色的自性，或者是声的自性。当然这种自性的话，所谓执着自性的话，就是执着真实有这个自性。比如说色的自性是不可破坏的，或者是色的自性是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真实有的。过去也是这样，现在也这样，未来也是这样。那么这种东西是不存在的。这种有自性的色是不存在的。但是你不能否定依他色和圆成实色对吧？遍计色是没有的。遍计的有自性的色是没有的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A21400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当然色声呢是有不同的自性，因此呢安立种种自性。这是第一种。就是执着有自性，这叫自性分别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628A1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二者差别（差别分别），谓即于彼分别可见不可见等。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7B18028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差别分别呢，就是在这种自性上进一步去分别它其他的相状。比如说这个色是可见色，这个色是不可见色。在色上有可见的、有不可见的这种形态上的差异。就比如说我们认为有这人对吧？有了人之后你在人上面分别老幼美丑男女这些。这就是差别分别。这个差别并不是指的色声之间的差别。不是说我色法、色尘不是声尘。它不是这个。它是在色法上面的差别。我这个、这个色是可见的，这个色是不可见的。这种叫差别。跟我们平时理解的差别可能有点差异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E45F0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第三种叫做总执分别。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01DE5FF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总执分别呢就是把一个东西执为一个，把一堆东西执为一个，这叫总执分别。下边举出例来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60D515C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谓即于彼色声等上，计有情、我、舍、军、林等。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7F71BA7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就是比如说本身这些东西啊，就是色声等尘。就是造色上边。这个造色的话呢，就是我们的果报的根能够领、了、了解的这些境界。这属于造色，比如说色声香味触，眼耳鼻舌身，这是十种造色。然后再加一个法处所摄色，这个是第十一种。这个造色的意思呢就是说我们果报显现的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EC985B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些的尘境上，又去妄计有情、我。有情的话呢就是种种差别的这些众生了。比如说有猫有狗啊、有鬼啊、有天呐。就是妄计在那个色声的尘境上，计执有那个有情。其实呢那个东西是一大堆组合起来的。这叫总执。就是把一堆东西执为是一个。这是个谬误。比如说我们说哎有一个苹果，我们认为它是一个苹果。其实这个苹果它是很多东西组成的。这叫总执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9DA7DC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或者执着有我，在五蕴上执着有我。或者呢执着有舍、有这个房子。这个房子实际上是墙壁啊门窗组合的。但是呢你把它、你并不执着它是墙壁门窗，你是执着为一个房子。或者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是军、军队。军队里边有象马步兵这些。但是你却总执为它是一个军队。或者是树林，树林是由种种的树草这些组成的。但是你执着为它一个林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3D83BC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些呢就是一种集合，然后安立的假名啊对吧？实际上它是一个集合物，但是你安立个假名。但是你却执着这东西就是它，就有问题。是吧？比如说车，车的话是什么轮子啊，这个底板加上这个箱体啊对吧？发动机这些东西组合起来的。你并不执着它就是轮子或者是发动机什么的。对吧？你执着它是一个车。人说要这不是车的话，你还不同意。就是这些零件经过这一系列的组合，形成了这么一个东西。但是你却把它执为一体。这叫总执分别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F36A7B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第四我分别（我分别执着有我），五者我所分别（执着有我所拥有的这一切）。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A48F0D0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于诸有漏有取法上，计计为我，或计我所。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B4B3D46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下边这两块一起解释了。就是在这些有漏有取法上，有漏的五蕴。有取法也就是这个五蕴上有这个爱取。所以呢称为五取蕴。在五取蕴上计为我。或者计为我所。那其他的东西呢，就计为我所拥有的。这种也是遍计所执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7A5483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第六是爱分别，七是非爱，八是俱相违。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008F443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这几种呢就是贪嗔痴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8FA3E7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如其次第，于妙、非妙及俱离事，所生分别。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B8FAE88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如同这个次第一样。爱分别的话呢，就是对于这个好的境界、妙的境界，产生贪爱。那么非爱分别呢就是恨。就是对于这个不妙的境界、不好的境界心里边生恨。就嗔。那么及俱离事。俱离事的话呢既不妙也不、也不难看。在这种的事情上就有这个俱相违的愚痴了。就说无所谓。这样生出三种分别，就是根本的贪嗔痴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77A8A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这样合起来呢是八种虚妄分别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94BF99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那下边进一步引玄奘法师的解释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88724A7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大唐三藏云：八种分别皆以无覆无记异熟生慧为其自性，或可寻思以为自性。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39603DF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玄奘法师说，八种分别呢，它都是以无覆无记的异熟生慧为其自性。为什么说把它叫做虚妄分别呢？因为它们都是来源于阿赖耶识的。也就是说这些虚妄分别是要以阿赖耶识为根本的。所以呢皆以无覆无记异熟生慧。这个无覆无记的异熟识呢是阿赖耶识。生慧就是又生出来的这个分别心，为其自性。这叫做法八种虚妄分别了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1F3663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或可寻思以为自性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呢这八种分别就是寻思。也有这样的区分的。有说有分别不是寻思，有寻思所有的寻思都是分别，有这么说。就是虚妄分别更广，寻思的意思呢窄一点。但是呢如果用窄的来、来说明也可以。寻思的话呢就是第六识的心理活动。那么或者非常迅速地找到答案，这叫寻。或者是找到答案以后呢，再复审观察，进一步的确认，这叫思。这是微细形象。那这寻思的话呢，就局限在第六识了。前边的话呢就说不一定是局限在第六识。就是一个范围广一点，分别的话范围广，寻思的话呢范围窄一点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764C88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下面说，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生三事者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。生三事，由于八种虚妄分别能生出什么呢？就生出来了我们的根境识了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2CBB5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说，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初三分别，能生戏论所依缘事，六根六境。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32DB17A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前面的三种分别，就是自性、差别以及总执分别。这三种，这是对于境界的。所以呢能生戏论所依缘事，六根六境。它就能生起戏论所依止的缘事。就是所依的缘、所依的事。那么缘的话呢就是六根。这个事的话呢就是六境也可以。总的来讲，就是这三种分别的熏习生出来未来的六根六境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FE5D2C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次二分别，能生我见及我慢。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B49689C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边的两种分别呢，就是我分别和我所分别。这两种呢就能生出我见。执着我的见解，以及我慢。依于我而生起骄慢。这样的心所法来，这样的烦恼来。这两种分别也就是说，在这六根六境中把我都区分出来了。本来的话呢，前面的这种分别这种戏论分别形成的种子现出来六根六境。在这个时候如果你能够没有我见的话，那圣人。虽然他见到境界，但是他不执着我我所，这圣人。但凡夫的话呢，在这六根六境上他执着有我。他把我从和世界对立起来，把我和其他的人区分开来。这就是我执了，就凡夫。就是在这些六根六境上画出一个区域，画出离一部分的东西是我。然后呢还生起我慢。由我的见解然后生起我慢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3ED34F" w14:textId="77777777" w:rsidR="00950033" w:rsidRPr="00950033" w:rsidRDefault="00950033" w:rsidP="0095003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后三分别，如此能生贪嗔痴。</w:t>
      </w:r>
      <w:r w:rsidRPr="0095003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73D3EBC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三分别的话就粗大了，第六识相应的贪嗔痴。这是很、很粗大的烦恼。这个我见我慢啊，也可以说是比较微细的，有第七识的相应的这个烦恼。就比较微细，就是第七识相应的。俱生的我见，就萨迦耶见。俱生的我慢。这是比较微细。那么后三分别的话就粗大了，第六识相应的贪嗔痴。这是很粗大的烦恼。就是从微细的烦恼，还有粗大的烦恼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9CA59E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这样的话呢就是八种虚妄分别。前面的三种是异熟的果报。就六根六境啊，异熟的果报。在异熟果报现前以后呢，你错执为有我。这是比较微细的对吧？第七识干的事，比较微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细。然后呢第六识发动这种粗大的贪嗔痴了。就是因为有我就有利害。然后在这个利害的境界之中呢就开始造作这些烦恼和业力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A407E" w14:textId="77777777" w:rsidR="00950033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所以呢由此三事。这三事一个是果报，六根六境。一个是我执。一个是烦恼。这三件事呢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能现有情及器世间流转频法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呢有了这三事之后，就能够现起来这流转法了。就是轮回了。能现有情及器世间。有情的话呢就是这个有情识的众生这一类。器世间是无情的这环境这一类。流转频法，流转频法就是轮回法。那、就是说由这前面的三种根本事，然后生出轮回了</w:t>
      </w:r>
      <w:r w:rsidRPr="0095003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A7B33C" w14:textId="04F7210B" w:rsidR="00361021" w:rsidRPr="00950033" w:rsidRDefault="00950033" w:rsidP="0095003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它里边有括号。括号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此中亦引《显扬三无性论》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003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。《显扬圣教论》是无著菩萨所著的。这个《瑜伽师地论》的略本。它二十卷。《三无性论》是真谛三藏所翻的《三无性论》。当然它的三无性</w:t>
      </w:r>
      <w:r w:rsidRPr="00950033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sectPr w:rsidR="00361021" w:rsidRPr="00950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33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717745"/>
    <w:rsid w:val="00731812"/>
    <w:rsid w:val="00787457"/>
    <w:rsid w:val="00831CAD"/>
    <w:rsid w:val="0089169A"/>
    <w:rsid w:val="0093657D"/>
    <w:rsid w:val="00950033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522EA"/>
  <w15:chartTrackingRefBased/>
  <w15:docId w15:val="{32510CB0-534D-474F-B4DC-D843EB1D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0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2667</Words>
  <Characters>2668</Characters>
  <Application>Microsoft Office Word</Application>
  <DocSecurity>0</DocSecurity>
  <Lines>92</Lines>
  <Paragraphs>88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2026-02-27T01:38:00Z</dcterms:created>
  <dcterms:modified xsi:type="dcterms:W3CDTF">2026-02-27T01:38:00Z</dcterms:modified>
</cp:coreProperties>
</file>