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755A" w14:textId="77777777" w:rsidR="003C2AFB" w:rsidRPr="003C2AFB" w:rsidRDefault="003C2AFB" w:rsidP="003C2AFB">
      <w:r w:rsidRPr="003C2AFB">
        <w:t>解深密经</w:t>
      </w:r>
      <w:r w:rsidRPr="003C2AFB">
        <w:t>6-025-1</w:t>
      </w:r>
    </w:p>
    <w:p w14:paraId="245AE70C" w14:textId="77777777" w:rsidR="003C2AFB" w:rsidRPr="003C2AFB" w:rsidRDefault="003C2AFB" w:rsidP="003C2AFB">
      <w:r w:rsidRPr="003C2AFB">
        <w:t>南无本师释迦牟尼佛。南无本师释迦牟尼佛。南无本师释迦牟尼佛。无上甚深微妙法，百千万劫难遭遇。我今见闻得受持，愿解如来真实义。</w:t>
      </w:r>
    </w:p>
    <w:p w14:paraId="4E5E79D2" w14:textId="77777777" w:rsidR="003C2AFB" w:rsidRPr="003C2AFB" w:rsidRDefault="003C2AFB" w:rsidP="003C2AFB">
      <w:r w:rsidRPr="003C2AFB">
        <w:rPr>
          <w:b/>
          <w:bCs/>
        </w:rPr>
        <w:t>「皈敬无上妙智法王尊，慈氏无著世亲诸大师。传续唯识了义净法流，普摄三乘瑜伽有情众。」</w:t>
      </w:r>
    </w:p>
    <w:p w14:paraId="19744B8D" w14:textId="77777777" w:rsidR="003C2AFB" w:rsidRPr="003C2AFB" w:rsidRDefault="003C2AFB" w:rsidP="003C2AFB">
      <w:r w:rsidRPr="003C2AFB">
        <w:t>阿弥陀佛，诸位善知识大家。我们继续学习《解深密经</w:t>
      </w:r>
      <w:r w:rsidRPr="003C2AFB">
        <w:t>·</w:t>
      </w:r>
      <w:r w:rsidRPr="003C2AFB">
        <w:t>分别瑜伽品第六》。在上次的课程当中，我们已经进入到本节的关键部分，说唯识理。</w:t>
      </w:r>
    </w:p>
    <w:p w14:paraId="1D832708" w14:textId="77777777" w:rsidR="003C2AFB" w:rsidRPr="003C2AFB" w:rsidRDefault="003C2AFB" w:rsidP="003C2AFB">
      <w:r w:rsidRPr="003C2AFB">
        <w:t>弥勒菩萨提出疑问来，在观行中，所缘的定境影像与心到底有没有差异？佛回答说：</w:t>
      </w:r>
      <w:r w:rsidRPr="003C2AFB">
        <w:rPr>
          <w:b/>
          <w:bCs/>
        </w:rPr>
        <w:t>「当言无异」</w:t>
      </w:r>
      <w:r w:rsidRPr="003C2AFB">
        <w:t>，没有差异。为什么呢？因为心里边所现的影像，只是识。那影像也是识，为什么？因为佛说，识所缘的是识所现的，就是识所缘一定是识所显现的，不然的话呢，不能缘，不能成为所缘缘。</w:t>
      </w:r>
    </w:p>
    <w:p w14:paraId="4B7D2A55" w14:textId="77777777" w:rsidR="003C2AFB" w:rsidRPr="003C2AFB" w:rsidRDefault="003C2AFB" w:rsidP="003C2AFB">
      <w:r w:rsidRPr="003C2AFB">
        <w:t>那再下来，弥勒菩萨进一步地设难，提出问难。玄奘译本说：</w:t>
      </w:r>
      <w:r w:rsidRPr="003C2AFB">
        <w:t>**</w:t>
      </w:r>
      <w:r w:rsidRPr="003C2AFB">
        <w:t>「世尊，若彼所行影像即与此心无有异者，云何此心还见此心？」</w:t>
      </w:r>
      <w:r w:rsidRPr="003C2AFB">
        <w:t>**</w:t>
      </w:r>
      <w:r w:rsidRPr="003C2AFB">
        <w:t>弥勒菩萨提出问题来说，假如说呢，这个观所行的影像，这个在三摩地里边所行的影像境，这个境即与此心无有异者，境就是心，无有差异。因为是唯识所现。这里边当然从文字上来看，有识、有心，并不完全一样。</w:t>
      </w:r>
    </w:p>
    <w:p w14:paraId="1BCDE336" w14:textId="77777777" w:rsidR="003C2AFB" w:rsidRPr="003C2AFB" w:rsidRDefault="003C2AFB" w:rsidP="003C2AFB">
      <w:r w:rsidRPr="003C2AFB">
        <w:t>那这里是说心，影像与心无差异。</w:t>
      </w:r>
      <w:r w:rsidRPr="003C2AFB">
        <w:t>**</w:t>
      </w:r>
      <w:r w:rsidRPr="003C2AFB">
        <w:t>「云何此心还见此心？」</w:t>
      </w:r>
      <w:r w:rsidRPr="003C2AFB">
        <w:t>**</w:t>
      </w:r>
      <w:proofErr w:type="gramStart"/>
      <w:r w:rsidRPr="003C2AFB">
        <w:t>弥勒菩萨提出来，假如说都是心的话，还能说见吗？就是说心影像也是心，能见的心也是心，都是一个心，无差异。那么，怎么还能安立见呢？说此心见此心，能观的心，然后观定的影像境，怎么样建立这见？</w:t>
      </w:r>
      <w:proofErr w:type="gramEnd"/>
    </w:p>
    <w:p w14:paraId="44924A69" w14:textId="77777777" w:rsidR="003C2AFB" w:rsidRPr="003C2AFB" w:rsidRDefault="003C2AFB" w:rsidP="003C2AFB">
      <w:r w:rsidRPr="003C2AFB">
        <w:t>《深密解脱经》译为：</w:t>
      </w:r>
      <w:r w:rsidRPr="003C2AFB">
        <w:t>**</w:t>
      </w:r>
      <w:r w:rsidRPr="003C2AFB">
        <w:t>「弥勒菩萨言：世尊，若比心境界相，不异于心，云何心即能观于心？」</w:t>
      </w:r>
      <w:r w:rsidRPr="003C2AFB">
        <w:t>**</w:t>
      </w:r>
      <w:proofErr w:type="gramStart"/>
      <w:r w:rsidRPr="003C2AFB">
        <w:t>提出来问题说，如果这个心里的境界相，也就是这个三摩地的影像境，如果不异于心的话，不是心的对象的话，或者说与心无差异的话，云何心即能观于心？那么两者不是一样吗？怎么还能叫能观呢？能观的心来观所观的心，括号影像。</w:t>
      </w:r>
      <w:proofErr w:type="gramEnd"/>
    </w:p>
    <w:p w14:paraId="3B3D7609" w14:textId="77777777" w:rsidR="003C2AFB" w:rsidRPr="003C2AFB" w:rsidRDefault="003C2AFB" w:rsidP="003C2AFB">
      <w:r w:rsidRPr="003C2AFB">
        <w:t>那下边是圆测疏来解释：</w:t>
      </w:r>
      <w:r w:rsidRPr="003C2AFB">
        <w:rPr>
          <w:b/>
          <w:bCs/>
        </w:rPr>
        <w:t>「释曰：第五菩萨设难。弥勒菩萨进一步地问难，也就是呢，替众生问。难云：心是能缘义，境是所仗义。如世尊说，所行影像不异心者，云何此心还见此心，便违世间。」圆测法师把它添加了一个前提，这个前提的话呢就是二分。我们通常就这样认为的，或者说部派佛教也都是这样认为的：「心是能缘义」</w:t>
      </w:r>
      <w:r w:rsidRPr="003C2AFB">
        <w:t>，这个心，我们所说的心，是能缘、能了别的心识，这叫心；</w:t>
      </w:r>
      <w:r w:rsidRPr="003C2AFB">
        <w:rPr>
          <w:b/>
          <w:bCs/>
        </w:rPr>
        <w:t>「境是所仗义」</w:t>
      </w:r>
      <w:r w:rsidRPr="003C2AFB">
        <w:t>，这个境呢，是心生起所要依仗的对境，那么也就是说呢，境是所缘缘。</w:t>
      </w:r>
    </w:p>
    <w:p w14:paraId="3FE61395" w14:textId="77777777" w:rsidR="003C2AFB" w:rsidRPr="003C2AFB" w:rsidRDefault="003C2AFB" w:rsidP="003C2AFB">
      <w:r w:rsidRPr="003C2AFB">
        <w:lastRenderedPageBreak/>
        <w:t>它只是其中一个因缘，只是其中一个缘，一个条件，但是呢很明显，心和所缘和能缘不一样。如世尊说，那么现在经文里边世尊开示说，</w:t>
      </w:r>
      <w:r w:rsidRPr="003C2AFB">
        <w:rPr>
          <w:b/>
          <w:bCs/>
        </w:rPr>
        <w:t>「所行影像不异心者」</w:t>
      </w:r>
      <w:r w:rsidRPr="003C2AFB">
        <w:t>，假如说三摩地里边的影像和心无差别，云何此心还见此心，便违世间。提出来的话呢，就是说如果这心就是一样的，无差别，那没法建立能缘所缘，没法说心能见心。</w:t>
      </w:r>
    </w:p>
    <w:p w14:paraId="788A0C93" w14:textId="77777777" w:rsidR="003C2AFB" w:rsidRPr="003C2AFB" w:rsidRDefault="003C2AFB" w:rsidP="003C2AFB">
      <w:r w:rsidRPr="003C2AFB">
        <w:t>那下边提出来说，为什么这个成为了设难？因为呢，如果是这样说呢，便违世间。如果依于世间人的道理，或者说呢世间人的经验，都是与之不合的。下边举出几个例子来。当然这个也是部派佛教里面举的例子。说：</w:t>
      </w:r>
      <w:r w:rsidRPr="003C2AFB">
        <w:rPr>
          <w:b/>
          <w:bCs/>
        </w:rPr>
        <w:t>「眼不自见，指不自指，刀不自割。」</w:t>
      </w:r>
    </w:p>
    <w:p w14:paraId="63114E40" w14:textId="77777777" w:rsidR="003C2AFB" w:rsidRPr="003C2AFB" w:rsidRDefault="003C2AFB" w:rsidP="003C2AFB">
      <w:r w:rsidRPr="003C2AFB">
        <w:t>那它说到了这种世间人认为一体里边不可以有这样的行动。说眼不自见，眼只能见外边的东西，或者说眼只能见非眼的东西。眼自己看不见自己，除非拿镜子。在别的因缘帮助下，你可能能看见眼睛的影像，但是眼睛自己是见不到的，单凭它自身的力量。那么，所以呢自体不能有自见的功能。</w:t>
      </w:r>
    </w:p>
    <w:p w14:paraId="29F3C7FD" w14:textId="77777777" w:rsidR="003C2AFB" w:rsidRPr="003C2AFB" w:rsidRDefault="003C2AFB" w:rsidP="003C2AFB">
      <w:r w:rsidRPr="003C2AFB">
        <w:t>第二个，指不自指。说这个手指头是不能够自己指自己的。它可以指别人，但是这手指头不能指自己。当然我们说这手指应该是如果柔软度强的话，可能也能够弯过来。但是它现在这前提条件就是这指头是直的。所以呢这指头是不能自指的，它只能指别人。我们从经论上看，说这佛陀的手特别柔软。有的经论上讲的话呢，就是佛的手能反握。反握，我们手不是只能一边握吗？一边这个收紧。佛是能反握，就佛的手软，它能反着握。有这说法。当然呢这就是表示特别柔软的意思。我们所不能干的，他能做到。就像有些瑜伽行者，他能做高难度动作，就是他那个关节特别灵活。但现在呢先不，我们指的就是这种，比如一个指节吧，一个指节。那它是中间没有关节的，这样的话它是不能自指的。因为如果假如说你挑各种毛病的话，可能它也不见得能成立。指不自指，在某些条件下也可能自指。</w:t>
      </w:r>
    </w:p>
    <w:p w14:paraId="084C0D7B" w14:textId="77777777" w:rsidR="003C2AFB" w:rsidRPr="003C2AFB" w:rsidRDefault="003C2AFB" w:rsidP="003C2AFB">
      <w:r w:rsidRPr="003C2AFB">
        <w:t>然后呢，再下来叫刀不自割。就是这刀，这锋只能割别的东西，刀锋自己不能切自己，对吧？也就是说呢，你在一体上你是很难建立一个能所关系的。它主要说明这个问题。举的例子嘛当然都有各缺陷。就是说一体的话是不能建立能所的。我不能能又是它，它所又是它自己，这是不能。说这叫刀不自割。当然这就如果是按照世间来说的话有些刀可能也能自割，就是这种刀它是一种机器或者怎么样，它就是靠自己的刀来摩擦，然后才能够作用的。这种就不算，不算设计。就是这种指的不能自割的那种刀。</w:t>
      </w:r>
    </w:p>
    <w:p w14:paraId="68ADCF9E" w14:textId="77777777" w:rsidR="003C2AFB" w:rsidRPr="003C2AFB" w:rsidRDefault="003C2AFB" w:rsidP="003C2AFB">
      <w:r w:rsidRPr="003C2AFB">
        <w:t>这是世间人认为的例子。也就是说呢，一说这个例子世间人就懂。确实，一体啊你不能再发生一个作用，不能够建立这个能所的两缘的关系，二元对立的关系。所以呢，不能建立的话呢你就不能说心缘影像了。你这心缘影像这些佛法不能成立了。所以这个地方提出来也是替部派佛教提出来的。</w:t>
      </w:r>
    </w:p>
    <w:p w14:paraId="6F02D97B" w14:textId="77777777" w:rsidR="003C2AFB" w:rsidRPr="003C2AFB" w:rsidRDefault="003C2AFB" w:rsidP="003C2AFB">
      <w:r w:rsidRPr="003C2AFB">
        <w:lastRenderedPageBreak/>
        <w:t>《无性释》云：</w:t>
      </w:r>
      <w:r w:rsidRPr="003C2AFB">
        <w:t>**</w:t>
      </w:r>
      <w:r w:rsidRPr="003C2AFB">
        <w:t>「云何此心还取此心者，此显作用与自相违。」</w:t>
      </w:r>
      <w:r w:rsidRPr="003C2AFB">
        <w:t>**</w:t>
      </w:r>
      <w:r w:rsidRPr="003C2AFB">
        <w:t>也是引无性菩萨的《摄大乘论释》。然后说，云何此心还取此心，这问题表示什么呢？此显作用与自相违。就是说这就显示了，这个作用和自体是相违背的。自体是发不出这作用的。比如说眼自见，对吧？眼是自体，这个功能与自己的体性相违，做不到。这叫作用与自相违。</w:t>
      </w:r>
    </w:p>
    <w:p w14:paraId="5B5E31E7" w14:textId="77777777" w:rsidR="003C2AFB" w:rsidRPr="003C2AFB" w:rsidRDefault="003C2AFB" w:rsidP="003C2AFB">
      <w:r w:rsidRPr="003C2AFB">
        <w:t>《梁摄论》云：</w:t>
      </w:r>
      <w:r w:rsidRPr="003C2AFB">
        <w:t>**</w:t>
      </w:r>
      <w:r w:rsidRPr="003C2AFB">
        <w:t>「若有别识为识境，则唯识一不成。若缘自体为境，是亦不成，以世间无此类故。」</w:t>
      </w:r>
      <w:r w:rsidRPr="003C2AFB">
        <w:t>**</w:t>
      </w:r>
      <w:r w:rsidRPr="003C2AFB">
        <w:t>这个是真谛三藏所译的《摄大乘论世亲释》。那这里边是跟其他的世亲的论著有点差别。那么他呢特别提出来一个二重的这个观点。提出两个来。第一个，若有别识为识境，则唯识一不成。他说呢这个别识的话呢当然就是说与识差别的，应该这么来理解，而不是说别的识，比如我现在是意识，别的识是眼识，眼识能为意识的识境吗？应该也是可以。但他这个来讲呢应该是说别识为识境，应该是别体的。别体的作为识境。有别于识而作为识境的。这样的话呢，则唯识一不成。也就是说，如果你承认说识所缘的境界不是识，对吧？有别识。有别于识的这个东西作为识的境界。那么则唯识一不成。这样的话你唯识就被破掉了。因为你只要承认外境唯识就被破掉了。第一个不成。第二个不成呢，若缘自体为境，是亦不成，以世间无此类故。如果说你说是心缘自心，对吧？心既作为能缘，它也作为所缘。那么这个就有问题了，因为自体它不能够分成两个东西，然后发生作用。那不能。你要是认为能发生作用一定是两个东西。如果不是两个东西就不能有作用。对吧？你一体的话没法作用。所以他说呢，若缘自体为境，是亦不成。这种说法也不能成立。一个是唯识一不成，一个是是不成。一个理一个事，理不成事也不成。为什么呢？因为事的话呢就大家能看到的这些案例。以世间无此类故。说世间没有这些类似的案例。所以事不成。就是自己缘自己没见过。</w:t>
      </w:r>
    </w:p>
    <w:p w14:paraId="47AD4C40" w14:textId="77777777" w:rsidR="003C2AFB" w:rsidRPr="003C2AFB" w:rsidRDefault="003C2AFB" w:rsidP="003C2AFB">
      <w:r w:rsidRPr="003C2AFB">
        <w:t>那这是真谛三藏然后添加的《世亲释》。再下来我们看佛如何解释。</w:t>
      </w:r>
    </w:p>
    <w:p w14:paraId="5E530B37" w14:textId="77777777" w:rsidR="003C2AFB" w:rsidRPr="003C2AFB" w:rsidRDefault="003C2AFB" w:rsidP="003C2AFB">
      <w:r w:rsidRPr="003C2AFB">
        <w:t>玄奘译本：</w:t>
      </w:r>
      <w:r w:rsidRPr="003C2AFB">
        <w:t>**</w:t>
      </w:r>
      <w:r w:rsidRPr="003C2AFB">
        <w:t>「善男子，此中无有少法能见少法，然即此心如是生时，即有如是影像显现。」</w:t>
      </w:r>
      <w:r w:rsidRPr="003C2AFB">
        <w:t>**</w:t>
      </w:r>
      <w:r w:rsidRPr="003C2AFB">
        <w:t>佛陀呢把这件事讲明白了。也就是说呢，我们所认为的能缘所缘，这是一种根本戏论。其实呢只是种生现显现的境界而已，没有能缘所缘。这一下子就把能缘所缘的戏论破掉。这也是唯识的道理。只有种生现的显现，而没有能缘所缘的作用。这也就是唯识特别深细的道理。《瑜伽师地论》、《摄大乘论》里后边都有详细的讲解，诸法无作用。</w:t>
      </w:r>
    </w:p>
    <w:p w14:paraId="32E22043" w14:textId="77777777" w:rsidR="003C2AFB" w:rsidRPr="003C2AFB" w:rsidRDefault="003C2AFB" w:rsidP="003C2AFB">
      <w:r w:rsidRPr="003C2AFB">
        <w:t>他说呢，善男子，</w:t>
      </w:r>
      <w:r w:rsidRPr="003C2AFB">
        <w:rPr>
          <w:b/>
          <w:bCs/>
        </w:rPr>
        <w:t>「此中无有少法能见少法」</w:t>
      </w:r>
      <w:r w:rsidRPr="003C2AFB">
        <w:t>。这个少法的话呢，妙境长老解释说叫一法。就是没有最少的这一法，能见另外的少少的一法。也就是无有一法能见一法。意思就是说没有这种情形。不是说两个法能互见。法与法之间没有任何作用，没有作用。这在下边会进一步地提到，没有所谓能见的作用。无有少法能见少法。否认了诸法作用。</w:t>
      </w:r>
      <w:r w:rsidRPr="003C2AFB">
        <w:rPr>
          <w:b/>
          <w:bCs/>
        </w:rPr>
        <w:t>「然即此心如是生时，即有如是影像显现」</w:t>
      </w:r>
      <w:r w:rsidRPr="003C2AFB">
        <w:t>。但是呢，就是当这个心种生现的时候，对吧？种子现行的时候，就自然现有影像显现。心如是生时，心由种生现行的时候，这时候呢就有如是影</w:t>
      </w:r>
      <w:r w:rsidRPr="003C2AFB">
        <w:lastRenderedPageBreak/>
        <w:t>像显现。这只是个相分。相分境，然后显现了这样的境界。但是呢它也是心，在心显现的境界。</w:t>
      </w:r>
    </w:p>
    <w:p w14:paraId="27FC77AB" w14:textId="77777777" w:rsidR="003C2AFB" w:rsidRPr="003C2AFB" w:rsidRDefault="003C2AFB" w:rsidP="003C2AFB">
      <w:r w:rsidRPr="003C2AFB">
        <w:t>那么佛陀第一个是否认了能见所见，第二个是解释了为什么会有显现。种生现，过去你熏习的影像现在现前了，如此而已。所以由种生现、现熏种的这种种子转起，刹那刹那种子的转起，而没有说在刹那之间显现的时候还有一法与另外一法作用，没有这事。这是唯识的特别深细的道理。《瑜伽师地论》、《摄大乘论》里后边都有详细的讲解，诸法无作用。</w:t>
      </w:r>
    </w:p>
    <w:p w14:paraId="1B879FFC" w14:textId="77777777" w:rsidR="003C2AFB" w:rsidRPr="003C2AFB" w:rsidRDefault="003C2AFB" w:rsidP="003C2AFB">
      <w:r w:rsidRPr="003C2AFB">
        <w:t>《深密解脱经》：</w:t>
      </w:r>
      <w:r w:rsidRPr="003C2AFB">
        <w:rPr>
          <w:b/>
          <w:bCs/>
        </w:rPr>
        <w:t>「佛言：弥勒，彼处无有一法能观一法，而彼心生如是现见。」彼处的话呢也就是你刚才所说的这种情形，什么云何此心还见此心。佛说你这说的是不对的。「无有一法能观一法」</w:t>
      </w:r>
      <w:r w:rsidRPr="003C2AFB">
        <w:t>。没有所谓的一法有这能观的作用，观另外一个法，一个成为能观，一个成为所观。没办法，没有。</w:t>
      </w:r>
      <w:r w:rsidRPr="003C2AFB">
        <w:rPr>
          <w:b/>
          <w:bCs/>
        </w:rPr>
        <w:t>「彼处无有」</w:t>
      </w:r>
      <w:r w:rsidRPr="003C2AFB">
        <w:t>。也就是说在那个心识显现那个地方，或者说心识认知那个地方，没有所谓的能观的一法来观所观的一法，没有。而彼心生如是现见，只是呢心生的时候，种子生现行显现就这样，有见、有相，两分。我们误认为是两个东西别立的。</w:t>
      </w:r>
    </w:p>
    <w:p w14:paraId="3D113740" w14:textId="77777777" w:rsidR="003C2AFB" w:rsidRPr="003C2AFB" w:rsidRDefault="003C2AFB" w:rsidP="003C2AFB">
      <w:r w:rsidRPr="003C2AFB">
        <w:t>经文呢就说得非常的简练。两个意思都说到了，一个是无能见所见，一个是说种生现。但是呢就在这个《瑜伽师地论》里边呢就解释得详细。为何诸法无作用？在《思所成地》的胜义伽陀里边，说了诸法七种无作用。当然我们一般的人感觉这个很有冲击性，怎么能没作用呢？那这就是你要深入学习的地方，就是跟你的相违背，你认知相违背的。</w:t>
      </w:r>
    </w:p>
    <w:p w14:paraId="58816EA3" w14:textId="77777777" w:rsidR="003C2AFB" w:rsidRPr="003C2AFB" w:rsidRDefault="003C2AFB" w:rsidP="003C2AFB">
      <w:r w:rsidRPr="003C2AFB">
        <w:t>好，下边是遁伦法师在《瑜伽论记》中解释。</w:t>
      </w:r>
      <w:r w:rsidRPr="003C2AFB">
        <w:t>**</w:t>
      </w:r>
      <w:r w:rsidRPr="003C2AFB">
        <w:t>「记云：『此中无有少法能观少法』者，依大乘道理，诸法无作用。」</w:t>
      </w:r>
      <w:r w:rsidRPr="003C2AFB">
        <w:rPr>
          <w:b/>
          <w:bCs/>
        </w:rPr>
        <w:t>下边就讲到了诸法无作用。说呢，如果依大乘道理，依大乘道理呢当然也包括中观唯识，诸法无作用。如果按照中观学系的话，都没有诸法，更何况作用呢？体相用皆无有，那个就是彻底地无有。诸法无有，作用无有，体相无有。所以呢这就这样说了，依诸法、依大乘道理诸法无作用。现在只是就作用而说，不再涉及其他的体相。</w:t>
      </w:r>
      <w:r w:rsidRPr="003C2AFB">
        <w:t>「心观境时，不知前取物，故无法能取少法。」</w:t>
      </w:r>
      <w:r w:rsidRPr="003C2AFB">
        <w:t>**</w:t>
      </w:r>
      <w:r w:rsidRPr="003C2AFB">
        <w:t>那看他怎么解释。他说呢心观境时，也就是彼处，在心观境的时候，我们认为是有个能观心有所观境。但是呢他说实际上是不知前取物。他认为心是无知的。就是心缘境的时候心不知道前取物。前取的意思呢就是拿一个比喻。就是我们这心攀缘事情事物的时候，就像个钳子，然后去夹那个东西一样。表示说这个心有这个像工具一样的作用。但是现在呢说没有，不知前取物。就是心呢是没有这个前取物的这种这种作用。我们通常呢在世俗谛，或者说随顺世间说，可以说，心攀缘，心缘虑。但是现在呢如果一究竟道理，诸法无作用，这究竟胜义伽陀，是胜义。在胜义上诸法作用是建立不起来的。也就是说，当你思维到真实情形的时候，没办法建立作用。</w:t>
      </w:r>
    </w:p>
    <w:p w14:paraId="787E3BA1" w14:textId="77777777" w:rsidR="003C2AFB" w:rsidRPr="003C2AFB" w:rsidRDefault="003C2AFB" w:rsidP="003C2AFB">
      <w:r w:rsidRPr="003C2AFB">
        <w:lastRenderedPageBreak/>
        <w:t>所以呢他说，依大乘的诸法无作用的道理来解释呢，就是心观境时不知前取物。心不知法。在《瑜伽师地论》里边，胜义伽陀里头有说诸法无作用这个。眼不能见色，耳不能闻声，乃至心不能知法。这个呢就是胜义伽陀里面先说的这个作用。就是我们通常认为眼能见物吧？对吧？但是在胜义伽陀里头说眼不能见色，耳不能听声。当然的话呢这个地方就说还有很多其他的这种解释。就是说在胜义伽陀里边，说了七种无作用。它后边还会详细地解释，我们大致的大致的先把它给大家介绍一下。</w:t>
      </w:r>
    </w:p>
    <w:p w14:paraId="1DC27638" w14:textId="77777777" w:rsidR="003C2AFB" w:rsidRPr="003C2AFB" w:rsidRDefault="003C2AFB" w:rsidP="003C2AFB">
      <w:r w:rsidRPr="003C2AFB">
        <w:t>这在《瑜伽师地论》的《思所成地》。那么说到了七种无作用。其前提是诸法刹那无住。诸法就刹那生灭。也就是说种子现行一刹那，非常短暂的，一刹那现即灭，生即灭。就是说从唯识的道理上来讲呢，这一切的法或者说一切的心，都是种子生现行这一刹那，而且只有这一刹那有，过去未来都没有。那么这一刹那现起的时候呢，只是一个种子显发出的一个一个状态，里边的包括了见分相分。相分的话就是一切影像，我们认为是心所缘的，其实它也是心。还有一个是见分，见分的话就我们认为能了知境界的。所以这叫心能知法。现在呢就胜义而言说，不能。胜义而言，诸法不能见。为什么呢？因为在一刹那之中是没办法建立诸法之间的作用的。</w:t>
      </w:r>
    </w:p>
    <w:p w14:paraId="483DF705" w14:textId="77777777" w:rsidR="003C2AFB" w:rsidRPr="00497DFA" w:rsidRDefault="003C2AFB" w:rsidP="003C2AFB">
      <w:pPr>
        <w:rPr>
          <w:strike/>
          <w:color w:val="FF0000"/>
        </w:rPr>
      </w:pPr>
      <w:r w:rsidRPr="003C2AFB">
        <w:t>比如说我这一刹那诸法都现起了对不对？我们平时说有作用指的是什么呢？比如说水能灭火吧，比如。对吧？水能灭火，这是一个作用，水的作用。但实际情形是什么样呢？实际情形就是水不能灭火，这个在胜义伽陀里也说了，水不能灭火。什么理由呢？</w:t>
      </w:r>
      <w:r w:rsidRPr="00497DFA">
        <w:rPr>
          <w:strike/>
          <w:color w:val="FF0000"/>
        </w:rPr>
        <w:t>就是在一刹那的时间内，水已经灭了。如果水能灭火，这表示一种持续性的作用。但如果你是由于刹那生灭的话，它就没有这个。那么也就是呢在一刹那，种子生现行，它生即灭。它还没来得及灭火，它已经灭了。所以在一刹那，没法建立由于这刹那而有的功能作用。也就是所谓的作用都是建立在相续上的，而不是建立在刹那上的。</w:t>
      </w:r>
    </w:p>
    <w:p w14:paraId="0C3A48E5" w14:textId="77777777" w:rsidR="003C2AFB" w:rsidRPr="00497DFA" w:rsidRDefault="003C2AFB" w:rsidP="003C2AFB">
      <w:pPr>
        <w:rPr>
          <w:strike/>
          <w:color w:val="FF0000"/>
        </w:rPr>
      </w:pPr>
      <w:r w:rsidRPr="00497DFA">
        <w:rPr>
          <w:strike/>
          <w:color w:val="FF0000"/>
        </w:rPr>
        <w:t>如果有相续的话，你可能说有作用。但是如果一刹那生灭的话，这个作用就没法建立。大家可以想一想，就是它还没来得及作用，它就灭了，它就灭了。所以呢眼不能见色。为什么？它在还没来得及见的时候，它已经灭了，它已经变了。它是另外一个东西了。所以这叫诸法无作用。当然那个作用呢是一个，是一个比喻。这是深细的道理。</w:t>
      </w:r>
    </w:p>
    <w:p w14:paraId="7729B066" w14:textId="18BDA255" w:rsidR="00A00ED8" w:rsidRPr="00497DFA" w:rsidRDefault="003C2AFB">
      <w:pPr>
        <w:rPr>
          <w:strike/>
          <w:color w:val="FF0000"/>
        </w:rPr>
      </w:pPr>
      <w:r w:rsidRPr="00497DFA">
        <w:rPr>
          <w:strike/>
          <w:color w:val="FF0000"/>
        </w:rPr>
        <w:t>好，那么我们就学习到这里。这一段呢非常深细，一定要深入学习。尤其是诸法无作用，唯识特别核心的道理。阿弥陀佛。</w:t>
      </w:r>
    </w:p>
    <w:sectPr w:rsidR="00A00ED8" w:rsidRPr="00497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FB"/>
    <w:rsid w:val="003C2AFB"/>
    <w:rsid w:val="00400BBD"/>
    <w:rsid w:val="00425F8D"/>
    <w:rsid w:val="00497DFA"/>
    <w:rsid w:val="00731BA6"/>
    <w:rsid w:val="00797948"/>
    <w:rsid w:val="007F1FD5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EF79"/>
  <w15:chartTrackingRefBased/>
  <w15:docId w15:val="{FB749A6A-2C75-4BEB-956F-D27738A3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2673</Words>
  <Characters>2673</Characters>
  <Application>Microsoft Office Word</Application>
  <DocSecurity>0</DocSecurity>
  <Lines>76</Lines>
  <Paragraphs>29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2026-04-17T03:42:00Z</dcterms:created>
  <dcterms:modified xsi:type="dcterms:W3CDTF">2026-04-17T06:59:00Z</dcterms:modified>
</cp:coreProperties>
</file>