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8749" w14:textId="77777777" w:rsidR="006256A5" w:rsidRPr="006256A5" w:rsidRDefault="006256A5" w:rsidP="006256A5">
      <w:r w:rsidRPr="006256A5">
        <w:t>解深密经</w:t>
      </w:r>
      <w:r w:rsidRPr="006256A5">
        <w:t>6-025-2</w:t>
      </w:r>
    </w:p>
    <w:p w14:paraId="2C2DBDAF" w14:textId="77777777" w:rsidR="006256A5" w:rsidRPr="006256A5" w:rsidRDefault="006256A5" w:rsidP="006256A5">
      <w:r w:rsidRPr="006256A5">
        <w:t>比如前一刹那显示的是有水有火，第二刹那水小火大对吧，第三刹那水大火小，第四刹那只有水没火。对呀，你要把它分成刹那刹那，然后这样来显现嘛。</w:t>
      </w:r>
    </w:p>
    <w:p w14:paraId="71D2A4F5" w14:textId="77777777" w:rsidR="006256A5" w:rsidRPr="006256A5" w:rsidRDefault="006256A5" w:rsidP="006256A5">
      <w:r w:rsidRPr="006256A5">
        <w:t>那显现什么意思呢？经由这种连续的动作，经由连续的动作相续的假立，我们可以假立说水能灭火。因为在相续的图片相续显现的时候，确实水大了火小了，那个只有水火灭了。对不对？这叫水能灭火。这种世俗方面的作用，我们也不是否定，但现在是谈的胜义。谈的胜义的情形。</w:t>
      </w:r>
    </w:p>
    <w:p w14:paraId="390F48A9" w14:textId="77777777" w:rsidR="006256A5" w:rsidRPr="006256A5" w:rsidRDefault="006256A5" w:rsidP="006256A5">
      <w:r w:rsidRPr="006256A5">
        <w:t>胜义情形什么呢？就是这一刹那现起，有火有水对吧，第一刹那肯定有火有水嘛。那么其实说明什么呢？就是水不能灭火。因为在一刹那里头有水有火，俩不能互灭，水灭谁了？谁都没灭，都互相显现呢。如果它真能灭它的话，那只有水没有火才对。对吧？因为只有水没有火，这叫灭，叫能灭。就我只要火一水一出现，火立刻没有，法相立刻没有，那这就叫能灭。但实际上不是啊，实际上是说是有水也有火并存了好长时间，到最后才是只有水没有火了。</w:t>
      </w:r>
    </w:p>
    <w:p w14:paraId="1A634666" w14:textId="77777777" w:rsidR="006256A5" w:rsidRPr="006256A5" w:rsidRDefault="006256A5" w:rsidP="006256A5">
      <w:r w:rsidRPr="006256A5">
        <w:t>那能灭吗呢？不叫能灭。而是说每一个种子显现的显现的图像不一样而已。到最后一个图像就只有水没有火了。其实呢，就是只有水没有火，而没有灭，没有能灭动作。我们在说这个作用，怎么建立这作用？一定是两个东西之间有变化才能有作用。对吧？两个东西有变化才有作用。而这个变化在一刹那是不能实现的。因为一刹那是最小单位。不能允许任何变化。没有办法有变化，有变化就不是一刹那，一定两刹那了。</w:t>
      </w:r>
    </w:p>
    <w:p w14:paraId="6D908A13" w14:textId="77777777" w:rsidR="006256A5" w:rsidRPr="006256A5" w:rsidRDefault="006256A5" w:rsidP="006256A5">
      <w:r w:rsidRPr="006256A5">
        <w:t>所以这一刹那的显现呢，一刹那显现它就是这个样子，没有谁能灭谁，不存在，都是新的影像。都是新的影像现出来，这一块儿叫做水，另外一块儿空另外一块儿叫做火，都是心。在心显现的时候无差别，都是过去影像，啪，现出来了，就像我们看电影一样，都过去影像拍摄之后然后放出来的。放出来之后那影片之间之间是没办法有作用的，这一刹那。没有任何作用。但在相续的过程中我可以说：你看这影片甲能打乙对吧，挥出一拳来打乙了，这叫甲对乙的作用。那是建立在相续变化的基石上才能安立作用。如果在一刹那之间无动、无作用。没有办法安立，没有变化。</w:t>
      </w:r>
    </w:p>
    <w:p w14:paraId="5D0DDEA1" w14:textId="77777777" w:rsidR="006256A5" w:rsidRPr="006256A5" w:rsidRDefault="006256A5" w:rsidP="006256A5">
      <w:r w:rsidRPr="006256A5">
        <w:t>这样来讲呢，这是诸法无作用。大意如此。但他一共说了七种。说这个七种无作用。第一个呢是无作用用。无作用用就是指的是这个地方。一个比如说是根吧，根的作用。在宋文中说的话：</w:t>
      </w:r>
      <w:r w:rsidRPr="006256A5">
        <w:rPr>
          <w:b/>
          <w:bCs/>
        </w:rPr>
        <w:t>「眼不能见色，耳不能闻声，鼻不能嗅香，舌不能尝味，身不能觉触，意不能知法」</w:t>
      </w:r>
      <w:r w:rsidRPr="006256A5">
        <w:t>。很明确。诸法无作用。没有这些作用。包括意不能知法。现在这就是说意不能知法。这意识不能知什么前取物。这就这意思。就是我们认为意识能知，这不对的。这是建立在相续的过程中然后来安立的。</w:t>
      </w:r>
    </w:p>
    <w:p w14:paraId="7822BDB2" w14:textId="77777777" w:rsidR="006256A5" w:rsidRPr="006256A5" w:rsidRDefault="006256A5" w:rsidP="006256A5">
      <w:r w:rsidRPr="006256A5">
        <w:lastRenderedPageBreak/>
        <w:t>然后第二个是无随转用。无随转用的话呢就是有这种有这种能所关系。这是第二种。随转用，随着一个另外一个转起。第三个无生他用。就是无他生。第四个无自生用，不能自生。第五个是无移转用。无移转用就是没有运动，没有运动这作用。第六个是无灭他用。没有说所谓水能水能灭火。没有说这一法现起另一法就消灭，没有这个灭他用。第七呢无自灭用。自己也不能灭自己。自己生了还是灭了呢？这是一个矛盾。不能说我生的时候就灭，不能。</w:t>
      </w:r>
    </w:p>
    <w:p w14:paraId="67D4557D" w14:textId="77777777" w:rsidR="006256A5" w:rsidRPr="006256A5" w:rsidRDefault="006256A5" w:rsidP="006256A5">
      <w:r w:rsidRPr="006256A5">
        <w:t>那么为什么就生了呢？有这么多无作用。说：</w:t>
      </w:r>
      <w:r w:rsidRPr="006256A5">
        <w:rPr>
          <w:b/>
          <w:bCs/>
        </w:rPr>
        <w:t>「因缘有故生，生已自然灭」</w:t>
      </w:r>
      <w:r w:rsidRPr="006256A5">
        <w:t>。这是这个《瑜伽师地论</w:t>
      </w:r>
      <w:r w:rsidRPr="006256A5">
        <w:t>·</w:t>
      </w:r>
      <w:r w:rsidRPr="006256A5">
        <w:t>胜义伽陀》里面所说的七种无作用。那我们是简单介绍一下，下面再根据他的文字再详细地说。大家如果第一次接触的话，可能会感受到深受备受冲击。怎么能无作用呢？跟我的经验完全相违背。所以呢就是世间人不能理解。这叫「胜义伽陀」。就是圣人所见的胜义。</w:t>
      </w:r>
    </w:p>
    <w:p w14:paraId="57E0981E" w14:textId="77777777" w:rsidR="006256A5" w:rsidRPr="006256A5" w:rsidRDefault="006256A5" w:rsidP="006256A5">
      <w:r w:rsidRPr="006256A5">
        <w:t>那么这时候心观境的时候，不知前取物。没有所谓前取物，谁前谁呀？没有。一刹那中心境具现，同时现的。心与境之间没有互相前取的作用。</w:t>
      </w:r>
      <w:r w:rsidRPr="006256A5">
        <w:rPr>
          <w:b/>
          <w:bCs/>
        </w:rPr>
        <w:t>「故无少法能取少法」</w:t>
      </w:r>
      <w:r w:rsidRPr="006256A5">
        <w:t>。所以他说：</w:t>
      </w:r>
      <w:r w:rsidRPr="006256A5">
        <w:rPr>
          <w:b/>
          <w:bCs/>
        </w:rPr>
        <w:t>「故无法取少法」</w:t>
      </w:r>
      <w:r w:rsidRPr="006256A5">
        <w:t>。没有所谓的取。这个取的作用不能建立。这叫第一无作用用。</w:t>
      </w:r>
      <w:r w:rsidRPr="006256A5">
        <w:rPr>
          <w:b/>
          <w:bCs/>
        </w:rPr>
        <w:t>「即此心依境生时，即有如是境之影像于心上显现，故假说心能观境」</w:t>
      </w:r>
      <w:r w:rsidRPr="006256A5">
        <w:t>。那么下面你还要解释这件事。那么心和境是不是有这样的显现呢？说显现了。说：</w:t>
      </w:r>
      <w:r w:rsidRPr="006256A5">
        <w:rPr>
          <w:b/>
          <w:bCs/>
        </w:rPr>
        <w:t>「即此心依境生时」</w:t>
      </w:r>
      <w:r w:rsidRPr="006256A5">
        <w:t>，众缘和合而有嘛。你最后也是落到众缘和合而有。那么这个心呢是众缘和合然后生起的，包括境也是其中一个因素。</w:t>
      </w:r>
    </w:p>
    <w:p w14:paraId="5E388C77" w14:textId="77777777" w:rsidR="006256A5" w:rsidRPr="006256A5" w:rsidRDefault="006256A5" w:rsidP="006256A5">
      <w:r w:rsidRPr="006256A5">
        <w:t>所以呢，此心依境生时。心生的时候要有所缘缘，就是所缘境。要有增上缘，要根。要有因缘，要种子。要有等无间缘，要前一念心灭作条件。这样的话心才生起。心生起的时候，</w:t>
      </w:r>
      <w:r w:rsidRPr="006256A5">
        <w:rPr>
          <w:b/>
          <w:bCs/>
        </w:rPr>
        <w:t>「即有如是境之影像于心上显现」</w:t>
      </w:r>
      <w:r w:rsidRPr="006256A5">
        <w:t>。说心生的时候带着影像就显现了。也就是说呢，这个心的种子，比如我们八识的种子，现行的时候自然就有见相二分。这《摄大乘论》里边也讲到。就是见分有相分。那么这样的话呢，我们假说，故假说心能观境。这是站在世俗谛的角度上，站在二分的角度上，然后说心能观境。这是假说。假说有一个能观心，能观那个所观的境界，能所建立。这叫假说。</w:t>
      </w:r>
    </w:p>
    <w:p w14:paraId="3A719BB4" w14:textId="77777777" w:rsidR="006256A5" w:rsidRPr="006256A5" w:rsidRDefault="006256A5" w:rsidP="006256A5">
      <w:r w:rsidRPr="006256A5">
        <w:rPr>
          <w:b/>
          <w:bCs/>
        </w:rPr>
        <w:t>「理实当言，无有多法能观多法」</w:t>
      </w:r>
      <w:r w:rsidRPr="006256A5">
        <w:t>。那下面呢就是进一步地来说佛为什么要说少法。少法啥意思。说理实，神泰法师认为呢，如果依真实道理而言，应该说无有多法能观多法。就是不是说少法，而是多法。因为这个心呢太广大了。心呢太活跃了。心干很多事情。这多法。能观多法。还有很多很多的所观的境界。所观境无量无边，能观心也无量无边。所以呢他认为呢，应该说应该说多法。</w:t>
      </w:r>
    </w:p>
    <w:p w14:paraId="336F2680" w14:textId="77777777" w:rsidR="006256A5" w:rsidRPr="006256A5" w:rsidRDefault="006256A5" w:rsidP="006256A5">
      <w:r w:rsidRPr="006256A5">
        <w:t>那为什么佛没说呢？佛说少法呢？经云少者，举少破多。说呢这个经文里所说的少，少法就是一法的破了那多法肯定破。一法都不能成立那哪有多法呢？对吧？多法是数一形成</w:t>
      </w:r>
      <w:r w:rsidRPr="006256A5">
        <w:lastRenderedPageBreak/>
        <w:t>的。一都不存在的话哪有多呢？所以他说就破了少就可以了。破一就破了多。妙境长老解释就无有一法能见一法。那当然这个地方呢就是说法师认为呢经里有这个以少破多义，所以就特别强调少。少法都不能成立何况多呢。</w:t>
      </w:r>
    </w:p>
    <w:p w14:paraId="4A24DBBC" w14:textId="77777777" w:rsidR="006256A5" w:rsidRPr="006256A5" w:rsidRDefault="006256A5" w:rsidP="006256A5">
      <w:r w:rsidRPr="006256A5">
        <w:t>然后下面：</w:t>
      </w:r>
      <w:r w:rsidRPr="006256A5">
        <w:rPr>
          <w:b/>
          <w:bCs/>
        </w:rPr>
        <w:t>「如依净净镜，以本质为缘，即谓离质别有所知影像在镜面得显现」</w:t>
      </w:r>
      <w:r w:rsidRPr="006256A5">
        <w:t>。下面呢还是举出来了经文中所说的譬喻。这个譬喻就比较能懂。他说呢如依净净镜。前面讲过了，这个净净镜呢就是定。这个清净的镜面心水很清净很稳定。这时候就能见到这个定境。这个定境的话呢也是以本质为缘。就是也要有本质分。有这个本质的境界。再依于镜面就会显现什么呢？就会显现影像，镜中的影像。那么镜中影像呢就是定中所观的影像。</w:t>
      </w:r>
    </w:p>
    <w:p w14:paraId="030E8FF8" w14:textId="77777777" w:rsidR="006256A5" w:rsidRPr="006256A5" w:rsidRDefault="006256A5" w:rsidP="006256A5">
      <w:r w:rsidRPr="006256A5">
        <w:rPr>
          <w:b/>
          <w:bCs/>
        </w:rPr>
        <w:t>「谓离质别有所知影像在镜面得显现」</w:t>
      </w:r>
      <w:r w:rsidRPr="006256A5">
        <w:t>。那么普通人的话呢，就会说离开了本质，离开了你这脸以外，还有一个所知的影像在镜面中有。也就是说呢一般的人认为镜子里还是有影像的。他不是认为镜子里没影像，他认为镜子里还是有影像的。但实际上呢这个影像在镜子里是得不到的。就是你要分析这镜子的话，没有影像。没有影像的成分。那么这样来讲的话就是影像不是镜子的一部分。对不对？没有影像。如果影像是镜子一部分的话，那影像就不能变了。我镜子里就有影，那镜子里头就本身具备这影像的话，这影像就不能变了对吧，不能随时变了。正是因为它没有嘛，所以因缘的显现的时候它就会变。根据你的本质变它也变。就说明这影像不是在镜子里。</w:t>
      </w:r>
    </w:p>
    <w:p w14:paraId="60B5DA4F" w14:textId="77777777" w:rsidR="006256A5" w:rsidRPr="006256A5" w:rsidRDefault="006256A5" w:rsidP="006256A5">
      <w:r w:rsidRPr="006256A5">
        <w:t>那影在镜子外面吗？影也不在镜子外面。因为如果影在镜子外面的话，我不需要镜子影也应该现。但实际上影的不是在镜子外面。它必须要依赖镜子的因缘，然后这影才能现前。就是要依赖镜子条件这影才能现前。所以这影呢也不能离开镜子而别有。那么怎么有的？就是这因缘所成，然后妄识所见。这么来来说。所以呢他说这样呢有些人说有离质别有，离开本质的脸，另外还有一个影像，所认知的这个影像在镜面得显现。就是镜中也有影像现。前面也说了几种说法。有的人认为镜子里是有影的。这影呢不能离开镜子而独立存在，所以它也应该系属在镜子上。有的人认为镜子里没有影。因为这影不属于镜子的体性。总的来有这两种说法。但普通人认为还是有影的。我看镜子嘛，镜子里没影我看它干嘛。肯定还是有影的。这是普通人的认知。所以他就说了，这个地方的话呢就是普通人认知的错谬。错谬。</w:t>
      </w:r>
    </w:p>
    <w:p w14:paraId="3B84F1E7" w14:textId="77777777" w:rsidR="006256A5" w:rsidRPr="006256A5" w:rsidRDefault="006256A5" w:rsidP="006256A5">
      <w:r w:rsidRPr="006256A5">
        <w:t>然后下面来看文备法师和窥基法师的解释。备、基师云。摄论言：</w:t>
      </w:r>
      <w:r w:rsidRPr="006256A5">
        <w:rPr>
          <w:b/>
          <w:bCs/>
        </w:rPr>
        <w:t>「无有余法能取余法，此时如此即生显现」</w:t>
      </w:r>
      <w:r w:rsidRPr="006256A5">
        <w:t>。那么这个文备法师还有这个窥基法师啊。他们又引《摄论》。《摄论》里边他说呢这个《摄论》的原文不是跟《解深密经》的完全一样的。他是无有余法。摄论言：</w:t>
      </w:r>
      <w:r w:rsidRPr="006256A5">
        <w:rPr>
          <w:b/>
          <w:bCs/>
        </w:rPr>
        <w:t>「无有余法能取少法」</w:t>
      </w:r>
      <w:r w:rsidRPr="006256A5">
        <w:t>。但是呢我们查的话，都没有查到他所说的这种情形。《摄大乘论》里边的话有四个译本，然后六个释论。真谛三藏所译的：</w:t>
      </w:r>
      <w:r w:rsidRPr="006256A5">
        <w:rPr>
          <w:b/>
          <w:bCs/>
        </w:rPr>
        <w:t>「无有法能取余法」</w:t>
      </w:r>
      <w:r w:rsidRPr="006256A5">
        <w:t>。那</w:t>
      </w:r>
      <w:r w:rsidRPr="006256A5">
        <w:lastRenderedPageBreak/>
        <w:t>么在隋本的话笈多三藏所译的隋本，说是：</w:t>
      </w:r>
      <w:r w:rsidRPr="006256A5">
        <w:rPr>
          <w:b/>
          <w:bCs/>
        </w:rPr>
        <w:t>「无有一法能取余法」</w:t>
      </w:r>
      <w:r w:rsidRPr="006256A5">
        <w:t>。无有一法能取余法。这个魏本的话说：</w:t>
      </w:r>
      <w:r w:rsidRPr="006256A5">
        <w:rPr>
          <w:b/>
          <w:bCs/>
        </w:rPr>
        <w:t>「无有法而能取法」</w:t>
      </w:r>
      <w:r w:rsidRPr="006256A5">
        <w:t>。藏译说的：</w:t>
      </w:r>
      <w:r w:rsidRPr="006256A5">
        <w:rPr>
          <w:b/>
          <w:bCs/>
        </w:rPr>
        <w:t>「虽任何法亦不能取法」</w:t>
      </w:r>
      <w:r w:rsidRPr="006256A5">
        <w:t>。</w:t>
      </w:r>
    </w:p>
    <w:p w14:paraId="7640F64B" w14:textId="77777777" w:rsidR="006256A5" w:rsidRPr="006256A5" w:rsidRDefault="006256A5" w:rsidP="006256A5">
      <w:r w:rsidRPr="006256A5">
        <w:t>所以呢就是说经文当中确实有一些不同的翻译。但是《遁伦记》里边说窥基法师还有这个文备法师所引的这个版本是没有完全一致的。跟他一样的。只是这真谛三藏说的是无有少法能取余法。然后隋本的话说无有一法能取余法。这个魏本和真谛三藏版本都是说无有法能取法。无有法。跟藏译的接近。藏译就是虽任何法亦不能取法。任何法就是没有。这样来讲《遁伦记》里边所引的呢并不是特别精确。并非特别精确。真谛三藏所说的：</w:t>
      </w:r>
      <w:r w:rsidRPr="006256A5">
        <w:rPr>
          <w:b/>
          <w:bCs/>
        </w:rPr>
        <w:t>「此时如此即生显现，虽不能取此时如此便生显现如尘」</w:t>
      </w:r>
      <w:r w:rsidRPr="006256A5">
        <w:t>。这又不是真谛三藏的说法，我把这个给大家呈现一下。</w:t>
      </w:r>
    </w:p>
    <w:p w14:paraId="3535911C" w14:textId="77777777" w:rsidR="006256A5" w:rsidRPr="006256A5" w:rsidRDefault="006256A5" w:rsidP="006256A5">
      <w:r w:rsidRPr="006256A5">
        <w:t>他说旧解。就是应该说是按照真谛三藏的解释。但是和真谛三藏的版本又不同。真谛的版本是无有少法能取余法，虽不能取此时如此便生显现如尘。旧解的话应该说包括真谛三藏的，还包括魏本、隋本都应该算是旧解。具体是哪一个解也没有多说。隋本的话说：</w:t>
      </w:r>
      <w:r w:rsidRPr="006256A5">
        <w:rPr>
          <w:b/>
          <w:bCs/>
        </w:rPr>
        <w:t>「无有一法能取余法，然彼心既如是生亦如是显现」</w:t>
      </w:r>
      <w:r w:rsidRPr="006256A5">
        <w:t>。心这么生，那么也就这么显现。这是隋本。魏本的话说：</w:t>
      </w:r>
      <w:r w:rsidRPr="006256A5">
        <w:rPr>
          <w:b/>
          <w:bCs/>
        </w:rPr>
        <w:t>「无有法而能取法，然彼心如是生，亦如是生故如是见」</w:t>
      </w:r>
      <w:r w:rsidRPr="006256A5">
        <w:t>。藏文的译本：</w:t>
      </w:r>
      <w:r w:rsidRPr="006256A5">
        <w:rPr>
          <w:b/>
          <w:bCs/>
        </w:rPr>
        <w:t>「虽任何法亦不能取法，然而若诸如是生起之心即此亦如是显示」</w:t>
      </w:r>
      <w:r w:rsidRPr="006256A5">
        <w:t>。这个新译藏本。所以这个言句的话来讲的话，就没有完全对应上。他不知道是哪一个《摄论》的版本。都没有跟他一致的。</w:t>
      </w:r>
    </w:p>
    <w:p w14:paraId="630CAE5F" w14:textId="77777777" w:rsidR="006256A5" w:rsidRPr="006256A5" w:rsidRDefault="006256A5" w:rsidP="006256A5">
      <w:r w:rsidRPr="006256A5">
        <w:t>然后：</w:t>
      </w:r>
      <w:r w:rsidRPr="006256A5">
        <w:rPr>
          <w:b/>
          <w:bCs/>
        </w:rPr>
        <w:t>「此时如此即生显现」</w:t>
      </w:r>
      <w:r w:rsidRPr="006256A5">
        <w:t>。这是《遁伦记》引的。引这个文备法师和窥基法师说。</w:t>
      </w:r>
      <w:r w:rsidRPr="006256A5">
        <w:rPr>
          <w:b/>
          <w:bCs/>
        </w:rPr>
        <w:t>「无有余法能取余法，此时如此即生显现」</w:t>
      </w:r>
      <w:r w:rsidRPr="006256A5">
        <w:t>。都没有这个版本。然后说：</w:t>
      </w:r>
      <w:r w:rsidRPr="006256A5">
        <w:rPr>
          <w:b/>
          <w:bCs/>
        </w:rPr>
        <w:t>「由此旧解，能缘心外无余能取，及境外无余所取」</w:t>
      </w:r>
      <w:r w:rsidRPr="006256A5">
        <w:t>。那么他说旧解。旧解的话呢应该就是旧人的理解吧。我们也不能说旧解就是真谛。他没有提，没有特指。《摄大乘论》呢就是过去的版本翻得比较多。有这个魏本，有隋本。还有这个真谛三藏这陈本。然后呢还有这些不同的解说。那么旧解的话呢，不一定是译经人的旧解，也可能以前的旧摄论派他有这些旧解。</w:t>
      </w:r>
    </w:p>
    <w:p w14:paraId="788A4C1F" w14:textId="77777777" w:rsidR="006256A5" w:rsidRPr="006256A5" w:rsidRDefault="006256A5" w:rsidP="006256A5">
      <w:r w:rsidRPr="006256A5">
        <w:t>那么他解释什么意思呢？能缘心外无余能取。他认为能缘的心就是能缘，无余法的意思是没有其他的能取了。能缘的心是承认的，而不是说能缘心以外还另外有能取。他把这余表示的另外有能取。然后及境外无余所取。这境是所取，但是除了境以外更没有其他的所取的法了。当然这个理解是不对的。也就是说呢他首先承认了心和境。无余的意思只是没有除了心境以外其他的能取所取。那显然的话呢是与这个经文大意前后意是不同。那么这种旧解呢不满意，所以现在说要说今解。</w:t>
      </w:r>
    </w:p>
    <w:p w14:paraId="6C974AC1" w14:textId="77777777" w:rsidR="006256A5" w:rsidRPr="006256A5" w:rsidRDefault="006256A5" w:rsidP="006256A5">
      <w:r w:rsidRPr="006256A5">
        <w:t>今此论意：</w:t>
      </w:r>
      <w:r w:rsidRPr="006256A5">
        <w:rPr>
          <w:b/>
          <w:bCs/>
        </w:rPr>
        <w:t>「亦变大乘见相诸法即无作用，我是能缘，我是所缘，但心清净故一切诸相于心显，故名取境，广如佛地论」</w:t>
      </w:r>
      <w:r w:rsidRPr="006256A5">
        <w:t>。那么现在就说了，今此论意。就是现在来解释这个论意，《摄论》的意。亦变大乘见相诸法即无作用。大乘见相诸法呢，这应该还是说还是唯</w:t>
      </w:r>
      <w:r w:rsidRPr="006256A5">
        <w:lastRenderedPageBreak/>
        <w:t>识系的说法。有见分有相分。但现在说了这个见相啊是既无作用。见相彼此之间没有作用。没有说我是能缘我是所缘。没有这样的区分。但心清净故。只是因为心清净，所以一切诸相于心显。不是心取来的，而是心显的。心不取，没有取这动作。但是呢因为心显现呢，所以也可以勉强名为取境。</w:t>
      </w:r>
    </w:p>
    <w:p w14:paraId="031BB3F2" w14:textId="77777777" w:rsidR="006256A5" w:rsidRPr="006256A5" w:rsidRDefault="006256A5" w:rsidP="006256A5">
      <w:r w:rsidRPr="006256A5">
        <w:t>这样来讲就说有见有相。见分取相分。也可以安立这个，但实际上不是取，不能取，同时显现，无作用。然后这个广如《佛地论》。在《佛地经论》当中对这个还有继续的辨析。那这是论意。现在再讲经意，经文。说：</w:t>
      </w:r>
      <w:r w:rsidRPr="006256A5">
        <w:rPr>
          <w:b/>
          <w:bCs/>
        </w:rPr>
        <w:t>「又此文意，无有小法能有作用，何况诸心及相得有作用」</w:t>
      </w:r>
      <w:r w:rsidRPr="006256A5">
        <w:t>。那又此文意的意思呢，就是现在经文里佛说了，无有少法，但他说小。就是这个藏经的版本有时候那个刻字它有时候就是会有这种差别。就是刻的刻的不清楚。再加上这个电脑转换的时候这个版本错字比较多。就是把这个刻本变成了电子档又有一些错字。但现在说呢就是小法。小法和少法你就把它当成一样就行。说此文意啊无有小法能作用。不是这少少的一法它能发生作用的，不能。如果少法都不能用的话何况更多呢。何况诸心及相。诸心的话就心很多呀。比如八识。及相。还有种种法相也很多呀，诸相。所以诸心及诸相。得有作用。那更多的法也不能成立了。少法，一个法的作用都不能成立，那其他多的法也类似，类推，也不能成立了。所以破一就破了多。</w:t>
      </w:r>
    </w:p>
    <w:p w14:paraId="58D2F8B2" w14:textId="77777777" w:rsidR="006256A5" w:rsidRPr="006256A5" w:rsidRDefault="006256A5" w:rsidP="006256A5">
      <w:r w:rsidRPr="006256A5">
        <w:rPr>
          <w:b/>
          <w:bCs/>
        </w:rPr>
        <w:t>「是故诸法生时，但是唯识无作用生」</w:t>
      </w:r>
      <w:r w:rsidRPr="006256A5">
        <w:t>。那他说了，所以当诸法生的时候呢，但是唯识。只是心的显现，心显现出来二分。有见分有相分其实都是种子现行一刹那。种子现行一刹那所现的东西彼此之间是无任何作用的。所以叫无作用生。只是唯识，无作用生。没有能够建立诸法之间的更多的作用了。只是这么显现。</w:t>
      </w:r>
    </w:p>
    <w:p w14:paraId="309B9DD5" w14:textId="77777777" w:rsidR="006256A5" w:rsidRPr="006256A5" w:rsidRDefault="006256A5" w:rsidP="006256A5">
      <w:r w:rsidRPr="006256A5">
        <w:t>由此道理不同旧解。由此道理不同旧解就是说，现在文备法师窥基法师。说这个经意是从无作用来解释的。来解释这个无有少法能取少法。而不是像旧解，旧解是说无有余法能取余法。好像把心境以外的东西叫做余。而现在说就是这个。就是这心境最小的单位一法。一法都不能建立何况多呢。所以只是唯识显现，只是种子生现行的相，在这一刹那中诸相之间无作用。由此道理不同旧解。所以和旧解不同。</w:t>
      </w:r>
    </w:p>
    <w:p w14:paraId="5D02C4B3" w14:textId="77777777" w:rsidR="006256A5" w:rsidRPr="006256A5" w:rsidRDefault="006256A5" w:rsidP="006256A5">
      <w:r w:rsidRPr="006256A5">
        <w:t>那么再下来，这里边又举出来一个人叫做郭氏。这个郭氏的话好像没有见过其他地方有。或者说一个姓郭的老师叫郭氏。那这这个人说来解释理实相色当境而现。理实。就是说他认为呢其他东西都是方便说。现在我讲真实的道理。最究竟，讲理实。从道理真实层面来说，相色当境而现。相色。也就是这影像色。比如我们所见的这个镜中的影像。当境而现。当境而现的意思就是必须在镜子的因缘下那一刹那，然后就现出来了。</w:t>
      </w:r>
    </w:p>
    <w:p w14:paraId="4E40FC70" w14:textId="77777777" w:rsidR="006256A5" w:rsidRPr="006256A5" w:rsidRDefault="006256A5" w:rsidP="006256A5">
      <w:r w:rsidRPr="006256A5">
        <w:rPr>
          <w:b/>
          <w:bCs/>
        </w:rPr>
        <w:t>「而此中云还见本质者，无有实体所见相故作是说」</w:t>
      </w:r>
      <w:r w:rsidRPr="006256A5">
        <w:t>。他说而此中云还见本质。这是下面佛说的。就是以质为缘还见本质嘛。还见本质的意思呢就是还是见到了脸。但是他说呢无实体所见相故作是说。他说呢其实呢这个是。你见到的其实说实话还不是本质。你在镜子</w:t>
      </w:r>
      <w:r w:rsidRPr="006256A5">
        <w:lastRenderedPageBreak/>
        <w:t>里能见本质吗？或者说你自己能见本质吗？你见不到嘛。这还是镜子里。在镜子里又见到了和那个本质相似的一个景象。应该是这意思。而不是说在镜子里边我又见到了另外一个真脸在镜子里，或者另外一个真人在此镜子里，不是的。所以这个还见本质啊，你不应该把它当成那个本质境，不应该当成那个脸。而其实还是影像。就是色相当境而现。还是这个影像。无有实体所见相。没有真实的实体你所见到的。故作是说。因此的话呢佛拿这个来作譬喻，让我们容易得以了解这个心生的时候影像就这么现。</w:t>
      </w:r>
    </w:p>
    <w:p w14:paraId="2ACCD144" w14:textId="56028BAE" w:rsidR="00A00ED8" w:rsidRDefault="006256A5">
      <w:r w:rsidRPr="006256A5">
        <w:t>好，我们这节课呢先讲到这里。</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A5"/>
    <w:rsid w:val="002F6E2E"/>
    <w:rsid w:val="00400BBD"/>
    <w:rsid w:val="00425F8D"/>
    <w:rsid w:val="006256A5"/>
    <w:rsid w:val="006676E7"/>
    <w:rsid w:val="00731BA6"/>
    <w:rsid w:val="008B7A2B"/>
    <w:rsid w:val="00A00ED8"/>
    <w:rsid w:val="00C67F98"/>
    <w:rsid w:val="00EC0337"/>
    <w:rsid w:val="00FD2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935D"/>
  <w15:chartTrackingRefBased/>
  <w15:docId w15:val="{51095E98-240A-43AA-B871-7DE7F8BA7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6A5"/>
    <w:rPr>
      <w:rFonts w:eastAsiaTheme="majorEastAsia" w:cstheme="majorBidi"/>
      <w:color w:val="272727" w:themeColor="text1" w:themeTint="D8"/>
    </w:rPr>
  </w:style>
  <w:style w:type="paragraph" w:styleId="Title">
    <w:name w:val="Title"/>
    <w:basedOn w:val="Normal"/>
    <w:next w:val="Normal"/>
    <w:link w:val="TitleChar"/>
    <w:uiPriority w:val="10"/>
    <w:qFormat/>
    <w:rsid w:val="00625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6A5"/>
    <w:pPr>
      <w:spacing w:before="160"/>
      <w:jc w:val="center"/>
    </w:pPr>
    <w:rPr>
      <w:i/>
      <w:iCs/>
      <w:color w:val="404040" w:themeColor="text1" w:themeTint="BF"/>
    </w:rPr>
  </w:style>
  <w:style w:type="character" w:customStyle="1" w:styleId="QuoteChar">
    <w:name w:val="Quote Char"/>
    <w:basedOn w:val="DefaultParagraphFont"/>
    <w:link w:val="Quote"/>
    <w:uiPriority w:val="29"/>
    <w:rsid w:val="006256A5"/>
    <w:rPr>
      <w:i/>
      <w:iCs/>
      <w:color w:val="404040" w:themeColor="text1" w:themeTint="BF"/>
    </w:rPr>
  </w:style>
  <w:style w:type="paragraph" w:styleId="ListParagraph">
    <w:name w:val="List Paragraph"/>
    <w:basedOn w:val="Normal"/>
    <w:uiPriority w:val="34"/>
    <w:qFormat/>
    <w:rsid w:val="006256A5"/>
    <w:pPr>
      <w:ind w:left="720"/>
      <w:contextualSpacing/>
    </w:pPr>
  </w:style>
  <w:style w:type="character" w:styleId="IntenseEmphasis">
    <w:name w:val="Intense Emphasis"/>
    <w:basedOn w:val="DefaultParagraphFont"/>
    <w:uiPriority w:val="21"/>
    <w:qFormat/>
    <w:rsid w:val="006256A5"/>
    <w:rPr>
      <w:i/>
      <w:iCs/>
      <w:color w:val="0F4761" w:themeColor="accent1" w:themeShade="BF"/>
    </w:rPr>
  </w:style>
  <w:style w:type="paragraph" w:styleId="IntenseQuote">
    <w:name w:val="Intense Quote"/>
    <w:basedOn w:val="Normal"/>
    <w:next w:val="Normal"/>
    <w:link w:val="IntenseQuoteChar"/>
    <w:uiPriority w:val="30"/>
    <w:qFormat/>
    <w:rsid w:val="00625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6A5"/>
    <w:rPr>
      <w:i/>
      <w:iCs/>
      <w:color w:val="0F4761" w:themeColor="accent1" w:themeShade="BF"/>
    </w:rPr>
  </w:style>
  <w:style w:type="character" w:styleId="IntenseReference">
    <w:name w:val="Intense Reference"/>
    <w:basedOn w:val="DefaultParagraphFont"/>
    <w:uiPriority w:val="32"/>
    <w:qFormat/>
    <w:rsid w:val="00625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5851</Words>
  <Characters>5857</Characters>
  <Application>Microsoft Office Word</Application>
  <DocSecurity>0</DocSecurity>
  <Lines>165</Lines>
  <Paragraphs>28</Paragraphs>
  <ScaleCrop>false</ScaleCrop>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2026-04-17T03:42:00Z</dcterms:created>
  <dcterms:modified xsi:type="dcterms:W3CDTF">2026-04-17T06:56:00Z</dcterms:modified>
</cp:coreProperties>
</file>