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B5CB" w14:textId="77777777" w:rsidR="000575D3" w:rsidRPr="000575D3" w:rsidRDefault="00D239EE" w:rsidP="000575D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20F7D1A1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227103D1" w14:textId="77777777" w:rsidR="000575D3" w:rsidRPr="000575D3" w:rsidRDefault="000575D3" w:rsidP="000575D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5-05-2 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讲座笔</w:t>
      </w:r>
      <w:r w:rsidRPr="000575D3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64AC1EF2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两个法师，对这个，对这句话有不同的理解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C28B2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一个理解就是：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依他起不是清净境界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1F507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一个呢是：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依他起中可以清净观，中清净观故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。他并不是说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清净观，他不是用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C1E881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？这就不知道了。我们现在只能按照现在的文字说。你说他原来是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可能有个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字，错字，就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依他起相非清净观故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，那咱就不知道了，就现在这个情况就不知道了，因为我们毕竟没有梵文本可以做对应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018A55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但他的从这个上面字面意思就是说：他（依他起）是可以观清净观，在依他起相上可以做清净观。所以呢，这个呢倒是和大智度论啊，跟这种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就是我们平时修观的话，倒是合的。意思就是说：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你不能离开依他起观圆成实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。你不能离开他，然后别有一个圆成实，不能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24C742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圆成实性或者真如性，就是依他起的实相，依他起的真实性。那么这样来讲的话呢，和我们平时的观是相合的。所以这两个版本这个地方，就是说是不一样。不管是文字上来看是不同，那么观念上来看似乎也有所不同。一个是说不承认依他起就是胜义、胜义；一个是说依他起中你可以起胜义观，可以起清净观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FCE36E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好，下面我们来看元测法师怎么解释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DAC21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《元测疏》释曰</w:t>
      </w:r>
      <w:r w:rsidRPr="000575D3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0EB15E89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第四、依征别释。这是前面的征之后呢，这里来解释。文有二节：初释所无清净胜义，后明依他无彼清净胜义。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5845A80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那么，他说呢这里边是分两句话。第一句显示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无清净胜义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，什么叫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无清净胜义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啊？就是说，前面所说的这个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，或者就叫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无清净胜义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，就是解释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所无清净胜义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，就是解释这个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0CB34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后明依他无彼清净胜义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，后面这句话呢，是来说明这个依他起相上没有那个清净胜义。这是两段。所以这两个经文啊，说实话真是不一样的。第一个呢就是说，第一句话是说了清净胜义，什么叫做清净胜义？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若清净所缘境界，我说它是第一相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，这个很明确的。如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果说，这是清净所缘境界，我说它就叫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。那就跟这个元测法师说的一样，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无清净胜义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。然后呢，下面再说呢依他起是没有清净胜义，所以也就不可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也可以叫作这个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0302E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然后呢下面就讲了，什么叫清净胜义？也是元晓法师所说的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FD52796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此是真如净智所缘，名为清净胜义。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F5C606B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，这里边解释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就是净智所缘。这个中国古代话经常省略这个所谓系词，就是说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真如是境界所缘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古文经常省略了。那这样的话呢，就是说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真如净智所缘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净智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的话呢，指的是清净的能缘智；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呢就是清净的所缘境。两个都是清净的，名为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清净胜义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清净胜义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啊，是元测法师自己说的。原文是说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清净境界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，说为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清净境界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，没有说到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清净胜义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这词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BF6E7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86BA7C1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故《显扬》云：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当知胜义即是清净之所缘性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。何以故？由缘此净得心清净故。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50F548D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那么，这里边引《显扬圣教论》里边来解释这个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当知胜义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，什么叫胜义？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即是清净之所缘性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。就是说胜义啊，就可以等同于清净所缘。当然这里说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清净之所缘性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，所缘性和所缘境界是不是就一样？这里边还有点差异性。但是所缘性的话呢，或者说所缘的体性，或者说是真如这种理性，都可以叫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。他没有直接说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真如所缘境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。但是呢，不管如何，这个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清净所缘性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就是胜义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BA353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下面就提出问题来，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为什么胜义就是清净所缘性啊？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由缘此净得心清净故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。就是说，正是因为缘这个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清净的所缘性，或者说缘胜义境界，然后得心清净故，你就能心清净。那这个呢，与《摄大乘论》呢还是相合。当然《显扬圣教论》的著作就是无著菩萨，《摄大乘论》也是无著菩萨。这里边呢就是显示了清净所缘性，也是圆成实之一，四种清净，这只是之一。那么当然把它选过来，就是为了说明这个胜义的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59BF7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可见胜义啊就等同于清净所缘性。理由呢，就是缘了这个境界，如果你心缘这个境界的话，心清净，心里边没有任何染污。那么如果你常常缘，常常缘真如为境，这样呢就能逐渐地灭除内心的垢秽。这个是《解深密经》后边讲到菩萨修行的时候，这个渐修啊，这个过程，就是数数的缘这个清净的境界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DD3363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这样来讲呢，元测法师呢是直接将清净的所缘说为真如。对吧，他把它叫作真如。那么在《显扬圣教论》中呢，把清净所缘性又叫胜义。所以这两个名词可以互通。什么是胜义？胜义就是真如。那这样的话呢，就是解释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用这个方式来解释经文，不然的话，什么是清净所缘境界？经文本身没给它任何解释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942F0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下来是结语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159F98F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是故亦说名为胜义无自性性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。所以呢，亦说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——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这个亦说了，亦说这个依他起啊，名为胜义无自性性。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3C7ACE8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那么就是说，依他起非胜义。这个《解深密经》说，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是故我说第一义无自体相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。那么这个呢，也是一个总结。那么这个总结呢，似乎也没有关联到依他起，他只是说在依他起中可以做清净观。因此呢，他说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第一义无自体相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。这个第一义、胜义，无自体相，根据前文来说就是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。这样来讲呢，就是说把依他起这一部分也可以叫做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40FE78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《元测疏》解释说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6F38A7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第五、结文可知。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BDD50A3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这是最后总结，很容易理解。那么《顿伦记》上有对这个呢做进一步的解说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6B3B42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《顿伦记》说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0CD15BC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依他具二可解。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6C7C76F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说呢依他起啊，依他起相或者说，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具二可解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，就是说具备两性，你就你也可以这样来理解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3AA3A6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为生无自性性，以及胜义无自性性。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9A4E53C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就是说这两种啊，依他起都可以说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ADEAD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太云：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由依他性无真如胜义性故，故名胜义无自性性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43D6F4F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说呢因为这个依他起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无真如胜义性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，这个当然是跟元测法师一样的，都认为是没有。依他起没有真如胜义，所以叫作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。这是跟那个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一样用法。但是呢，我们刚才也说过，就是说依他起相呢只是不是清净所缘境界。非是清净所缘境界，所以才叫作这个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。如果的话呢是从这个遍满真如来说的话，依他起里边也有真如性。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所以如果光说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无真如胜义性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就有点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容易让人误解，容易让人误解。他只是说没有这种所缘性，或者说非是这种所缘性，非清净所缘而已。并不是说没有真如胜义，这是这种说法呀，我认为还是欠缺一些，尤其对于遍满真如的解释，这是冲突的。所以如果你用遍满真如来解释的话，你只能说他不显现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E40916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备作两解。文备法师呢，他就做了两个解释。一云：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于依他上无圆成实义，故云胜义无性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E3D4D3B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这个也是，他说呢在依他起上面没有圆成实义。加个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。圆成实义就胜义，或者说。依他起上没圆成实的胜义，故云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C8D223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即是互无义。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3324C61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第一个解释法就是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互无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依他起上没圆成实，圆成实上没依他起，这两个是互相排斥的，不能够融合。这是第一种解释法。但是这第一种解释法的话呢就相当于有点割裂。所谓两者不相干。那么很多很多经典和论典都对这个提出批评的。割裂二谛啊，其实还是提出批评是不对的，是不对的。不应该。但是他的意思呢就是说这第一种可以这么解释。他举出了两个。第一种就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互无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，两个彼此排斥，谁也不占谁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A8D98A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一云：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若将胜义道理是依他，但是缘假有故有，非有实自性，故云胜义无性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7AE54BB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第二种解释，说呢如果将胜义道理来解释依他起的话呢，那么就可以这么说。但是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缘假有故有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，就是说这个依他起是生无自性性嘛。所以呢，那个是两方面说，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缘假有故有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呢这是缘生性，缘生性是有的。众缘和合生，这个有。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非有实自性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，那就是生无自性性。没有自然生，没有自然性，没有真实自性。然后呢，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故云胜义无性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。意思是说用胜义道理来观察，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若将胜义道理是依他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也就是观察，如果胜义道理观察依他起的话呢，就可以这么观。就是说依他起上面没有所谓真实自性。没有真实自性，那就是没有胜义。这个胜义呢指的是真实自性。就没有真实自性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F5735B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然后下面就进一步解释了，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非有实自性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，不是指没有圆成实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5759B4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非谓依他中无胜圆成实义，故名胜义无自性性。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6191A97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那么，他说呢并不是说依他起上面没有这个胜圆成实性。名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。他这意思第二种意思，是说不是互无义。无的话呢只是这个依他起上没有真实义。就是说没有这种真实自性，他把这个胜义解释为真实自性。那么，非谓依他中无圆成实义，并不是说依他起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里边没有圆成实性，叫作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。这个理解，这么理解，互无的那种理解不对。这是第二种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E08A4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那么文备法师提供了这两解释呢，他认为后者不及前解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3E6A19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虽作后解，不及前解。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07917ED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他认为啊这第二种解释不像前面那个好。也就是说呢他主张好的解释呢是第一种，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互无义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。彼此都别沾边，彼此划清界限。那么神泰法师似乎也是这个意思。元测法师也是这个意思。就是依他性上没有真如性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7A695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但是呢，我觉得虽然我的解释跟第二种还是有差异性。我这第二种解释和他这第二解不同的。就是说这个第二解，没有讲到依他起中的圆成实性的这个遍满真如性。他只是将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定义为跟那个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一样了。明白吗？这是他的问题。就是他认为呢依他起就是假有，没有实性，所以就叫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。这不叫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，叫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是另外的说法，你不应该把这两者混同。他的问题在这儿。而不是说后面这句话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非谓依他中无胜圆成实义故，名胜义无自性性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。我认为不是后面这句话有问题，是前面那句话有问题。就是他不承认这个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，他把它就混同为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了。这两个是不一样的。因为理由不一样，对吧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4DE608C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我们看这个经文本身来讲，他理由不一样。一个是承认缘起生，否定自性生，这叫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。所以你不能把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直接简单的搬为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。这是不对的。因为两者定义不同。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指得它不是清净所缘境界。一直在说这件事：不是清净所缘境界，所以我说它是这个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。理由不一样，你就不可以所谓的切换概念，对吧？你不能把那个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就说成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，这是不对的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A9A1A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第二种解释它之所以不好，在这儿不好。但是呢，我所说的这种应该说是第三种。你也可以认为是第三种。第三种的话呢就是说，我不认为依他性和真如性两者割裂，互相对立。完全没有关系，我不承认这，我认为这是不对的。而应该怎么说呢？应该说胜义相当中啊，当你用清净所缘的时候，缘它的时候，胜义相是不起的。但并不是说依他起法里边没有真如性，这是完全谬误的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66969C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真如性遍满一切法，遍满真如是遍满一切法的。你不能说依他起里边没有圆成实，这不对的。依他起里边有圆成实。但是呢，当你如果观依他起有相的时候，那个圆成实不显现。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所以为什么叫显现？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我显示譬如胜义无自性性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，显示的意思就是说他还是要显露出来才行。当你把这个依他起相这个屏蔽了以后，然后圆成实相能显现出来。也就是依他起法当中的真实性，依他起法当中的那个真如性才显示出来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CBD3B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显示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同的。不显示不等于没有。我有，但是我可以不显示。不显示不证明它没有。所以呢，我认为还是应该依于《解深密经》原本的严句，然后来解释最好。按照它原本的严句来解释。原本的严句来解释就是依他起相不是清净所缘境界。对吧？不是清净所缘境界。那么，而不是说没有，或者说两者完全是互无义、排斥、互无。不是互无。所以呢这点呢就是说，我还是不太同意它前面两种解释。就是文备法师做两解释。第一种呢，应该跟那个神泰法师一样的。第二种的话呢，他又将这个生无自性性就等同于胜义无自性性，我认为也不对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E47A1D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那么我提出第三种。他们没提我提。第三种我认为应该决定按照《解深密经》的角度去解释。就是依他起相不是清净所缘境界。因为它不是清净所缘境界，所以叫它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。并不是说依他起相上没有，没有圆成实性，或者说没有真如性。我认为把它解释成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对的。差别在这儿，第三个解释的差别在这里。我我认为呢这个真如是遍满的。就是依他起里边也有圆成实性，只不过呢，就是在观察依他起相有相的境界的时候，那个圆成实性不显现。不显现不等于没有。这是我的观点。当然我这种观点呢，当然就是通中观，通二谛，这个是没有任何问题的。如果你割裂了这个世俗谛和胜义谛，这不前面刚讲过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吗？你这不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冲突吗？你解释这儿的时候没想到前面吗？所以我认为应该一贯的，以这个《解深密经》的体系，然后来解释为好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2DAA24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好，这是上面依依他起相来说明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E4E771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再下来呢，依圆成实相来解释第三无性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8FB503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复有诸法圆成实相，亦名胜义无自性性。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4202190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这个用圆成实法法相来解释这个第三无性。那么诸法的圆成实相，简单说诸法，其实包含一切法。一切法里边有圆成实相。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亦名胜义无自性性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。说这个圆成实相就可以叫做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B4533F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3EA9219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成就第一，一切诸法无成就相，是故我说彼第一义谛无自体相。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8F3865F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这个《深密解脱经》呢，这里又有点不尽相同。就是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一切诸法无成就相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。从这个玄奘译本来看，这个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圆成就相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。就是当然这个圆成实，圆成实相，它这个译师啊，它有它那个固定的翻译的这种名词。对吧？它就圆成实，它就译为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成就相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。真谛三藏还是其他的译师，有的时候将圆成实相译为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成就相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，你只是说了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这两译都没有，所以翻译的不甚太好。你光说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成就相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的话，翻译得不太好，里头还有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的角度你都没说到，圆成实三意呢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6DAAE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但是现在这里似乎呢，不是说这成就相就是圆成实相啊。这样的话，如果我们牵强地去将其作为圆成实相，似乎也不对。因为他的翻译的术语，圆成实相是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第一义相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第一相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。嗯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这样来说呢，他还是从这个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诸法不成、不成就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然后来说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第一义无自体相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的。所以呢，这个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无成就相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圆成实相吗？从这个角度上来看，这两译是有差异性的，不是完全一样。一个是承认诸法有圆成实相的。也就是说呢这个圆成实相它还是有体性的，它是有的。它是有成就相的，有圆满成就真实相的。第二种是否认有成就相的。一切诸法不成就，一切诸法没有，或者一切诸法不成立。从这个角度上来说那个第一义、胜义无自性性的。那这两个呢就是完全不同了。但是我们还要看它后面，他们后面怎么样来会通来解释这件事。我们下面再解释。把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无成就相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先放在这里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01BE7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《元测疏》解释说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2B4CD3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释曰：此下第二、约圆成实释三无性。用第三圆成实相来解释那个第三无性。于中有四：一标、二征、三释、四结。少一个。此即标也。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A2F27AC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首先标出来。也就是说呢先要把这句话要解释的话先说出来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1D66A" w14:textId="77777777" w:rsidR="000575D3" w:rsidRPr="000575D3" w:rsidRDefault="000575D3" w:rsidP="000575D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谓三性中，圆成实性以为自性。</w:t>
      </w:r>
      <w:r w:rsidRPr="000575D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D5B6DAE" w14:textId="77777777" w:rsidR="000575D3" w:rsidRPr="000575D3" w:rsidRDefault="000575D3" w:rsidP="000575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在三性里边，这个三性中的圆成实性，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以为自性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以为胜义无自性性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的内容。这个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以为自性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啊，就是这意思。就是说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这是元测法师的一个习惯，他就这么说。前面都这么说。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依他起性以为自性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，都用这个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以为自性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来说。以为自性的话呢，也不能说是完全有问题。但是这上面明确说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，你非得要用一个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以为自性</w:t>
      </w:r>
      <w:r w:rsidRPr="000575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从文言上来讲的话还是有点不太对应的。就是圆成实性以为胜义无自性性，以为无自性的好一点。但是他这自性你可以解释成内容。就是圆成实性是是这个胜义无自性性的内容。用它呢来做这个自体性的内容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7DD342" w14:textId="7C43881E" w:rsidR="00361021" w:rsidRPr="000575D3" w:rsidRDefault="000575D3" w:rsidP="000575D3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0575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好，我们这节课呢先讲到这里</w:t>
      </w:r>
      <w:r w:rsidRPr="000575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057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D3"/>
    <w:rsid w:val="00032FAE"/>
    <w:rsid w:val="0004549A"/>
    <w:rsid w:val="000575D3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D239EE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3F0171B"/>
  <w15:chartTrackingRefBased/>
  <w15:docId w15:val="{452B04BF-7A97-494E-B95E-B043B10D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5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7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3047</Words>
  <Characters>3047</Characters>
  <Application>Microsoft Office Word</Application>
  <DocSecurity>0</DocSecurity>
  <Lines>98</Lines>
  <Paragraphs>67</Paragraphs>
  <ScaleCrop>false</ScaleCrop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2026-03-31T05:40:00Z</dcterms:created>
  <dcterms:modified xsi:type="dcterms:W3CDTF">2026-03-31T05:40:00Z</dcterms:modified>
</cp:coreProperties>
</file>