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15B67C" w14:textId="77777777" w:rsidR="009C7D8D" w:rsidRPr="009C7D8D" w:rsidRDefault="009C7D8D" w:rsidP="009C7D8D">
      <w:pPr>
        <w:spacing w:after="120" w:line="240" w:lineRule="auto"/>
        <w:outlineLvl w:val="1"/>
        <w:rPr>
          <w:rFonts w:ascii="Arial" w:eastAsia="Times New Roman" w:hAnsi="Arial" w:cs="Arial"/>
          <w:b/>
          <w:bCs/>
          <w:color w:val="1F1F1F"/>
          <w:kern w:val="0"/>
          <w:sz w:val="36"/>
          <w:szCs w:val="36"/>
          <w14:ligatures w14:val="none"/>
        </w:rPr>
      </w:pPr>
      <w:r w:rsidRPr="009C7D8D">
        <w:rPr>
          <w:rFonts w:ascii="Microsoft YaHei" w:eastAsia="Microsoft YaHei" w:hAnsi="Microsoft YaHei" w:cs="Microsoft YaHei" w:hint="eastAsia"/>
          <w:b/>
          <w:bCs/>
          <w:color w:val="1F1F1F"/>
          <w:kern w:val="0"/>
          <w:sz w:val="36"/>
          <w:szCs w:val="36"/>
          <w14:ligatures w14:val="none"/>
        </w:rPr>
        <w:t>解深密经</w:t>
      </w:r>
      <w:r w:rsidRPr="009C7D8D">
        <w:rPr>
          <w:rFonts w:ascii="Arial" w:eastAsia="Times New Roman" w:hAnsi="Arial" w:cs="Arial"/>
          <w:b/>
          <w:bCs/>
          <w:color w:val="1F1F1F"/>
          <w:kern w:val="0"/>
          <w:sz w:val="36"/>
          <w:szCs w:val="36"/>
          <w14:ligatures w14:val="none"/>
        </w:rPr>
        <w:t>5-13-1.mp3</w:t>
      </w:r>
    </w:p>
    <w:p w14:paraId="34068492" w14:textId="77777777" w:rsidR="009C7D8D" w:rsidRPr="009C7D8D" w:rsidRDefault="009A58BA" w:rsidP="009C7D8D">
      <w:pPr>
        <w:spacing w:after="120" w:line="240" w:lineRule="auto"/>
        <w:rPr>
          <w:rFonts w:ascii="Arial" w:eastAsia="Times New Roman" w:hAnsi="Arial" w:cs="Arial"/>
          <w:color w:val="1F1F1F"/>
          <w:kern w:val="0"/>
          <w14:ligatures w14:val="none"/>
        </w:rPr>
      </w:pPr>
      <w:r w:rsidRPr="009C7D8D">
        <w:rPr>
          <w:rFonts w:ascii="Arial" w:eastAsia="Times New Roman" w:hAnsi="Arial" w:cs="Arial"/>
          <w:noProof/>
          <w:color w:val="1F1F1F"/>
          <w:kern w:val="0"/>
        </w:rPr>
        <w:pict w14:anchorId="2962C58C">
          <v:rect id="_x0000_i1025" style="width:0;height:1.5pt" o:hralign="center" o:hrstd="t" o:hrnoshade="t" o:hr="t" fillcolor="gray" stroked="f"/>
        </w:pict>
      </w:r>
    </w:p>
    <w:p w14:paraId="7918A07D"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南无本师释迦牟尼佛</w:t>
      </w:r>
      <w:r w:rsidRPr="009C7D8D">
        <w:rPr>
          <w:rFonts w:ascii="Microsoft YaHei" w:eastAsia="Microsoft YaHei" w:hAnsi="Microsoft YaHei" w:cs="Microsoft YaHei"/>
          <w:color w:val="1F1F1F"/>
          <w:kern w:val="0"/>
          <w14:ligatures w14:val="none"/>
        </w:rPr>
        <w:t>。</w:t>
      </w:r>
    </w:p>
    <w:p w14:paraId="40D1D83E"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南无本师释迦牟尼佛</w:t>
      </w:r>
      <w:r w:rsidRPr="009C7D8D">
        <w:rPr>
          <w:rFonts w:ascii="Microsoft YaHei" w:eastAsia="Microsoft YaHei" w:hAnsi="Microsoft YaHei" w:cs="Microsoft YaHei"/>
          <w:color w:val="1F1F1F"/>
          <w:kern w:val="0"/>
          <w14:ligatures w14:val="none"/>
        </w:rPr>
        <w:t>。</w:t>
      </w:r>
    </w:p>
    <w:p w14:paraId="4D618D87"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南无本师释迦牟尼佛</w:t>
      </w:r>
      <w:r w:rsidRPr="009C7D8D">
        <w:rPr>
          <w:rFonts w:ascii="Microsoft YaHei" w:eastAsia="Microsoft YaHei" w:hAnsi="Microsoft YaHei" w:cs="Microsoft YaHei"/>
          <w:color w:val="1F1F1F"/>
          <w:kern w:val="0"/>
          <w14:ligatures w14:val="none"/>
        </w:rPr>
        <w:t>。</w:t>
      </w:r>
    </w:p>
    <w:p w14:paraId="327F4711"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无上甚深微妙法，百千万劫难遭遇</w:t>
      </w:r>
      <w:r w:rsidRPr="009C7D8D">
        <w:rPr>
          <w:rFonts w:ascii="Microsoft YaHei" w:eastAsia="Microsoft YaHei" w:hAnsi="Microsoft YaHei" w:cs="Microsoft YaHei"/>
          <w:color w:val="1F1F1F"/>
          <w:kern w:val="0"/>
          <w14:ligatures w14:val="none"/>
        </w:rPr>
        <w:t>。</w:t>
      </w:r>
    </w:p>
    <w:p w14:paraId="57D6148A"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我今见闻得受持，愿解如来真实义</w:t>
      </w:r>
      <w:r w:rsidRPr="009C7D8D">
        <w:rPr>
          <w:rFonts w:ascii="Microsoft YaHei" w:eastAsia="Microsoft YaHei" w:hAnsi="Microsoft YaHei" w:cs="Microsoft YaHei"/>
          <w:color w:val="1F1F1F"/>
          <w:kern w:val="0"/>
          <w14:ligatures w14:val="none"/>
        </w:rPr>
        <w:t>。</w:t>
      </w:r>
    </w:p>
    <w:p w14:paraId="4ADEE945"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归敬无上妙智法王尊，慈氏无著师亲诸大师</w:t>
      </w:r>
      <w:r w:rsidRPr="009C7D8D">
        <w:rPr>
          <w:rFonts w:ascii="Microsoft YaHei" w:eastAsia="Microsoft YaHei" w:hAnsi="Microsoft YaHei" w:cs="Microsoft YaHei"/>
          <w:color w:val="1F1F1F"/>
          <w:kern w:val="0"/>
          <w14:ligatures w14:val="none"/>
        </w:rPr>
        <w:t>。</w:t>
      </w:r>
    </w:p>
    <w:p w14:paraId="64A7CE8F"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转续唯识了义净法流，普摄三乘瑜伽有情众</w:t>
      </w:r>
      <w:r w:rsidRPr="009C7D8D">
        <w:rPr>
          <w:rFonts w:ascii="Microsoft YaHei" w:eastAsia="Microsoft YaHei" w:hAnsi="Microsoft YaHei" w:cs="Microsoft YaHei"/>
          <w:color w:val="1F1F1F"/>
          <w:kern w:val="0"/>
          <w14:ligatures w14:val="none"/>
        </w:rPr>
        <w:t>。</w:t>
      </w:r>
    </w:p>
    <w:p w14:paraId="14AC43A1"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阿弥陀佛，诸位善知识大家好。我们继续学习《解深密经</w:t>
      </w:r>
      <w:r w:rsidRPr="009C7D8D">
        <w:rPr>
          <w:rFonts w:ascii="Arial" w:eastAsia="Times New Roman" w:hAnsi="Arial" w:cs="Arial"/>
          <w:color w:val="1F1F1F"/>
          <w:kern w:val="0"/>
          <w14:ligatures w14:val="none"/>
        </w:rPr>
        <w:t>·</w:t>
      </w:r>
      <w:r w:rsidRPr="009C7D8D">
        <w:rPr>
          <w:rFonts w:ascii="Microsoft YaHei" w:eastAsia="Microsoft YaHei" w:hAnsi="Microsoft YaHei" w:cs="Microsoft YaHei" w:hint="eastAsia"/>
          <w:color w:val="1F1F1F"/>
          <w:kern w:val="0"/>
          <w14:ligatures w14:val="none"/>
        </w:rPr>
        <w:t>无自性无自性相品第五》。在上次的课程当中，我们已经进入到世尊讲解无自性的密意。世尊说呢，是依三种无自性而说诸法无自性的。那么在解说的过程中，前边先反释，后边再顺释</w:t>
      </w:r>
      <w:r w:rsidRPr="009C7D8D">
        <w:rPr>
          <w:rFonts w:ascii="Microsoft YaHei" w:eastAsia="Microsoft YaHei" w:hAnsi="Microsoft YaHei" w:cs="Microsoft YaHei"/>
          <w:color w:val="1F1F1F"/>
          <w:kern w:val="0"/>
          <w14:ligatures w14:val="none"/>
        </w:rPr>
        <w:t>。</w:t>
      </w:r>
    </w:p>
    <w:p w14:paraId="2FAB3EBF"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我们来看顺释这一部分</w:t>
      </w:r>
      <w:r w:rsidRPr="009C7D8D">
        <w:rPr>
          <w:rFonts w:ascii="Microsoft YaHei" w:eastAsia="Microsoft YaHei" w:hAnsi="Microsoft YaHei" w:cs="Microsoft YaHei"/>
          <w:color w:val="1F1F1F"/>
          <w:kern w:val="0"/>
          <w14:ligatures w14:val="none"/>
        </w:rPr>
        <w:t>。</w:t>
      </w:r>
    </w:p>
    <w:p w14:paraId="5792F542"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说：复次，胜义生，非由有情于中诸有情类，别观遍计所执自性以为自性故，亦非由别观依他起自性及圆成实自性为自性故，我立三种无自性性</w:t>
      </w:r>
      <w:r w:rsidRPr="009C7D8D">
        <w:rPr>
          <w:rFonts w:ascii="Microsoft YaHei" w:eastAsia="Microsoft YaHei" w:hAnsi="Microsoft YaHei" w:cs="Microsoft YaHei"/>
          <w:color w:val="1F1F1F"/>
          <w:kern w:val="0"/>
          <w14:ligatures w14:val="none"/>
        </w:rPr>
        <w:t>。</w:t>
      </w:r>
    </w:p>
    <w:p w14:paraId="3BD7D6F1"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那首先先解说：不是因为有情观察三自性为自性，而立三种无自性性。也就是说呢，这个三自性的成立，和三无自性性的成立啊，都还是各有理据的。你不能完全的等同起来。假如说完全等同起来的话呢，没有必要安立了。那么别观的话呢，也有别别计执的意思</w:t>
      </w:r>
      <w:r w:rsidRPr="009C7D8D">
        <w:rPr>
          <w:rFonts w:ascii="Microsoft YaHei" w:eastAsia="Microsoft YaHei" w:hAnsi="Microsoft YaHei" w:cs="Microsoft YaHei"/>
          <w:color w:val="1F1F1F"/>
          <w:kern w:val="0"/>
          <w14:ligatures w14:val="none"/>
        </w:rPr>
        <w:t>。</w:t>
      </w:r>
    </w:p>
    <w:p w14:paraId="625DBFF4"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佛陀说了三自性，然后再说三无性。也有去掉众生对三自性的执着、执着各自的自性</w:t>
      </w:r>
      <w:r w:rsidRPr="009C7D8D">
        <w:rPr>
          <w:rFonts w:ascii="Microsoft YaHei" w:eastAsia="Microsoft YaHei" w:hAnsi="Microsoft YaHei" w:cs="Microsoft YaHei"/>
          <w:color w:val="1F1F1F"/>
          <w:kern w:val="0"/>
          <w14:ligatures w14:val="none"/>
        </w:rPr>
        <w:t>。</w:t>
      </w:r>
    </w:p>
    <w:p w14:paraId="4199DCC4"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那么现在呢，佛陀说，我并非是用三无性来否定三自性。这第一点就是先说不是这个意思，不是用三无性否定三自性。那么下边进一步说明</w:t>
      </w:r>
      <w:r w:rsidRPr="009C7D8D">
        <w:rPr>
          <w:rFonts w:ascii="Microsoft YaHei" w:eastAsia="Microsoft YaHei" w:hAnsi="Microsoft YaHei" w:cs="Microsoft YaHei"/>
          <w:color w:val="1F1F1F"/>
          <w:kern w:val="0"/>
          <w14:ligatures w14:val="none"/>
        </w:rPr>
        <w:t>：</w:t>
      </w:r>
    </w:p>
    <w:p w14:paraId="46B71EF9"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然由有情于依他起自性及圆成实自性上，增益遍计所执自性故，我立三种无自性性</w:t>
      </w:r>
      <w:r w:rsidRPr="009C7D8D">
        <w:rPr>
          <w:rFonts w:ascii="Microsoft YaHei" w:eastAsia="Microsoft YaHei" w:hAnsi="Microsoft YaHei" w:cs="Microsoft YaHei"/>
          <w:color w:val="1F1F1F"/>
          <w:kern w:val="0"/>
          <w14:ligatures w14:val="none"/>
        </w:rPr>
        <w:t>。</w:t>
      </w:r>
    </w:p>
    <w:p w14:paraId="7A2C1324"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lastRenderedPageBreak/>
        <w:t>那么立三种无自性性呢，是为了去除执着的。是为了去除有情在依他起及圆成实上，增加了遍计所执自性。也就是说呢，有情在依他起和圆成实上边不能正确的认知，而增加了很多的虚妄执着。正是由于这个原因呢，我立三种无自性性，来说明有情的这些错谬、误区。要在依他起自性上及圆成实自性上，除去增加的遍计执。所以呢，我们这样的话呢，就能从上下文对无自性性的定义，能看到这一块</w:t>
      </w:r>
      <w:r w:rsidRPr="009C7D8D">
        <w:rPr>
          <w:rFonts w:ascii="Microsoft YaHei" w:eastAsia="Microsoft YaHei" w:hAnsi="Microsoft YaHei" w:cs="Microsoft YaHei"/>
          <w:color w:val="1F1F1F"/>
          <w:kern w:val="0"/>
          <w14:ligatures w14:val="none"/>
        </w:rPr>
        <w:t>。</w:t>
      </w:r>
    </w:p>
    <w:p w14:paraId="07E7405F"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那接下来呢是解释。解释的话呢，就是说众生如何执着的，怎么生起这个执着的。玄奘译本说</w:t>
      </w:r>
      <w:r w:rsidRPr="009C7D8D">
        <w:rPr>
          <w:rFonts w:ascii="Microsoft YaHei" w:eastAsia="Microsoft YaHei" w:hAnsi="Microsoft YaHei" w:cs="Microsoft YaHei"/>
          <w:color w:val="1F1F1F"/>
          <w:kern w:val="0"/>
          <w14:ligatures w14:val="none"/>
        </w:rPr>
        <w:t>：</w:t>
      </w:r>
    </w:p>
    <w:p w14:paraId="4D9D2C64"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由遍计所执自性相故，彼诸有情于依他起自性及圆成实自性中，随起言说</w:t>
      </w:r>
      <w:r w:rsidRPr="009C7D8D">
        <w:rPr>
          <w:rFonts w:ascii="Microsoft YaHei" w:eastAsia="Microsoft YaHei" w:hAnsi="Microsoft YaHei" w:cs="Microsoft YaHei"/>
          <w:color w:val="1F1F1F"/>
          <w:kern w:val="0"/>
          <w14:ligatures w14:val="none"/>
        </w:rPr>
        <w:t>。</w:t>
      </w:r>
    </w:p>
    <w:p w14:paraId="21BCD4CB"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那这里边说了：由遍计所执自性相故。由于所执的相、所执自性的相，然后彼诸有情于依他起自性及圆成实自性中，随起言说。也就是说由于相而起言。那么当然这个相的话，是指遍计所执自性的相。里边有执着的。因为有这样的执着呢，所以呢所起的言说并不配合、或者说并不相应于依他起自性和圆成实自性的真实性。那么言说依相而起，而且言说与依他及圆成不合，这就是它的特点。言说、名字的特点</w:t>
      </w:r>
      <w:r w:rsidRPr="009C7D8D">
        <w:rPr>
          <w:rFonts w:ascii="Microsoft YaHei" w:eastAsia="Microsoft YaHei" w:hAnsi="Microsoft YaHei" w:cs="Microsoft YaHei"/>
          <w:color w:val="1F1F1F"/>
          <w:kern w:val="0"/>
          <w14:ligatures w14:val="none"/>
        </w:rPr>
        <w:t>。</w:t>
      </w:r>
    </w:p>
    <w:p w14:paraId="643C28C4"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那《深密解脱经》说：虚妄分别名字体相，说因缘法及第一义法。这里边的话呢，只是举出来、举出来呢这个三性。那虚妄分别名字体相，虚妄分别的话呢应该对应于遍计所执。遍计所执的名字体相，这个名字体相的话呢，当然它没有说两者之间的关系，只是把它笼统的合并在一起。就是名相，名字体相。遍计执的名相，然后呢，说因缘法及第一义法。说就是随起言说。就是依于遍计所执的名字体相，然后呢来宣说、言说因缘法（就依他），第一义法（就圆成）。所以它说，是由于遍计所执的名字体相、名相，然后呢来宣说、来造成这个言说来说依他起和圆成实。这个是经文</w:t>
      </w:r>
      <w:r w:rsidRPr="009C7D8D">
        <w:rPr>
          <w:rFonts w:ascii="Microsoft YaHei" w:eastAsia="Microsoft YaHei" w:hAnsi="Microsoft YaHei" w:cs="Microsoft YaHei"/>
          <w:color w:val="1F1F1F"/>
          <w:kern w:val="0"/>
          <w14:ligatures w14:val="none"/>
        </w:rPr>
        <w:t>。</w:t>
      </w:r>
    </w:p>
    <w:p w14:paraId="72F4C9CE"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然后来看《圆测疏》。《圆测疏》释曰：此即释也。这就是为了解释上边所说的佛陀说三无自性性的原因，是要除去众生的遍计执。在二性上起的遍计执。因此呢，就要解说众生怎么执的、何以执</w:t>
      </w:r>
      <w:r w:rsidRPr="009C7D8D">
        <w:rPr>
          <w:rFonts w:ascii="Microsoft YaHei" w:eastAsia="Microsoft YaHei" w:hAnsi="Microsoft YaHei" w:cs="Microsoft YaHei"/>
          <w:color w:val="1F1F1F"/>
          <w:kern w:val="0"/>
          <w14:ligatures w14:val="none"/>
        </w:rPr>
        <w:t>。</w:t>
      </w:r>
    </w:p>
    <w:p w14:paraId="33EEE58A"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总说一云。那这是一个总说。总说的意思呢是说，由所执相能起言说。这是把它简化了。由所执相（就是由遍计所执自性相），这叫所执相。那然后呢能起言说。由相起名</w:t>
      </w:r>
      <w:r w:rsidRPr="009C7D8D">
        <w:rPr>
          <w:rFonts w:ascii="Microsoft YaHei" w:eastAsia="Microsoft YaHei" w:hAnsi="Microsoft YaHei" w:cs="Microsoft YaHei"/>
          <w:color w:val="1F1F1F"/>
          <w:kern w:val="0"/>
          <w14:ligatures w14:val="none"/>
        </w:rPr>
        <w:t>。</w:t>
      </w:r>
    </w:p>
    <w:p w14:paraId="6EE8A2CA"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lastRenderedPageBreak/>
        <w:t>由言说故成三种因。由于这样的言说、随起言说之后呢，成三种因。三种因的话呢就造成了进一步的执着而成轮转了、轮回了。由三因故起诸执着，由执着故生依他起三种杂染，流转六趣生死过失</w:t>
      </w:r>
      <w:r w:rsidRPr="009C7D8D">
        <w:rPr>
          <w:rFonts w:ascii="Microsoft YaHei" w:eastAsia="Microsoft YaHei" w:hAnsi="Microsoft YaHei" w:cs="Microsoft YaHei"/>
          <w:color w:val="1F1F1F"/>
          <w:kern w:val="0"/>
          <w14:ligatures w14:val="none"/>
        </w:rPr>
        <w:t>。</w:t>
      </w:r>
    </w:p>
    <w:p w14:paraId="6DBA2068"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那这是说明这个流转生起的过程。也就是说，佛现在在解释为什么会有轮回。是由啊这个言说成为三种执着因，然后由执着呢又生起了依他起的三杂染，由三杂染流转六趣</w:t>
      </w:r>
      <w:r w:rsidRPr="009C7D8D">
        <w:rPr>
          <w:rFonts w:ascii="Microsoft YaHei" w:eastAsia="Microsoft YaHei" w:hAnsi="Microsoft YaHei" w:cs="Microsoft YaHei"/>
          <w:color w:val="1F1F1F"/>
          <w:kern w:val="0"/>
          <w14:ligatures w14:val="none"/>
        </w:rPr>
        <w:t>。</w:t>
      </w:r>
    </w:p>
    <w:p w14:paraId="187A2DBF"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然后下面总结：是故此中约所执相立三无性。所以呢，他说这句话呀就是说明约所执相呢立三无性。跟前文要对上，前文说就是在二性上增益的遍计所执相。然后说无自性性。所以呢，这里边就点出来约所执相、遍计所执自性相。约所执相啊立三无性</w:t>
      </w:r>
      <w:r w:rsidRPr="009C7D8D">
        <w:rPr>
          <w:rFonts w:ascii="Microsoft YaHei" w:eastAsia="Microsoft YaHei" w:hAnsi="Microsoft YaHei" w:cs="Microsoft YaHei"/>
          <w:color w:val="1F1F1F"/>
          <w:kern w:val="0"/>
          <w14:ligatures w14:val="none"/>
        </w:rPr>
        <w:t>。</w:t>
      </w:r>
    </w:p>
    <w:p w14:paraId="2239A486"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好，下面进一步解析。于中有二：初由所执相能生执着，后如如下，由执着故生流转法</w:t>
      </w:r>
      <w:r w:rsidRPr="009C7D8D">
        <w:rPr>
          <w:rFonts w:ascii="Microsoft YaHei" w:eastAsia="Microsoft YaHei" w:hAnsi="Microsoft YaHei" w:cs="Microsoft YaHei"/>
          <w:color w:val="1F1F1F"/>
          <w:kern w:val="0"/>
          <w14:ligatures w14:val="none"/>
        </w:rPr>
        <w:t>。</w:t>
      </w:r>
    </w:p>
    <w:p w14:paraId="18695BA2"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那么这是进一步在解释由这个名相起执着，由执着生流转的一个过程。所以分成这两句。最初由所执相生执着，后是由执着故生流转</w:t>
      </w:r>
      <w:r w:rsidRPr="009C7D8D">
        <w:rPr>
          <w:rFonts w:ascii="Microsoft YaHei" w:eastAsia="Microsoft YaHei" w:hAnsi="Microsoft YaHei" w:cs="Microsoft YaHei"/>
          <w:color w:val="1F1F1F"/>
          <w:kern w:val="0"/>
          <w14:ligatures w14:val="none"/>
        </w:rPr>
        <w:t>。</w:t>
      </w:r>
    </w:p>
    <w:p w14:paraId="1CED1D1C"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前中亦二：初由所执相能起言说，后如如由言说故能生执着</w:t>
      </w:r>
      <w:r w:rsidRPr="009C7D8D">
        <w:rPr>
          <w:rFonts w:ascii="Microsoft YaHei" w:eastAsia="Microsoft YaHei" w:hAnsi="Microsoft YaHei" w:cs="Microsoft YaHei"/>
          <w:color w:val="1F1F1F"/>
          <w:kern w:val="0"/>
          <w14:ligatures w14:val="none"/>
        </w:rPr>
        <w:t>。</w:t>
      </w:r>
    </w:p>
    <w:p w14:paraId="4F828B0B"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就说了这两个。一个是由相起言说，一个是由言说生执着。此即初也。这是第一个。说这个生言说、生起言说。理实二性皆离名言，而由遍计所执相故，于二相中有言说起</w:t>
      </w:r>
      <w:r w:rsidRPr="009C7D8D">
        <w:rPr>
          <w:rFonts w:ascii="Microsoft YaHei" w:eastAsia="Microsoft YaHei" w:hAnsi="Microsoft YaHei" w:cs="Microsoft YaHei"/>
          <w:color w:val="1F1F1F"/>
          <w:kern w:val="0"/>
          <w14:ligatures w14:val="none"/>
        </w:rPr>
        <w:t>。</w:t>
      </w:r>
    </w:p>
    <w:p w14:paraId="5E1D16F6"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那圆测法师解释说：从道理真实的层面上来说，理实啊，也就是说从道理上真实、没有方便、不要说方便。真实道理的情形是：二性皆离名言。依他起、圆成实啊，都是离言自性。这两性都是性离名言的。也就是说它上边本身没有名言。而由于遍计所执相故，于二相中有言说起。那为什么凡夫的心里边为什么能够执相、然后发起言说呢？这是来解析这件事。本来没有名言，怎么造出名言呢？或者说本来没有名言，只有相，那么怎么造出名言的</w:t>
      </w:r>
      <w:r w:rsidRPr="009C7D8D">
        <w:rPr>
          <w:rFonts w:ascii="Microsoft YaHei" w:eastAsia="Microsoft YaHei" w:hAnsi="Microsoft YaHei" w:cs="Microsoft YaHei"/>
          <w:color w:val="1F1F1F"/>
          <w:kern w:val="0"/>
          <w14:ligatures w14:val="none"/>
        </w:rPr>
        <w:t>？</w:t>
      </w:r>
    </w:p>
    <w:p w14:paraId="1D06BFC6"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下面解说。玄奘译本</w:t>
      </w:r>
      <w:r w:rsidRPr="009C7D8D">
        <w:rPr>
          <w:rFonts w:ascii="Microsoft YaHei" w:eastAsia="Microsoft YaHei" w:hAnsi="Microsoft YaHei" w:cs="Microsoft YaHei"/>
          <w:color w:val="1F1F1F"/>
          <w:kern w:val="0"/>
          <w14:ligatures w14:val="none"/>
        </w:rPr>
        <w:t>：</w:t>
      </w:r>
    </w:p>
    <w:p w14:paraId="26F7D1B1"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如如随起言说，如是如是，由言说熏习心故，由言说随觉故，由言说随眠故，起执着</w:t>
      </w:r>
      <w:r w:rsidRPr="009C7D8D">
        <w:rPr>
          <w:rFonts w:ascii="Microsoft YaHei" w:eastAsia="Microsoft YaHei" w:hAnsi="Microsoft YaHei" w:cs="Microsoft YaHei"/>
          <w:color w:val="1F1F1F"/>
          <w:kern w:val="0"/>
          <w14:ligatures w14:val="none"/>
        </w:rPr>
        <w:t>。</w:t>
      </w:r>
    </w:p>
    <w:p w14:paraId="0C344713"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他说呢：这个如如随起言说。如如的话就是如是如是。如是如是的话呢，就有种种品类的意思。这样那样，依于这个二性啊随起言说了。然后言说呢就是如是如是。依于这个依他起、圆成实，随起言说呢就说它们是依他起或者是圆成实。相当于安立的名字吧。我把这</w:t>
      </w:r>
      <w:r w:rsidRPr="009C7D8D">
        <w:rPr>
          <w:rFonts w:ascii="Microsoft YaHei" w:eastAsia="Microsoft YaHei" w:hAnsi="Microsoft YaHei" w:cs="Microsoft YaHei" w:hint="eastAsia"/>
          <w:color w:val="1F1F1F"/>
          <w:kern w:val="0"/>
          <w14:ligatures w14:val="none"/>
        </w:rPr>
        <w:lastRenderedPageBreak/>
        <w:t>个叫做依他起，我把那个叫做圆成实。但其实呢，这个两自性上是没有言说的。但是发起言说的话呢，实际上还是为了交流</w:t>
      </w:r>
      <w:r w:rsidRPr="009C7D8D">
        <w:rPr>
          <w:rFonts w:ascii="Microsoft YaHei" w:eastAsia="Microsoft YaHei" w:hAnsi="Microsoft YaHei" w:cs="Microsoft YaHei"/>
          <w:color w:val="1F1F1F"/>
          <w:kern w:val="0"/>
          <w14:ligatures w14:val="none"/>
        </w:rPr>
        <w:t>。</w:t>
      </w:r>
    </w:p>
    <w:p w14:paraId="4C975A3A"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下面说：怎么起执的？由言说熏习心故。这个言说熏习心呢就是简单说名言熏习了心。就是名言的话呢当然也是、也是一种分别。依于名言心可以分别，依于分别可以熏习。这个呢就是说整个的一个认知过程。我们认知的过程就是言说熏习心。就是说，我们观察一个相，相呢安立名言。名言的话呢我们就计执它是这样。然后的话呢，把它放到这个阿赖耶识里边。以别别差别相熏习进去，形成差别种子。所以呢这个言说熏习心呢就说了这个过程。由分别言说（言说就虚妄分别），然后熏习了心、熏习了种子。这么一个熏习的过程。这是认知过程。这是第一点。第一点的话呢说了一个相当于总的机制。就是说：何以有诸法？简单说何以有诸法。这个诸法怎么来的？我们为什么会认知有种种差别法？是由于无始戏论熏习。无始戏论就是言说。戏论就是言说。加个无始。无始的话呢就是说往前推也没有尽头的。言说熏习就是戏论熏习。由于无始戏论熏习心的缘故，所以现在有一些法。这就是所谓的分别自性缘起、阿赖耶识缘起。分别种种法为自性故</w:t>
      </w:r>
      <w:r w:rsidRPr="009C7D8D">
        <w:rPr>
          <w:rFonts w:ascii="Microsoft YaHei" w:eastAsia="Microsoft YaHei" w:hAnsi="Microsoft YaHei" w:cs="Microsoft YaHei"/>
          <w:color w:val="1F1F1F"/>
          <w:kern w:val="0"/>
          <w14:ligatures w14:val="none"/>
        </w:rPr>
        <w:t>。</w:t>
      </w:r>
    </w:p>
    <w:p w14:paraId="656D30FE"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然后再下来，说有两种。有两种的话呢都有可能起执着。第一种呢，由言说随觉故。第二种呢，由言说随眠故</w:t>
      </w:r>
      <w:r w:rsidRPr="009C7D8D">
        <w:rPr>
          <w:rFonts w:ascii="Microsoft YaHei" w:eastAsia="Microsoft YaHei" w:hAnsi="Microsoft YaHei" w:cs="Microsoft YaHei"/>
          <w:color w:val="1F1F1F"/>
          <w:kern w:val="0"/>
          <w14:ligatures w14:val="none"/>
        </w:rPr>
        <w:t>。</w:t>
      </w:r>
    </w:p>
    <w:p w14:paraId="28FD7CE2"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这个言说随觉呀，意思就是说：他对于言说呢，心里边能觉悟、能随顺觉悟。也就是说呢他有这认知能力。经过学习啊，你说这词儿呢他也能明白。比如说他开始可能不知道这水果叫苹果。但是你告诉他这水果叫苹果，他就明白了。下次你说苹果的时候，他就知道指这水果。这叫随觉。就是说经过你学习言说。然后呢心里边就能明了了，明了它的含义了。你说这名它能跟义相关联。你心里想这义呢，你就能说这名。名义关联的觉悟，这叫随觉</w:t>
      </w:r>
      <w:r w:rsidRPr="009C7D8D">
        <w:rPr>
          <w:rFonts w:ascii="Microsoft YaHei" w:eastAsia="Microsoft YaHei" w:hAnsi="Microsoft YaHei" w:cs="Microsoft YaHei"/>
          <w:color w:val="1F1F1F"/>
          <w:kern w:val="0"/>
          <w14:ligatures w14:val="none"/>
        </w:rPr>
        <w:t>。</w:t>
      </w:r>
    </w:p>
    <w:p w14:paraId="1FACA034"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然后呢还有一种叫做言说随眠故。言说随眠故的话，指的是那种不善名言类。比如说这个婴儿，他没学习过名言。或者说你对某种语言你没学习过，他说那种语言你就不能随觉。你不能了解它的含义。那么不能随觉就没有执着吗？不一定。所以他说这执着是由言说随眠执着来的。就是我虽然呢不能够能够随觉你的名字。但是呢我还有言说随眠。言说随眠的话呢，就是熏习在里边的这种言说执着。虽然现在不能够唤起你的觉悟。但是它有这力量，仍然有这个执着的力量。这样呢说了两类人。一类的话呢是能明了名言的。一类呢是不能明了名言的。但是都能生起执着</w:t>
      </w:r>
      <w:r w:rsidRPr="009C7D8D">
        <w:rPr>
          <w:rFonts w:ascii="Microsoft YaHei" w:eastAsia="Microsoft YaHei" w:hAnsi="Microsoft YaHei" w:cs="Microsoft YaHei"/>
          <w:color w:val="1F1F1F"/>
          <w:kern w:val="0"/>
          <w14:ligatures w14:val="none"/>
        </w:rPr>
        <w:t>。</w:t>
      </w:r>
    </w:p>
    <w:p w14:paraId="3C8AA3E9"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lastRenderedPageBreak/>
        <w:t>好，《深密解脱经》说</w:t>
      </w:r>
      <w:r w:rsidRPr="009C7D8D">
        <w:rPr>
          <w:rFonts w:ascii="Microsoft YaHei" w:eastAsia="Microsoft YaHei" w:hAnsi="Microsoft YaHei" w:cs="Microsoft YaHei"/>
          <w:color w:val="1F1F1F"/>
          <w:kern w:val="0"/>
          <w14:ligatures w14:val="none"/>
        </w:rPr>
        <w:t>：</w:t>
      </w:r>
    </w:p>
    <w:p w14:paraId="2DBF0440"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成就第一，一切众生如是如说，如是如受用</w:t>
      </w:r>
      <w:r w:rsidRPr="009C7D8D">
        <w:rPr>
          <w:rFonts w:ascii="Microsoft YaHei" w:eastAsia="Microsoft YaHei" w:hAnsi="Microsoft YaHei" w:cs="Microsoft YaHei"/>
          <w:color w:val="1F1F1F"/>
          <w:kern w:val="0"/>
          <w14:ligatures w14:val="none"/>
        </w:rPr>
        <w:t>。</w:t>
      </w:r>
    </w:p>
    <w:p w14:paraId="1412E697"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以名字心，以随顺心，以名用使心</w:t>
      </w:r>
      <w:r w:rsidRPr="009C7D8D">
        <w:rPr>
          <w:rFonts w:ascii="Microsoft YaHei" w:eastAsia="Microsoft YaHei" w:hAnsi="Microsoft YaHei" w:cs="Microsoft YaHei"/>
          <w:color w:val="1F1F1F"/>
          <w:kern w:val="0"/>
          <w14:ligatures w14:val="none"/>
        </w:rPr>
        <w:t>。</w:t>
      </w:r>
    </w:p>
    <w:p w14:paraId="3424F271"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这里边呢，就是这个用不同的名字翻译的。成就第一呢就是胜义生。然后一切众生，这里边特别点出来众生才是这样。一切众生啊如是如说。如是如说呀，就是以这样的法就安立这样的名字、这样言说。这叫如是如说。就是一个认知过程。如是受用，不仅这样说，而且呢还如是受用。这个如是受用啊，这是多的，多出来的。就是说不仅说，而且还能受用。这苹果不仅是说言说方面建立的，同时也还有它可以受用。这个境界还是可以受用的。所以呢这个名言的范围还是很广的。就是说名言包括名言的境界。就说名言现起的这些境界。我们过去的名言熏习现在现起的这些所谓名言境界（比如说苹果呀这些境界现前了），我们还能受用的。所以它加了个如是受用。当然受用的话呢，另外一个意义也可以说这受用也就是觉悟。就是你这么说我能这么了解，这也算受用。或者说这个名言境是这样显现我能受用。这里边含义比较广。但总的来讲呢，是把这个说清楚了。就是众生是活在名言境界中</w:t>
      </w:r>
      <w:r w:rsidRPr="009C7D8D">
        <w:rPr>
          <w:rFonts w:ascii="Microsoft YaHei" w:eastAsia="Microsoft YaHei" w:hAnsi="Microsoft YaHei" w:cs="Microsoft YaHei"/>
          <w:color w:val="1F1F1F"/>
          <w:kern w:val="0"/>
          <w14:ligatures w14:val="none"/>
        </w:rPr>
        <w:t>。</w:t>
      </w:r>
    </w:p>
    <w:p w14:paraId="0875ACC0"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以名字心、以随顺心、以名用使心。这下面说了这三心。三心生执着。第一个呢以名字心。对应这个玄奘大师译本呢就是名言熏习心。那么名字心呢，他没有说熏习。玄奘大师特别点出来这是要熏习。就是先说熏习的道理。什么叫做戏论熏习？第二呢有了熏习之后啊，才会有所谓的随觉和随眠。然后以随顺心。随顺心的话呢就随顺名言的心。名言说是什么样子，我心里就怎样觉悟。这是随顺。玄奘译本译为随觉。以名用使心。以名用使心，以名用使心的话呢意思就是说：依名啊我还能够用。这个使啊其实说就是随眠的异名。在南传佛教里边他没有种子。有随眠，也有使。使的话呢就是烦恼、结使、这个使。以名用使心，也就是说明言应用后的、的一种使、一种潜在力量。潜在力量呢就说随眠，或者你叫使也没关系。同样不同的名字表示同样的意思。就是一个潜在的力量。这叫随眠</w:t>
      </w:r>
      <w:r w:rsidRPr="009C7D8D">
        <w:rPr>
          <w:rFonts w:ascii="Microsoft YaHei" w:eastAsia="Microsoft YaHei" w:hAnsi="Microsoft YaHei" w:cs="Microsoft YaHei"/>
          <w:color w:val="1F1F1F"/>
          <w:kern w:val="0"/>
          <w14:ligatures w14:val="none"/>
        </w:rPr>
        <w:t>。</w:t>
      </w:r>
    </w:p>
    <w:p w14:paraId="2570F11B"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好，顿伦记里解释：言或有言说随觉者，即是了别名言众生，起遍计执。那么顿伦记里边，这个是依于《瑜伽师地论》前后的解释。那么《瑜伽师地论》对于言说随觉的有明确的解释。虽然本经里边没有。但《瑜伽师地论》有。这里呢就说了。由言说随觉者呀是了</w:t>
      </w:r>
      <w:r w:rsidRPr="009C7D8D">
        <w:rPr>
          <w:rFonts w:ascii="Microsoft YaHei" w:eastAsia="Microsoft YaHei" w:hAnsi="Microsoft YaHei" w:cs="Microsoft YaHei" w:hint="eastAsia"/>
          <w:color w:val="1F1F1F"/>
          <w:kern w:val="0"/>
          <w14:ligatures w14:val="none"/>
        </w:rPr>
        <w:lastRenderedPageBreak/>
        <w:t>别名言的众生。了别意思就是说能觉悟。你跟他说名言，他能了别，能够知道意思。由此呢起遍计执。由名义的关联，由名义的帮助，然后能生起遍计执。这就是有名言的力量</w:t>
      </w:r>
      <w:r w:rsidRPr="009C7D8D">
        <w:rPr>
          <w:rFonts w:ascii="Microsoft YaHei" w:eastAsia="Microsoft YaHei" w:hAnsi="Microsoft YaHei" w:cs="Microsoft YaHei"/>
          <w:color w:val="1F1F1F"/>
          <w:kern w:val="0"/>
          <w14:ligatures w14:val="none"/>
        </w:rPr>
        <w:t>。</w:t>
      </w:r>
    </w:p>
    <w:p w14:paraId="78DE6ADA"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第二，或有言说随眠故者。即是婴儿及牛羊等不了名言众生。那么言说随眠的意思呢就是说：他那觉悟现在不能现前了。不是说他没有，他有。在心里边熏了，但是呢他现在有这些障碍啊，不能使得它现前。处于随眠状态。也就是说不能觉悟的状态。但是说即是婴儿及牛羊等。婴儿的话是人小的时候，还没学语言的时候，他当然啥也不知道。那么还有一类呢，就不是人类。牛羊等、畜生类。不了名言众生。这些呢还包括其他的、不了解名言的众生。可能也就说不光是牛羊，还有其他的、只要是不了解名言的众生啊都叫做言说随眠者。虽不了名言起于分别，然由言说种子随眠力故，总相计度。然后他说这些言说随眠者呀，虽然不了解名言起于分别，不是由于能够了解名言而起的分别。但是然由言说种子随眠力故，由于言说的种子（言说种子就是戏论熏习的名言种子），由这个名言种子的随眠力故，它有这样的随眠，有这样种子的力量。或者说这个随眠呢是一种潜在势力。虽然你不明白，但你仍然能执着。所以叫总相计度。总相计度的话呢就是说，不是那个一一差别的计执。是个总执。总执的话呢就是说，或者我们说就是实执。实执就是总执。执着一些境界是真的。所以呢你就算婴儿或者说牛羊，他不能说话、没有言说，但是他仍然执着。就是这个所谓的执境为实、这个实质</w:t>
      </w:r>
      <w:r w:rsidRPr="009C7D8D">
        <w:rPr>
          <w:rFonts w:ascii="Microsoft YaHei" w:eastAsia="Microsoft YaHei" w:hAnsi="Microsoft YaHei" w:cs="Microsoft YaHei"/>
          <w:color w:val="1F1F1F"/>
          <w:kern w:val="0"/>
          <w14:ligatures w14:val="none"/>
        </w:rPr>
        <w:t>。</w:t>
      </w:r>
    </w:p>
    <w:p w14:paraId="07B6296E"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圆测疏》解释说：释曰此即第二由言说故能生执着。第一个呢是由执所执相生言说。第二由言说生执着。于中有二：初由言说故成三种因，后由三因故能生执着。那这里边呢就说了三种。这三种因。此即初也。那先解释这个前面的三因。言如如者，显所说法。所说非一，故名如如。那么他说呢这个什么叫如如？第一句，如如随起言说。如如的话呢就说表示显所说法呀，所说非一。就是说我们所说这些法呀种种法。叫非一。所以呢故曰如如。如如呢其实也是一个省略词，就是还是如是如是。如是如是这么多法，然后随起如是如是言说。这意思。那么这如是如是的话呢就是差别的。这个法我叫这名，另外一个法我叫另外一个名。这个意思。是故重言如是如是。就像前面的如如，后面就说如是如是。就是由于前面的计执，后面才发起言说的。你计执有种种差别的法，就有种种差别的名字</w:t>
      </w:r>
      <w:r w:rsidRPr="009C7D8D">
        <w:rPr>
          <w:rFonts w:ascii="Microsoft YaHei" w:eastAsia="Microsoft YaHei" w:hAnsi="Microsoft YaHei" w:cs="Microsoft YaHei"/>
          <w:color w:val="1F1F1F"/>
          <w:kern w:val="0"/>
          <w14:ligatures w14:val="none"/>
        </w:rPr>
        <w:t>。</w:t>
      </w:r>
    </w:p>
    <w:p w14:paraId="72601A94"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由诸言说成三种因。那么下边呢就说这个由言说呀，就变成了三个理由，三种因。生起执着的因。此即初也。先解释这个前面的三因</w:t>
      </w:r>
      <w:r w:rsidRPr="009C7D8D">
        <w:rPr>
          <w:rFonts w:ascii="Microsoft YaHei" w:eastAsia="Microsoft YaHei" w:hAnsi="Microsoft YaHei" w:cs="Microsoft YaHei"/>
          <w:color w:val="1F1F1F"/>
          <w:kern w:val="0"/>
          <w14:ligatures w14:val="none"/>
        </w:rPr>
        <w:t>。</w:t>
      </w:r>
    </w:p>
    <w:p w14:paraId="6BE893C1" w14:textId="77777777" w:rsidR="009C7D8D" w:rsidRPr="009C7D8D" w:rsidRDefault="009C7D8D" w:rsidP="009C7D8D">
      <w:pPr>
        <w:spacing w:after="240" w:line="240" w:lineRule="auto"/>
        <w:rPr>
          <w:rFonts w:ascii="Arial" w:eastAsia="Times New Roman" w:hAnsi="Arial" w:cs="Arial"/>
          <w:color w:val="1F1F1F"/>
          <w:kern w:val="0"/>
          <w14:ligatures w14:val="none"/>
        </w:rPr>
      </w:pPr>
      <w:r w:rsidRPr="009C7D8D">
        <w:rPr>
          <w:rFonts w:ascii="Microsoft YaHei" w:eastAsia="Microsoft YaHei" w:hAnsi="Microsoft YaHei" w:cs="Microsoft YaHei" w:hint="eastAsia"/>
          <w:color w:val="1F1F1F"/>
          <w:kern w:val="0"/>
          <w14:ligatures w14:val="none"/>
        </w:rPr>
        <w:t>第一，由言说熏习心故。此三熏习中名言熏习。说这个言说熏习就是名言熏习。那这三种在三种熏习里边呢名言熏习。那么三种熏习如果我们学过《摄大乘论》就知道。那第一种</w:t>
      </w:r>
      <w:r w:rsidRPr="009C7D8D">
        <w:rPr>
          <w:rFonts w:ascii="Microsoft YaHei" w:eastAsia="Microsoft YaHei" w:hAnsi="Microsoft YaHei" w:cs="Microsoft YaHei" w:hint="eastAsia"/>
          <w:color w:val="1F1F1F"/>
          <w:kern w:val="0"/>
          <w14:ligatures w14:val="none"/>
        </w:rPr>
        <w:lastRenderedPageBreak/>
        <w:t>呢就是所谓名言熏习、戏论熏习。熏习的言说种子。或者叫名言种子。第二种的话呢是所谓有支、有支熏习、或者业种子。这是讲的那种特别有力量的名言种子。它也是戏论、也是名言种子熏习的。但是呢它因为有这个业的关系，就是说力量特别强大。所以能得果报。这种呢就叫做有支熏习或者有支种子。有的地方也叫异熟种子。第三种叫我执熏习。我执熏习的熏习成为我执随眠了。所以的话呢那个就更细。我执种子就是在这一切法中又执着有我。然后熏习出来的。这三大类。但是其实这三大类呢，就是更加细化把它突出出来。从道理上来说都是名言熏习。都是名言熏习。所以这里说一个名言熏习就包括了三个熏习了其实。名言熏习里边有这样的分别心的熏习。但它可能业力不强，不能得果报。这一类呢称为名言熏习、名言种子。那另外一类的名言种子它力量很大，它能得果报。你由于这个业力的相加持使得这个名言种子有力量能得一个异熟果报。这就叫异熟种子。在异熟果报当中，你又执着有我。对吧？你要没有异熟的话你很难执着。有异熟才执着有我。所以呢这个我执也是戏论分别，一样的。但是它把它这个层次啊拉开了。说三种。因为这三种熏习都分别对应于它的这个种子。现在就说一种就够了。言说熏习心，就是戏论熏习或者名言熏习。实际上包含后两个</w:t>
      </w:r>
      <w:r w:rsidRPr="009C7D8D">
        <w:rPr>
          <w:rFonts w:ascii="Microsoft YaHei" w:eastAsia="Microsoft YaHei" w:hAnsi="Microsoft YaHei" w:cs="Microsoft YaHei"/>
          <w:color w:val="1F1F1F"/>
          <w:kern w:val="0"/>
          <w14:ligatures w14:val="none"/>
        </w:rPr>
        <w:t>。</w:t>
      </w:r>
    </w:p>
    <w:p w14:paraId="754D7E47" w14:textId="41740971" w:rsidR="00361021" w:rsidRPr="009C7D8D" w:rsidRDefault="009C7D8D" w:rsidP="009C7D8D">
      <w:pPr>
        <w:spacing w:after="240" w:line="240" w:lineRule="auto"/>
        <w:rPr>
          <w:rFonts w:ascii="Arial" w:eastAsia="Times New Roman" w:hAnsi="Arial" w:cs="Arial" w:hint="eastAsia"/>
          <w:color w:val="1F1F1F"/>
          <w:kern w:val="0"/>
          <w14:ligatures w14:val="none"/>
        </w:rPr>
      </w:pPr>
      <w:r w:rsidRPr="009C7D8D">
        <w:rPr>
          <w:rFonts w:ascii="Microsoft YaHei" w:eastAsia="Microsoft YaHei" w:hAnsi="Microsoft YaHei" w:cs="Microsoft YaHei" w:hint="eastAsia"/>
          <w:color w:val="1F1F1F"/>
          <w:kern w:val="0"/>
          <w14:ligatures w14:val="none"/>
        </w:rPr>
        <w:t>第二，由言说随觉故。第二种的因呢是言说随觉。此解名言随觉分别。他说呢这个意思就是说呀，这个人是能解、能够理解名言、能够随觉、能够分别。意思就是说呢这个人啊对于名言他能了知意思含义。下面举例。如人天等解言说者。这个人天啊，受过教育的人。那他呢有这个语言</w:t>
      </w:r>
      <w:r w:rsidRPr="009C7D8D">
        <w:rPr>
          <w:rFonts w:ascii="Arial" w:eastAsia="Times New Roman" w:hAnsi="Arial" w:cs="Arial"/>
          <w:color w:val="1F1F1F"/>
          <w:kern w:val="0"/>
          <w14:ligatures w14:val="none"/>
        </w:rPr>
        <w:t>...</w:t>
      </w:r>
    </w:p>
    <w:sectPr w:rsidR="00361021" w:rsidRPr="009C7D8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8"/>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7D8D"/>
    <w:rsid w:val="00032FAE"/>
    <w:rsid w:val="0004549A"/>
    <w:rsid w:val="000F221A"/>
    <w:rsid w:val="001F4AD3"/>
    <w:rsid w:val="00263700"/>
    <w:rsid w:val="00267A56"/>
    <w:rsid w:val="00275842"/>
    <w:rsid w:val="002B1484"/>
    <w:rsid w:val="002C5B40"/>
    <w:rsid w:val="002D7B8A"/>
    <w:rsid w:val="002E0CB9"/>
    <w:rsid w:val="00361021"/>
    <w:rsid w:val="00372E45"/>
    <w:rsid w:val="003F2E03"/>
    <w:rsid w:val="00434592"/>
    <w:rsid w:val="004423FC"/>
    <w:rsid w:val="004C2544"/>
    <w:rsid w:val="005926B0"/>
    <w:rsid w:val="005B2B80"/>
    <w:rsid w:val="005B42A0"/>
    <w:rsid w:val="005B4D60"/>
    <w:rsid w:val="005D0CBC"/>
    <w:rsid w:val="00600DA3"/>
    <w:rsid w:val="00643CB0"/>
    <w:rsid w:val="006469C8"/>
    <w:rsid w:val="006808BF"/>
    <w:rsid w:val="006B0EC2"/>
    <w:rsid w:val="007200B4"/>
    <w:rsid w:val="00731812"/>
    <w:rsid w:val="00787457"/>
    <w:rsid w:val="00831CAD"/>
    <w:rsid w:val="0089169A"/>
    <w:rsid w:val="008A679E"/>
    <w:rsid w:val="008E76E7"/>
    <w:rsid w:val="009168B6"/>
    <w:rsid w:val="0093657D"/>
    <w:rsid w:val="009A4F56"/>
    <w:rsid w:val="009A58BA"/>
    <w:rsid w:val="009C7D8D"/>
    <w:rsid w:val="009F3C61"/>
    <w:rsid w:val="00A3190D"/>
    <w:rsid w:val="00A33A7D"/>
    <w:rsid w:val="00A65A50"/>
    <w:rsid w:val="00A96376"/>
    <w:rsid w:val="00AF6BC8"/>
    <w:rsid w:val="00B134C5"/>
    <w:rsid w:val="00B14EE7"/>
    <w:rsid w:val="00B21E21"/>
    <w:rsid w:val="00BF1159"/>
    <w:rsid w:val="00C6070D"/>
    <w:rsid w:val="00CA4B24"/>
    <w:rsid w:val="00F41A09"/>
    <w:rsid w:val="00F56F6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0F627"/>
  <w15:chartTrackingRefBased/>
  <w15:docId w15:val="{7FEC9604-0432-3345-B5BF-AB0954678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C7D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C7D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7D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7D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7D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7D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7D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7D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7D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7D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C7D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7D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7D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7D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7D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7D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7D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7D8D"/>
    <w:rPr>
      <w:rFonts w:eastAsiaTheme="majorEastAsia" w:cstheme="majorBidi"/>
      <w:color w:val="272727" w:themeColor="text1" w:themeTint="D8"/>
    </w:rPr>
  </w:style>
  <w:style w:type="paragraph" w:styleId="Title">
    <w:name w:val="Title"/>
    <w:basedOn w:val="Normal"/>
    <w:next w:val="Normal"/>
    <w:link w:val="TitleChar"/>
    <w:uiPriority w:val="10"/>
    <w:qFormat/>
    <w:rsid w:val="009C7D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7D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7D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7D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7D8D"/>
    <w:pPr>
      <w:spacing w:before="160"/>
      <w:jc w:val="center"/>
    </w:pPr>
    <w:rPr>
      <w:i/>
      <w:iCs/>
      <w:color w:val="404040" w:themeColor="text1" w:themeTint="BF"/>
    </w:rPr>
  </w:style>
  <w:style w:type="character" w:customStyle="1" w:styleId="QuoteChar">
    <w:name w:val="Quote Char"/>
    <w:basedOn w:val="DefaultParagraphFont"/>
    <w:link w:val="Quote"/>
    <w:uiPriority w:val="29"/>
    <w:rsid w:val="009C7D8D"/>
    <w:rPr>
      <w:i/>
      <w:iCs/>
      <w:color w:val="404040" w:themeColor="text1" w:themeTint="BF"/>
    </w:rPr>
  </w:style>
  <w:style w:type="paragraph" w:styleId="ListParagraph">
    <w:name w:val="List Paragraph"/>
    <w:basedOn w:val="Normal"/>
    <w:uiPriority w:val="34"/>
    <w:qFormat/>
    <w:rsid w:val="009C7D8D"/>
    <w:pPr>
      <w:ind w:left="720"/>
      <w:contextualSpacing/>
    </w:pPr>
  </w:style>
  <w:style w:type="character" w:styleId="IntenseEmphasis">
    <w:name w:val="Intense Emphasis"/>
    <w:basedOn w:val="DefaultParagraphFont"/>
    <w:uiPriority w:val="21"/>
    <w:qFormat/>
    <w:rsid w:val="009C7D8D"/>
    <w:rPr>
      <w:i/>
      <w:iCs/>
      <w:color w:val="0F4761" w:themeColor="accent1" w:themeShade="BF"/>
    </w:rPr>
  </w:style>
  <w:style w:type="paragraph" w:styleId="IntenseQuote">
    <w:name w:val="Intense Quote"/>
    <w:basedOn w:val="Normal"/>
    <w:next w:val="Normal"/>
    <w:link w:val="IntenseQuoteChar"/>
    <w:uiPriority w:val="30"/>
    <w:qFormat/>
    <w:rsid w:val="009C7D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7D8D"/>
    <w:rPr>
      <w:i/>
      <w:iCs/>
      <w:color w:val="0F4761" w:themeColor="accent1" w:themeShade="BF"/>
    </w:rPr>
  </w:style>
  <w:style w:type="character" w:styleId="IntenseReference">
    <w:name w:val="Intense Reference"/>
    <w:basedOn w:val="DefaultParagraphFont"/>
    <w:uiPriority w:val="32"/>
    <w:qFormat/>
    <w:rsid w:val="009C7D8D"/>
    <w:rPr>
      <w:b/>
      <w:bCs/>
      <w:smallCaps/>
      <w:color w:val="0F4761" w:themeColor="accent1" w:themeShade="BF"/>
      <w:spacing w:val="5"/>
    </w:rPr>
  </w:style>
  <w:style w:type="paragraph" w:styleId="NormalWeb">
    <w:name w:val="Normal (Web)"/>
    <w:basedOn w:val="Normal"/>
    <w:uiPriority w:val="99"/>
    <w:semiHidden/>
    <w:unhideWhenUsed/>
    <w:rsid w:val="009C7D8D"/>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2956</Words>
  <Characters>2956</Characters>
  <Application>Microsoft Office Word</Application>
  <DocSecurity>0</DocSecurity>
  <Lines>89</Lines>
  <Paragraphs>48</Paragraphs>
  <ScaleCrop>false</ScaleCrop>
  <Company/>
  <LinksUpToDate>false</LinksUpToDate>
  <CharactersWithSpaces>5864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 Xin</dc:creator>
  <cp:keywords/>
  <dc:description/>
  <cp:lastModifiedBy>Ming Xin</cp:lastModifiedBy>
  <cp:revision>1</cp:revision>
  <dcterms:created xsi:type="dcterms:W3CDTF">2026-03-31T04:51:00Z</dcterms:created>
  <dcterms:modified xsi:type="dcterms:W3CDTF">2026-03-31T04:51:00Z</dcterms:modified>
</cp:coreProperties>
</file>