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8F1F" w14:textId="77777777" w:rsidR="00C44120" w:rsidRPr="00C44120" w:rsidRDefault="00C44120" w:rsidP="00C44120">
      <w:pPr>
        <w:pStyle w:val="NormalWeb"/>
        <w:spacing w:before="0" w:beforeAutospacing="0" w:after="240" w:afterAutospacing="0"/>
        <w:rPr>
          <w:rFonts w:ascii="Arial" w:hAnsi="Arial" w:cs="Arial"/>
          <w:color w:val="1F1F1F"/>
          <w:sz w:val="44"/>
          <w:szCs w:val="44"/>
        </w:rPr>
      </w:pPr>
      <w:r w:rsidRPr="00C44120">
        <w:rPr>
          <w:rFonts w:ascii="Microsoft YaHei" w:eastAsia="Microsoft YaHei" w:hAnsi="Microsoft YaHei" w:cs="Microsoft YaHei" w:hint="eastAsia"/>
          <w:color w:val="1F1F1F"/>
          <w:sz w:val="44"/>
          <w:szCs w:val="44"/>
        </w:rPr>
        <w:t>解深密经</w:t>
      </w:r>
      <w:r w:rsidRPr="00C44120">
        <w:rPr>
          <w:rFonts w:ascii="Arial" w:hAnsi="Arial" w:cs="Arial"/>
          <w:color w:val="1F1F1F"/>
          <w:sz w:val="44"/>
          <w:szCs w:val="44"/>
        </w:rPr>
        <w:t>5-43.mp3</w:t>
      </w:r>
    </w:p>
    <w:p w14:paraId="7F8B5134"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南无本师释迦牟尼佛。</w:t>
      </w:r>
    </w:p>
    <w:p w14:paraId="1EB739E5"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南无本师释迦牟尼佛。</w:t>
      </w:r>
    </w:p>
    <w:p w14:paraId="7634D649"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南无本师释迦牟尼佛。</w:t>
      </w:r>
    </w:p>
    <w:p w14:paraId="640DB563"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无上甚深微妙法，百千万劫难遭遇。</w:t>
      </w:r>
    </w:p>
    <w:p w14:paraId="7CF4955E"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我今见闻得受持，愿解如来真实义。</w:t>
      </w:r>
    </w:p>
    <w:p w14:paraId="4E132165"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归敬无上妙智法王尊，慈氏无著世亲诸大士，传续唯识了义净法流，普摄三乘瑜伽有情众。</w:t>
      </w:r>
    </w:p>
    <w:p w14:paraId="4EF50F42"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阿弥陀佛，诸位善知识大家好。</w:t>
      </w:r>
    </w:p>
    <w:p w14:paraId="2A574293"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我们继续学习《解深密经》无自性相品第五。</w:t>
      </w:r>
    </w:p>
    <w:p w14:paraId="70A1D4F2"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在上次的课程当中，我们讲到了恶取空。</w:t>
      </w:r>
    </w:p>
    <w:p w14:paraId="0B733610"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那么《缘测疏》中列出来两种解释：</w:t>
      </w:r>
    </w:p>
    <w:p w14:paraId="5DEDB7BC"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一种中观学者清辩论师依龙猛的宗义来说空有，那么世俗谛说有空有，胜义谛一切皆空。这叫善取空。</w:t>
      </w:r>
    </w:p>
    <w:p w14:paraId="03AEA2C8"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那么恶取空呢，指的是见空者。清辩论师把它解释为见空而执空者，叫执著空见。</w:t>
      </w:r>
    </w:p>
    <w:p w14:paraId="5DA79351"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那么当然他也批评了所谓世亲论师。点评者说呢，这就是瑜伽师，或者说瑜伽学派的这些论师。他认为这些人利于空理为真理，也就是说呢认为空是真实。因此这正是经中所说的恶取空。</w:t>
      </w:r>
    </w:p>
    <w:p w14:paraId="00CB8144"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那么这样的话呢，经典中所批评的乃是唯识师。</w:t>
      </w:r>
    </w:p>
    <w:p w14:paraId="1A2AC454"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唯识学派依护法论师所说，依弥勒宗说空有。那是宗义于弥勒菩萨所说的诸论。</w:t>
      </w:r>
    </w:p>
    <w:p w14:paraId="75BA8DF3"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那也区分了两种：</w:t>
      </w:r>
    </w:p>
    <w:p w14:paraId="10E49AE7"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所谓善取空，就是能够正知空有。所谓遍计所执是无，依他圆成是有。如果能够这样了知呢，这叫善取空。</w:t>
      </w:r>
    </w:p>
    <w:p w14:paraId="2D175621"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恶取空的话呢，就是不信受三性，说一切法都无所有，这是恶取空。</w:t>
      </w:r>
    </w:p>
    <w:p w14:paraId="734FEB07"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个下边又援引了《善戒经》。佛说《善戒经》的话呢，有说呢是《瑜伽师地论》菩萨地的异译本，但是称为《善戒经》。但也有人说这个《善戒经》是佛说的。弥勒菩萨总结到《瑜伽师地论》中。这样的话呢，在经中说到了这个恶取空者。这一段呢与《真实义品》内容啊是可以对照来学习的。这里呢引经的意思呢，为什么没有引《瑜伽论》呢？《瑜伽论》说的应该也是很清晰啊。那么《善戒经》是佛说，这样的话呢就是经典，而不是论典了。《善戒经》前面说是佛说《善戒经》，虽然里面提了菩萨地，但是菩萨地这个名字在其他的大经、大乘经典里面也有提到。所以菩萨地不光就是指《瑜伽师地论》的菩萨地。</w:t>
      </w:r>
    </w:p>
    <w:p w14:paraId="5BF870D7"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然后下边，我们昨天讲到了这个《瑜伽师地论》三十六卷了。说</w:t>
      </w:r>
      <w:r>
        <w:rPr>
          <w:rFonts w:ascii="Arial" w:hAnsi="Arial" w:cs="Arial"/>
          <w:color w:val="1F1F1F"/>
        </w:rPr>
        <w:t>“</w:t>
      </w:r>
      <w:r>
        <w:rPr>
          <w:rFonts w:ascii="Microsoft YaHei" w:eastAsia="Microsoft YaHei" w:hAnsi="Microsoft YaHei" w:cs="Microsoft YaHei" w:hint="eastAsia"/>
          <w:color w:val="1F1F1F"/>
        </w:rPr>
        <w:t>云何复名善取空者？</w:t>
      </w:r>
      <w:r>
        <w:rPr>
          <w:rFonts w:ascii="Arial" w:hAnsi="Arial" w:cs="Arial"/>
          <w:color w:val="1F1F1F"/>
        </w:rPr>
        <w:t>”</w:t>
      </w:r>
      <w:r>
        <w:rPr>
          <w:rFonts w:ascii="Microsoft YaHei" w:eastAsia="Microsoft YaHei" w:hAnsi="Microsoft YaHei" w:cs="Microsoft YaHei" w:hint="eastAsia"/>
          <w:color w:val="1F1F1F"/>
        </w:rPr>
        <w:t>怎么叫做善取空呢？他这里呢没有说恶取空啊，其实三十六卷也说了恶取空，但是他把它放在后边了，把三十六卷那个所说这个内容啊没有对比地放在一起。那先说善取空：</w:t>
      </w:r>
      <w:r>
        <w:rPr>
          <w:rFonts w:ascii="Arial" w:hAnsi="Arial" w:cs="Arial"/>
          <w:color w:val="1F1F1F"/>
        </w:rPr>
        <w:t>“</w:t>
      </w:r>
      <w:r>
        <w:rPr>
          <w:rFonts w:ascii="Microsoft YaHei" w:eastAsia="Microsoft YaHei" w:hAnsi="Microsoft YaHei" w:cs="Microsoft YaHei" w:hint="eastAsia"/>
          <w:color w:val="1F1F1F"/>
        </w:rPr>
        <w:t>谓由于此彼无所有，由于彼故正观为空；复由于此余实是有，由于余故如实知有。如是名为悟入空性，如实无倒。</w:t>
      </w:r>
      <w:r>
        <w:rPr>
          <w:rFonts w:ascii="Arial" w:hAnsi="Arial" w:cs="Arial"/>
          <w:color w:val="1F1F1F"/>
        </w:rPr>
        <w:t>”</w:t>
      </w:r>
    </w:p>
    <w:p w14:paraId="650DC756"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这是《真实义品》当中所说的善取空。</w:t>
      </w:r>
    </w:p>
    <w:p w14:paraId="5CA52946"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那么他解释什么叫善取空。</w:t>
      </w:r>
    </w:p>
    <w:p w14:paraId="472D4602"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首先呢，先说这个怎么样观察。</w:t>
      </w:r>
    </w:p>
    <w:p w14:paraId="2EE3A3ED" w14:textId="77777777" w:rsidR="00C44120" w:rsidRDefault="00C44120" w:rsidP="00C4412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谓由于此彼无所有</w:t>
      </w:r>
      <w:r>
        <w:rPr>
          <w:rFonts w:ascii="Arial" w:hAnsi="Arial" w:cs="Arial"/>
          <w:color w:val="1F1F1F"/>
        </w:rPr>
        <w:t>”</w:t>
      </w:r>
      <w:r>
        <w:rPr>
          <w:rFonts w:ascii="Microsoft YaHei" w:eastAsia="Microsoft YaHei" w:hAnsi="Microsoft YaHei" w:cs="Microsoft YaHei" w:hint="eastAsia"/>
          <w:color w:val="1F1F1F"/>
        </w:rPr>
        <w:t>，这个</w:t>
      </w:r>
      <w:r>
        <w:rPr>
          <w:rFonts w:ascii="Arial" w:hAnsi="Arial" w:cs="Arial"/>
          <w:color w:val="1F1F1F"/>
        </w:rPr>
        <w:t>“</w:t>
      </w:r>
      <w:r>
        <w:rPr>
          <w:rFonts w:ascii="Microsoft YaHei" w:eastAsia="Microsoft YaHei" w:hAnsi="Microsoft YaHei" w:cs="Microsoft YaHei" w:hint="eastAsia"/>
          <w:color w:val="1F1F1F"/>
        </w:rPr>
        <w:t>此</w:t>
      </w:r>
      <w:r>
        <w:rPr>
          <w:rFonts w:ascii="Arial" w:hAnsi="Arial" w:cs="Arial"/>
          <w:color w:val="1F1F1F"/>
        </w:rPr>
        <w:t>”</w:t>
      </w:r>
      <w:r>
        <w:rPr>
          <w:rFonts w:ascii="Microsoft YaHei" w:eastAsia="Microsoft YaHei" w:hAnsi="Microsoft YaHei" w:cs="Microsoft YaHei" w:hint="eastAsia"/>
          <w:color w:val="1F1F1F"/>
        </w:rPr>
        <w:t>和</w:t>
      </w:r>
      <w:r>
        <w:rPr>
          <w:rFonts w:ascii="Arial" w:hAnsi="Arial" w:cs="Arial"/>
          <w:color w:val="1F1F1F"/>
        </w:rPr>
        <w:t>“</w:t>
      </w:r>
      <w:r>
        <w:rPr>
          <w:rFonts w:ascii="Microsoft YaHei" w:eastAsia="Microsoft YaHei" w:hAnsi="Microsoft YaHei" w:cs="Microsoft YaHei" w:hint="eastAsia"/>
          <w:color w:val="1F1F1F"/>
        </w:rPr>
        <w:t>彼</w:t>
      </w:r>
      <w:r>
        <w:rPr>
          <w:rFonts w:ascii="Arial" w:hAnsi="Arial" w:cs="Arial"/>
          <w:color w:val="1F1F1F"/>
        </w:rPr>
        <w:t>”</w:t>
      </w:r>
      <w:r>
        <w:rPr>
          <w:rFonts w:ascii="Microsoft YaHei" w:eastAsia="Microsoft YaHei" w:hAnsi="Microsoft YaHei" w:cs="Microsoft YaHei" w:hint="eastAsia"/>
          <w:color w:val="1F1F1F"/>
        </w:rPr>
        <w:t>是两种东西。那么由于此，因为这个而那个无所有，这叫由于此彼无所有。</w:t>
      </w:r>
    </w:p>
    <w:p w14:paraId="6E1495D5"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w:t>
      </w:r>
      <w:r>
        <w:rPr>
          <w:rFonts w:ascii="Arial" w:hAnsi="Arial" w:cs="Arial"/>
          <w:color w:val="1F1F1F"/>
        </w:rPr>
        <w:t>“</w:t>
      </w:r>
      <w:r>
        <w:rPr>
          <w:rFonts w:ascii="Microsoft YaHei" w:eastAsia="Microsoft YaHei" w:hAnsi="Microsoft YaHei" w:cs="Microsoft YaHei" w:hint="eastAsia"/>
          <w:color w:val="1F1F1F"/>
        </w:rPr>
        <w:t>由于彼故正观为空</w:t>
      </w:r>
      <w:r>
        <w:rPr>
          <w:rFonts w:ascii="Arial" w:hAnsi="Arial" w:cs="Arial"/>
          <w:color w:val="1F1F1F"/>
        </w:rPr>
        <w:t>”</w:t>
      </w:r>
      <w:r>
        <w:rPr>
          <w:rFonts w:ascii="Microsoft YaHei" w:eastAsia="Microsoft YaHei" w:hAnsi="Microsoft YaHei" w:cs="Microsoft YaHei" w:hint="eastAsia"/>
          <w:color w:val="1F1F1F"/>
        </w:rPr>
        <w:t>，由于彼无所有，所以呢正观其为空。</w:t>
      </w:r>
    </w:p>
    <w:p w14:paraId="26C50B4F"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呢与这个佛在《阿含经》里边所说是一致的。就是鹿子母堂空。这个听堂里边没有人，这叫空。并非说连房子都没有。如果房子都没有，何以为空呢？对吧？空是一种容器中没东西叫空。所以呢谓由于此，比如说在《阿含经》里边就说由于这个听堂，彼无所</w:t>
      </w:r>
      <w:r>
        <w:rPr>
          <w:rFonts w:ascii="Microsoft YaHei" w:eastAsia="Microsoft YaHei" w:hAnsi="Microsoft YaHei" w:cs="Microsoft YaHei" w:hint="eastAsia"/>
          <w:color w:val="1F1F1F"/>
        </w:rPr>
        <w:lastRenderedPageBreak/>
        <w:t>有，里边没有牛羊等物。那么就由于没有牛羊，所以观为空。屋子是空的。这种空的话呢，应该说有相待义。此彼相待，说为空。</w:t>
      </w:r>
    </w:p>
    <w:p w14:paraId="704FA3FF"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w:t>
      </w:r>
      <w:r>
        <w:rPr>
          <w:rFonts w:ascii="Arial" w:hAnsi="Arial" w:cs="Arial"/>
          <w:color w:val="1F1F1F"/>
        </w:rPr>
        <w:t>“</w:t>
      </w:r>
      <w:r>
        <w:rPr>
          <w:rFonts w:ascii="Microsoft YaHei" w:eastAsia="Microsoft YaHei" w:hAnsi="Microsoft YaHei" w:cs="Microsoft YaHei" w:hint="eastAsia"/>
          <w:color w:val="1F1F1F"/>
        </w:rPr>
        <w:t>复由于此余实是有，由于余故如实知有。</w:t>
      </w:r>
      <w:r>
        <w:rPr>
          <w:rFonts w:ascii="Arial" w:hAnsi="Arial" w:cs="Arial"/>
          <w:color w:val="1F1F1F"/>
        </w:rPr>
        <w:t>”</w:t>
      </w:r>
      <w:r>
        <w:rPr>
          <w:rFonts w:ascii="Microsoft YaHei" w:eastAsia="Microsoft YaHei" w:hAnsi="Microsoft YaHei" w:cs="Microsoft YaHei" w:hint="eastAsia"/>
          <w:color w:val="1F1F1F"/>
        </w:rPr>
        <w:t>复由于此，前面是由于彼，有彼没有所以叫空。由于此呢此是有。余实是有。余实是有呢，就是说其他的还有啊。那么由于余故，由于这个所余的部分，如实知有。你应该知道这个是有。比如说堂中虽然没有牛羊，但是这个堂这些墙壁、柱子，这些这还是有的。所以呢听堂还是有。你也应该知道什么是有，什么是空。</w:t>
      </w:r>
    </w:p>
    <w:p w14:paraId="3A5366B9"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然后下边就说了，总结说：</w:t>
      </w:r>
      <w:r>
        <w:rPr>
          <w:rFonts w:ascii="Arial" w:hAnsi="Arial" w:cs="Arial"/>
          <w:color w:val="1F1F1F"/>
        </w:rPr>
        <w:t>“</w:t>
      </w:r>
      <w:r>
        <w:rPr>
          <w:rFonts w:ascii="Microsoft YaHei" w:eastAsia="Microsoft YaHei" w:hAnsi="Microsoft YaHei" w:cs="Microsoft YaHei" w:hint="eastAsia"/>
          <w:color w:val="1F1F1F"/>
        </w:rPr>
        <w:t>如是名为悟入空性，如实无倒。</w:t>
      </w:r>
      <w:r>
        <w:rPr>
          <w:rFonts w:ascii="Arial" w:hAnsi="Arial" w:cs="Arial"/>
          <w:color w:val="1F1F1F"/>
        </w:rPr>
        <w:t>”</w:t>
      </w:r>
      <w:r>
        <w:rPr>
          <w:rFonts w:ascii="Microsoft YaHei" w:eastAsia="Microsoft YaHei" w:hAnsi="Microsoft YaHei" w:cs="Microsoft YaHei" w:hint="eastAsia"/>
          <w:color w:val="1F1F1F"/>
        </w:rPr>
        <w:t>说呢这个才叫悟入了空性。所谓空性就是如实无倒的，如其本来的，无颠倒的知有无。有的知有，无则知无，这叫如实无倒。那么这样的话呢，悟入空性是真实，并且无颠倒的空性。而不是错谬的。</w:t>
      </w:r>
    </w:p>
    <w:p w14:paraId="2C988F11"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然后下边说《地持》第二亦同此说。《地持经》，也有说为《地持论》的。那么也是说这个《瑜伽师地论》的异译本。那么《地持经》的话呢也是经典。</w:t>
      </w:r>
    </w:p>
    <w:p w14:paraId="73B53A11"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杂集》第六云。这里呢引《杂集论》第六卷。那么里面说着这个内容啊，实际上是《集论》的。就是说，是无著菩萨说的，然后安慧论师引来以后呢再解释。但这句话呢，实际上是《集论》的，就是无著菩萨说的。</w:t>
      </w:r>
    </w:p>
    <w:p w14:paraId="0A81958A"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然后下边就说先定义，空相者。空相者呢，就是说你应该如何观空。</w:t>
      </w:r>
    </w:p>
    <w:p w14:paraId="2852903F" w14:textId="77777777" w:rsidR="00C44120" w:rsidRDefault="00C44120" w:rsidP="00C4412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谓若于此处此非有，由此理正观为空。</w:t>
      </w:r>
      <w:r>
        <w:rPr>
          <w:rFonts w:ascii="Arial" w:hAnsi="Arial" w:cs="Arial"/>
          <w:color w:val="1F1F1F"/>
        </w:rPr>
        <w:t>”</w:t>
      </w:r>
      <w:r>
        <w:rPr>
          <w:rFonts w:ascii="Microsoft YaHei" w:eastAsia="Microsoft YaHei" w:hAnsi="Microsoft YaHei" w:cs="Microsoft YaHei" w:hint="eastAsia"/>
          <w:color w:val="1F1F1F"/>
        </w:rPr>
        <w:t>若于此处，在这个地方，此非有。这个东西无所有。那由此理正观为空。就是说在这个地方没有那个东西，这叫空。</w:t>
      </w:r>
    </w:p>
    <w:p w14:paraId="027494CF" w14:textId="77777777" w:rsidR="00C44120" w:rsidRDefault="00C44120" w:rsidP="00C4412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若于此处余实是有，由此理如实知有。是名善入空性。</w:t>
      </w:r>
      <w:r>
        <w:rPr>
          <w:rFonts w:ascii="Arial" w:hAnsi="Arial" w:cs="Arial"/>
          <w:color w:val="1F1F1F"/>
        </w:rPr>
        <w:t>”</w:t>
      </w:r>
      <w:r>
        <w:rPr>
          <w:rFonts w:ascii="Microsoft YaHei" w:eastAsia="Microsoft YaHei" w:hAnsi="Microsoft YaHei" w:cs="Microsoft YaHei" w:hint="eastAsia"/>
          <w:color w:val="1F1F1F"/>
        </w:rPr>
        <w:t>它缺个名字。这就叫做善入空性。所以呢可见善入，前面讲悟入，悟入、善入都是一样。怎么样能够善于悟入空性呢？就是应该两方面都知道，有的知有，无则知无。合起来才叫悟入空性。</w:t>
      </w:r>
    </w:p>
    <w:p w14:paraId="4D7D8D75"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那么下边这解释，什么叫如实知啊。</w:t>
      </w:r>
    </w:p>
    <w:p w14:paraId="64A8AD8D" w14:textId="77777777" w:rsidR="00C44120" w:rsidRDefault="00C44120" w:rsidP="00C4412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如实知者不颠倒义。</w:t>
      </w:r>
      <w:r>
        <w:rPr>
          <w:rFonts w:ascii="Arial" w:hAnsi="Arial" w:cs="Arial"/>
          <w:color w:val="1F1F1F"/>
        </w:rPr>
        <w:t>”</w:t>
      </w:r>
      <w:r>
        <w:rPr>
          <w:rFonts w:ascii="Microsoft YaHei" w:eastAsia="Microsoft YaHei" w:hAnsi="Microsoft YaHei" w:cs="Microsoft YaHei" w:hint="eastAsia"/>
          <w:color w:val="1F1F1F"/>
        </w:rPr>
        <w:t>它缺个知。那么说呢由此理如实知有，什么叫如实知？如实知是不颠倒义。也就是说没有错误没有颠倒的。比如说佛，佛对于这一切法是如实知道的。所以呢佛所说的这个真理这是不颠倒义。这里边呢就解释了要正确的也即如实知有无才叫空</w:t>
      </w:r>
      <w:r>
        <w:rPr>
          <w:rFonts w:ascii="Microsoft YaHei" w:eastAsia="Microsoft YaHei" w:hAnsi="Microsoft YaHei" w:cs="Microsoft YaHei" w:hint="eastAsia"/>
          <w:color w:val="1F1F1F"/>
        </w:rPr>
        <w:lastRenderedPageBreak/>
        <w:t>性。他并没有说没有就是空性。而是说这个空性里边既包含有的部分也包含无的部分。要同时地都要了知才是中道义。</w:t>
      </w:r>
    </w:p>
    <w:p w14:paraId="3616E838"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那么善取空的话呢，在《瑜伽师地论》后边呢还有说就是中道正观，就是中道义。</w:t>
      </w:r>
    </w:p>
    <w:p w14:paraId="27D778B3"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那么下边再引《显扬》十五云。《显扬圣教论》，无著菩萨著作。说呢</w:t>
      </w:r>
      <w:r>
        <w:rPr>
          <w:rFonts w:ascii="Arial" w:hAnsi="Arial" w:cs="Arial"/>
          <w:color w:val="1F1F1F"/>
        </w:rPr>
        <w:t>“</w:t>
      </w:r>
      <w:r>
        <w:rPr>
          <w:rFonts w:ascii="Microsoft YaHei" w:eastAsia="Microsoft YaHei" w:hAnsi="Microsoft YaHei" w:cs="Microsoft YaHei" w:hint="eastAsia"/>
          <w:color w:val="1F1F1F"/>
        </w:rPr>
        <w:t>空自相者，非定有无</w:t>
      </w:r>
      <w:r>
        <w:rPr>
          <w:rFonts w:ascii="Arial" w:hAnsi="Arial" w:cs="Arial"/>
          <w:color w:val="1F1F1F"/>
        </w:rPr>
        <w:t>”</w:t>
      </w:r>
      <w:r>
        <w:rPr>
          <w:rFonts w:ascii="Microsoft YaHei" w:eastAsia="Microsoft YaHei" w:hAnsi="Microsoft YaHei" w:cs="Microsoft YaHei" w:hint="eastAsia"/>
          <w:color w:val="1F1F1F"/>
        </w:rPr>
        <w:t>。下面呢也是先说到底什么是空。因为你首先得定义空啊。你把这空应该如何定义呢？如果空就是没有的话，那是一种定义，对吧？如果空不是这样的话呢，你得把它说清楚。所以现在就说了，空自相者。空自己的性质、自己的体相是什么样子的呢？无著菩萨说呢：非定有无。既不是决定有，也不是决定没有。这个意思就是说，你要执著有或者无就变成两边了。你说空就是没有，这是错谬的。你说空就是有，这也是错谬的。对吧？有无是两边嘛。但你一说怎么就说得两边去了呢？应该叫做非定有无。所以人家问什么是空？你怎么回答？无著菩萨说非定有无。既不是决定有也不是决定无。</w:t>
      </w:r>
    </w:p>
    <w:p w14:paraId="103E2207"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下边再解释：</w:t>
      </w:r>
      <w:r>
        <w:rPr>
          <w:rFonts w:ascii="Arial" w:hAnsi="Arial" w:cs="Arial"/>
          <w:color w:val="1F1F1F"/>
        </w:rPr>
        <w:t>“</w:t>
      </w:r>
      <w:r>
        <w:rPr>
          <w:rFonts w:ascii="Microsoft YaHei" w:eastAsia="Microsoft YaHei" w:hAnsi="Microsoft YaHei" w:cs="Microsoft YaHei" w:hint="eastAsia"/>
          <w:color w:val="1F1F1F"/>
        </w:rPr>
        <w:t>非定有者，谓于诸行中众生自性及法自性毕竟无所有故。</w:t>
      </w:r>
      <w:r>
        <w:rPr>
          <w:rFonts w:ascii="Arial" w:hAnsi="Arial" w:cs="Arial"/>
          <w:color w:val="1F1F1F"/>
        </w:rPr>
        <w:t>”</w:t>
      </w:r>
      <w:r>
        <w:rPr>
          <w:rFonts w:ascii="Microsoft YaHei" w:eastAsia="Microsoft YaHei" w:hAnsi="Microsoft YaHei" w:cs="Microsoft YaHei" w:hint="eastAsia"/>
          <w:color w:val="1F1F1F"/>
        </w:rPr>
        <w:t>非定有，就是不是决定是有。那是指的什么呢？谓于诸行中。这就是前面所说的处所，在是处，然后知道什么法有、什么法没有。就是观察的诸行也即诸有为法。于诸有为法中众生自性及法自性。这是我们遍计所执的自性。众生虚妄分别遍计出来的众生自性也即人我；及法自性，这是法我。现在说呢，这两种自性啊毕竟无所有故。都是遍计。所以呢遍计所执的自性毕竟无所有。这个毕竟嘛就彻底，或者说究竟是无所有的。究竟是无所有什么意思呢？就是在众生心里边这个遍计所执的还是明显的显现的。不是像我们所说：哎，遍计所执应该犹如虚空嘛。应该啥也见不着它才对嘛。众生只能是活在遍计中。对吧？没有一刻不遍计嘛。众生只能活在遍计中。其实这种说法呢也不是完全正确。因为遍计所执的升起是靠依他起的。也就是说呢这个依他起的这个景象，它还是有的，你不能承认没有。比如阿赖耶识变现的一切法，对吧？或者说众缘和合一切法。这个相是有的呀。你这绝对不能否认掉。就算是中观它也不破坏一切法呀。对吧？《大智度论》明确说到，观空不是坏一切法，不破一切法。他破的是执啊。这龙树菩萨自己说的啊。当然其他人曲解龙树菩萨那就是另外一回事了，说破坏一切法。那是另外一回事。龙树菩萨自己说我不破坏一切法。那是什么意思呢？就是说这缘起法是有的，是承认的。你必须承认。那么也就是有这个缘起法，然后众生心在攀缘缘起法的时候变成了遍计执了。在这个地方呢众生有了错谬。所以如果依遍计所执自性的话，在众生心里边那是真实的。这些境界是真实的。我们在学习《摄大乘论》里边也就很明确地说到这个遍计所执的升起的过程。就是我们内心深处根深</w:t>
      </w:r>
      <w:r>
        <w:rPr>
          <w:rFonts w:ascii="Microsoft YaHei" w:eastAsia="Microsoft YaHei" w:hAnsi="Microsoft YaHei" w:cs="Microsoft YaHei" w:hint="eastAsia"/>
          <w:color w:val="1F1F1F"/>
        </w:rPr>
        <w:lastRenderedPageBreak/>
        <w:t>蒂固的执著呢还是有能取所取嘛。这是根本戏论。也就是说有能缘的心去缘那个所缘的境。那么能缘的心，我们是众生的话是有遍计的。也就是说在攀缘的时候心王现起的时候那个我执法执那个种子也跟着现起了。那么这个现起之后呢影响到你第六识的观察，最后得到的结论，对吧？变成了有执著，观察的境界的时候变成有执。假设圣人的话呢，他把我执法执种子去掉了。那么他第六识观察境界就无执。所以不是说在于相的有无，而在于你有执无执这很重要。相本身没问题。佛也能见一切相。佛的一切种智，见一切法相。对吧？你要说佛完全不见，这是不对的。依于《佛地经论》讲那个《佛地经》，专门讲佛的境界，它里边这些都是现前的呀，对吧？包括佛的身土，包括佛教化众生这一切事情，那也都是后得智有相有为之境界。你不能都取消了。都取消了，佛成佛之后就没了？还是佛还度众生？对吧？你这一切都难以解释。假设说啊佛一证悟之后就完全无相完全没有了。那我们就应该不知道有佛这回事。对吧？佛还教化众生啊，还不舍有为啊，还在这一切后得智境界中还在教化有情啊。这是什么境界？这有相境界。所以的《瑜伽师地论》还特别的说倒佛的一切种智是有戏论智。不是说像现在很多人都说啊佛证无戏论、佛一切东西都是无戏论。</w:t>
      </w:r>
    </w:p>
    <w:p w14:paraId="3AAC2675"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瑜伽师地论》可是说佛的一切种智是戏论智。什么叫戏论智？戏论智的话就是能见的有相境界。这一切他佛都知道，都能见到的。所以的话呢就是我们的问题在哪里？不是说我要把那个相破掉。这缘起法缘起相一概不承认，我就要强行地把缘起法缘起相观成空，观成没有。你这不是强迫症吗？对吧？它本身缘起法现前的时候佛都不能阻止这件事。佛说这缘起法乃至缘起法性，佛出世不出世都是这样。佛没有说取消缘起法。没有的。而是说缘起甚深极甚深啊。佛是证悟缘起而成佛的。你现在把缘起能取消吗？那佛证悟啥呢？所以我们一定要回归到缘起的本身。那么众生在观察这个缘起相的时候，它并不如那个缘起的实际情形那样去认知。这是个问题。你观察这一切相的时候你是按缘起性空去认知的吗？你一看这东西，你看见苹果的时候，你看的不是苹果，你看的是众缘和合吗？你是这么认知的吗？没有苹果名只有众缘和合。你是这么认知的吗？你不是嘛。所以这就是差距，就是我们众生的话呢，在原本的缘起法上执著了一种非缘起的性质。这是我们执著出来的。当然有我执法执的这个力量，无始以来的这种力量使得我们执著它是真的。所以这样来讲，能攀缘的心，比如这个见分，所攀缘的境，相分，这两者呢都是缘起法，都是缘起法。但是为什么会出现遍计执呢？就是在能攀缘的心去攀缘那个缘起的相分的时候。它不是让缘起这样去理解。在那个心王现起的时候它有那个我执法执种子跟着他一块现起影响到了你的认知，产生了一种虚妄执著，就错谬的。所以我们观察这个世界的时候不是依</w:t>
      </w:r>
      <w:r>
        <w:rPr>
          <w:rFonts w:ascii="Microsoft YaHei" w:eastAsia="Microsoft YaHei" w:hAnsi="Microsoft YaHei" w:cs="Microsoft YaHei" w:hint="eastAsia"/>
          <w:color w:val="1F1F1F"/>
        </w:rPr>
        <w:lastRenderedPageBreak/>
        <w:t>世界原本的情形去观察的，而是在我们的这个熏习的这种所谓名言的框架中，然后去执著的。这就是个问题。也即这里所说的众生自性，法自性。执著这些有自性法。那有的人可能说：哎，我没，我怎么执著了？我没有执著。就是他不知道，他不知道他是执著。所以现在就是说你如果不经过学习的话呢，你是不知道自己的问题。假如说你不知道自己的问题，你就不能够改变。你说我把一切法都破坏了，这叫成功了吗？我看那是走偏了对吧。啊，我灭一切法令不现前。这是对的吗？你能灭吗？所以这件事呢就是你要了解这个缘起的核心。缘起法本身是既有空性的一面，也有有的一面。空只是缘起的一种属性，它不是全部的属性。缘起还有有的属性呢。所以佛真正悟入缘起就是悟入缘起的中道。空和有都如实知。空就是我法自性，这是空，没有的。对吧？而我法所依的这个缘起法，这些还是有的。所以呢，就是我们说缘起里面是包含这两中性质。你单独强调一种性质都是有问题的。对吧？你说我单独强调光是缘起有，缘起有就是真实有，这也是不对的。我光单独强调缘起就是空，缘起的都没有。这也是偏在一边。所以呢，应该要如实知空有。现在说呢，就是非定有者。就是说这个众生自性及法自性，毕竟无所有。毕竟的意思从究竟意义上来说是无所有的。但是呢，在众生心态中却是明显的显现的。所以叫非定有。然后下边呢再说：</w:t>
      </w:r>
      <w:r>
        <w:rPr>
          <w:rFonts w:ascii="Arial" w:hAnsi="Arial" w:cs="Arial"/>
          <w:color w:val="1F1F1F"/>
        </w:rPr>
        <w:t>“</w:t>
      </w:r>
      <w:r>
        <w:rPr>
          <w:rFonts w:ascii="Microsoft YaHei" w:eastAsia="Microsoft YaHei" w:hAnsi="Microsoft YaHei" w:cs="Microsoft YaHei" w:hint="eastAsia"/>
          <w:color w:val="1F1F1F"/>
        </w:rPr>
        <w:t>非定无者，谓于此中众生无我及法无我有实性有。</w:t>
      </w:r>
      <w:r>
        <w:rPr>
          <w:rFonts w:ascii="Arial" w:hAnsi="Arial" w:cs="Arial"/>
          <w:color w:val="1F1F1F"/>
        </w:rPr>
        <w:t>”</w:t>
      </w:r>
      <w:r>
        <w:rPr>
          <w:rFonts w:ascii="Microsoft YaHei" w:eastAsia="Microsoft YaHei" w:hAnsi="Microsoft YaHei" w:cs="Microsoft YaHei" w:hint="eastAsia"/>
          <w:color w:val="1F1F1F"/>
        </w:rPr>
        <w:t>谓于此中，此也是诸行中。就是在诸行中，在缘起法中。里边有众生无我及法无我的实性。所以你知道这个众生无我性，法无我性，这是真实性。所以这些呢不是没有。这样来讲法空空是指的我法自性，这是空。有呢？有的指的是无我性有。就是说除掉了我以后还有其余的离言自性呢。这离言法性是有，你应该如实了知。所以《显扬圣教论》呢这样来说空。</w:t>
      </w:r>
    </w:p>
    <w:p w14:paraId="794C2E04"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然后再下来引《佛性论》。《佛性论》第一云：</w:t>
      </w:r>
      <w:r>
        <w:rPr>
          <w:rFonts w:ascii="Arial" w:hAnsi="Arial" w:cs="Arial"/>
          <w:color w:val="1F1F1F"/>
        </w:rPr>
        <w:t>“</w:t>
      </w:r>
      <w:r>
        <w:rPr>
          <w:rFonts w:ascii="Microsoft YaHei" w:eastAsia="Microsoft YaHei" w:hAnsi="Microsoft YaHei" w:cs="Microsoft YaHei" w:hint="eastAsia"/>
          <w:color w:val="1F1F1F"/>
        </w:rPr>
        <w:t>二谛不可说有不可说无</w:t>
      </w:r>
      <w:r>
        <w:rPr>
          <w:rFonts w:ascii="Arial" w:hAnsi="Arial" w:cs="Arial"/>
          <w:color w:val="1F1F1F"/>
        </w:rPr>
        <w:t>”</w:t>
      </w:r>
      <w:r>
        <w:rPr>
          <w:rFonts w:ascii="Microsoft YaHei" w:eastAsia="Microsoft YaHei" w:hAnsi="Microsoft YaHei" w:cs="Microsoft YaHei" w:hint="eastAsia"/>
          <w:color w:val="1F1F1F"/>
        </w:rPr>
        <w:t>。在《佛性论》中也是约二谛来说。说明这个空有的关系。当然这个《佛性论》的话呢，他还是破这个恶取空的。那么二谛应该如何去理解，二谛是有是无呢？他现在这么回答：二谛不可说有不可说无。非有非无故。那么他说呢这个二谛啊，你既不能说它是由于也不能说它是无。所以呢这个对二谛来说的话，也不能够决定说。为什么呢？下边有解释。说呢因为是非有非无故。非有非无故。下边进一步解释：先说真谛，再说俗谛。真谛不可说有不可说无者。首先呢分开说，真谛不能说有无。然后再说世俗谛也不可说有无。那么如果是真谛的话，当然就是所谓的圣义谛。为什么说不可说无呢？</w:t>
      </w:r>
      <w:r>
        <w:rPr>
          <w:rFonts w:ascii="Arial" w:hAnsi="Arial" w:cs="Arial"/>
          <w:color w:val="1F1F1F"/>
        </w:rPr>
        <w:t>“</w:t>
      </w:r>
      <w:r>
        <w:rPr>
          <w:rFonts w:ascii="Microsoft YaHei" w:eastAsia="Microsoft YaHei" w:hAnsi="Microsoft YaHei" w:cs="Microsoft YaHei" w:hint="eastAsia"/>
          <w:color w:val="1F1F1F"/>
        </w:rPr>
        <w:t>无人法故不可说有，显二空故不可说无。</w:t>
      </w:r>
      <w:r>
        <w:rPr>
          <w:rFonts w:ascii="Arial" w:hAnsi="Arial" w:cs="Arial"/>
          <w:color w:val="1F1F1F"/>
        </w:rPr>
        <w:t>”</w:t>
      </w:r>
      <w:r>
        <w:rPr>
          <w:rFonts w:ascii="Microsoft YaHei" w:eastAsia="Microsoft YaHei" w:hAnsi="Microsoft YaHei" w:cs="Microsoft YaHei" w:hint="eastAsia"/>
          <w:color w:val="1F1F1F"/>
        </w:rPr>
        <w:t>说不可说无者无人法故。啊我看真谛不可说有不可说无，无人法故不可说有，显二空故不可说无。这个是。两方面来说。这个圣义谛呢，其实也是里面包含空有的。在圣义谛中无人法。当然这里边呢就是要对圣义谛这些要做一个一种定义。当然呢就是大家对于</w:t>
      </w:r>
      <w:r>
        <w:rPr>
          <w:rFonts w:ascii="Microsoft YaHei" w:eastAsia="Microsoft YaHei" w:hAnsi="Microsoft YaHei" w:cs="Microsoft YaHei" w:hint="eastAsia"/>
          <w:color w:val="1F1F1F"/>
        </w:rPr>
        <w:lastRenderedPageBreak/>
        <w:t>这个二谛啊应该说说的也很多。说的也很多。包括窥基法师也有说到四重二谛。那么甚至还有说到更多重二谛的。这个包括吉藏法师也都说到二谛，专门写的二谛论。就是说这个二谛有多重。有多重二谛的说法。如果最简单的来说明这二谛，就最简单的区分。从它根本的义理来说，圣义谛或者叫真谛。义是境界。圣呢？圣是殊胜的智慧。圣义就是殊胜的智慧所缘的境界。叫圣义。谛呢？谛是真实。所以呢以这样的无漏的殊胜的智慧所缘的境界。的真理。这叫圣义谛。就是最简单的说法。当然呢要这么定义的话呢。那么圣智所行的境界都叫圣义谛的话，那里边还分成所谓根本智、后得智，这些说法。对吧？所以呢圣义谛里边也分成多种。最简单的四重划分：圣义谛有世俗圣义，有圣义圣义。世俗圣义的话呢就是比如这个依名言所全表的。依名言所全表的呢，所谓的言言说四谛。比如苦集灭道。苦集灭道它圣义谛它是世俗谛。从圣智所行的话应该属于圣义谛。对吧？圣智所行嘛，苦集灭道一定是真理。或者叫真谛。真理就是真谛嘛。但是还有那个离言的真理。离言的圣义谛。那就是真如。在《瑜伽师地论》里边有特别的说明这件事。就是言说、言说的真理这是四圣谛。离言说的真理这是真如。所以那就是说所谓的一个世俗圣义和圣义圣义的差别。都是圣智所行。但是四谛法的话呢，它还讲因果。对吧？里边苦集灭道它是两重因果嘛。有因果什么意思？还是有相境界。对吧？当然你可以说灭谛无相。但总体上来说这四谛还是有因果相的。有因果相什么意思？就是还是有分别嘛。所谓言全四谛，言全的圣义谛。当然世俗谛呢也可以做这样的两重划分。对吧？一个是世俗世俗，一个是圣义的世俗。对吧？世俗的世俗的话呢应该是凡夫的这种虚妄分别心也承认的。也承认的世谛。这种的话呢就是如果按照四种真实意来说的话，就相当于世间极成真实。世间极成真实的话呢就是世间的人都承认的，大家都共许的。所以呢这种就是世俗世俗。还有所谓的世俗圣义。或者说圣义世俗。圣义世俗的话就是圣人所观察的世俗谛。那么这种的话呢就是无颠倒的世俗。那前面的那个世间极成的这个真实啊。它还有颠倒的。这种就是还是凡夫的世俗境界。当然你也可以称之为世俗谛。但也有人说这应该排除出去，它不应该算谛。就是世间人认为的世俗谛不应该算谛。就算世俗。如果说世俗谛一定是圣人后得智见的那叫世俗谛。但是《瑜伽师地论》没有这么说。《瑜伽师地论》真实义品特别讲真实义到底是什么，说出了四种真实。那么第一个就是世间极成真实。也即承认世俗的人所承认的真实。这算真实义的一种。这是世俗最表面的真实。然后还有呢就是道理极成真实。道理极成真实从简单的来说。道理极成真实就是所谓的世间智者。世间智者的话呢他能够通过推理，能够通过思辨。然后推求出来的某种真实，某种真理。他可以经由逻辑或者经由因明，经由这个比量，他能验证。这种叫道理极成真实。是要通过道理然后大家共许的。对吧？比如现在的科学。具有很明显的这种特征。那属于道理极成真实。就是世间的智者</w:t>
      </w:r>
      <w:r>
        <w:rPr>
          <w:rFonts w:ascii="Microsoft YaHei" w:eastAsia="Microsoft YaHei" w:hAnsi="Microsoft YaHei" w:cs="Microsoft YaHei" w:hint="eastAsia"/>
          <w:color w:val="1F1F1F"/>
        </w:rPr>
        <w:lastRenderedPageBreak/>
        <w:t>然后我发明了这个数学、数理逻辑的符号。对吧？我一写出来这公式大家都能论证。只要你是这物理圈子或者你是这个科技圈子的人。看到这个公式大家都共许。对。同意。就很明显我拿出一个公式来大家都同意。这就是什么？这道理极成真实。就是他所说出的这些道理啊。可能要超过那个尘世间表面的这种感官世界的真实。它里头有一定的思辨性。或者说呢有一定的不能那么轻易地为现量所证得的。它有推理的成分。所以叫道理极成真实。它是要靠数理逻辑或者是靠它的一系列逻辑工具。然后来证明这件事。当然现在我们说所有的实验其实也是这样。也是这意思。就是它能通过实验验证。然后验证它的理论。或者说修正它的理论。这个理论还是在不断在修改。这个道理极成真实这真实也断在变化。那么这两重呢。其实都是属于世俗的。还有后两重真实义。后两重真实义的话呢。一个是烦恼障净智所行真实。一个是所知障净智所行真实。对吧？后面这两重真实义啊都是圣人的。圣人的圣智所行的境界。你要这么区分的话，前面两个世俗谛，后面两个圣义谛。也有这种大的区分的也有的。但这也不是完全的那种严格。大意吧。因为你说难道在烦恼障净智所行真实里头就看不见世俗谛吗？不可以。你这完全不能这么说。对吧？也就是说呢。烦恼障净智所行真实指的是那种二乘的行者。他们已经除掉了烦恼障。对吧？已经达到了二乘的无学。那他的智慧所行的真理。这个层面。这叫烦恼障净智所行真实。但你不能说这个人烦恼障除掉了他就见不到世俗谛了。不可能的对吧？他胜义世俗都见到。但是他把它归类为烦恼障净智所行真实。这还是需要一定程度的。或者说这四种真实是约人说的。对吧？前面第一种是普罗大众。第二种是世间智者。就是这两种都是凡夫境界。然后第三种这是二乘无学境界。对吧？第四种呢是所知障净智所行真实。那是诸佛境界。对吧？当然也包括大菩萨。它里面范围宽一点。就是说所知障把它去掉以后。那得智慧更广大呀。他见的真实那就更圆满。但你也不能说啊所知障净智所行真实就不能见到烦恼障净智所行真实内容吗？你也不能这么说。所以呢如果这么说的话。就是后一个都包含前面的。应该这么说。就后面的那个真实包含前面的。向前兼容。你还真不能给它割裂开。说啊烦恼障净智所行真实我看的那个所知障净智所行真实就看不见。你还真不能这么分。就是到最后一个最高级，他前面三个都能看见。但是第三个呢他能看见前两个他后面的他看不见。这样才对。所以的话呢就是《瑜伽师地论》真实义品呢他里头有好多就是很深入的部分。你要如果详细品味的话很有意思。这是真正讲真实义的。毫不废话，直接讲圣义。对吧？就像《解深密经》似的上来就圣义谛相品。先给你讲圣义，然后再给你后面讲一些世俗的。为什么？就圣人是以圣义为主的、为归趣。如果，你佛教里面不谈圣义的话，那跟世俗的没什么差别。所以见证圣义谛是很重要。没有见圣义你说话里头就有好多有错谬。</w:t>
      </w:r>
    </w:p>
    <w:p w14:paraId="7A8E55A5"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所以这里边呢也就讲到这种二谛的说法。二谛的话呢就是一种简单的区分。世俗谛。就是依名言所全。有相等等境界的可称之为谛。就说无颠倒的就可以称之为谛。圣义的话呢就是圣人的圣智所行境界。这叫圣义谛。如果呢进一步区分还有好多说法。对于二谛的这种细微区分很多的。那么现在就说了，先说真谛。不定有无。就真谛不可说有不可说无。为什么？无人法故不可说有。就是人法这两种自性都没有。所以呢圣义谛里边你不能说就有，有、人法，不能。这部分是没有的。圣义谛也分成两个，这部分是没有的。然后呢另外这部分呢你也不可能说没有。显二空故。显二空故，这意思呢就是这个二空所显的真理。这个不能说没有。当然这个是翻译。就是说真谛三藏的这个翻译呢他的习惯是这样。就是把圣义谛分成空的。就显二空故。如果玄奘法师翻可能就是二空所显真如了。就不一样。就是思想不一样呢，他翻的时候就不一样。这里边就显二空故。把二空显示出来。二空是能显示的。那么既然能显示二空你就不能说它没有。当然如果加个空性是更好，显二空性故那更好。但他就是二空。他意思呢二空能显示就不能说没有。这样来说圣义谛里面有有有无。你就不能决定说无。不能像清辩论师那样说圣义一切皆无。不能。你圣义谛也得说有无。</w:t>
      </w:r>
    </w:p>
    <w:p w14:paraId="4178A76F"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再下来说世俗谛。俗谛亦尔。分别性故不可说有。依他性故不可说无。那么俗谛呢。他说也是如此。这样来讲呢他把这个真俗二谛。约三性来分别了。约三自性来分别。那么俗谛的话呢就包括遍计性和依他性。那圣义谛呢就是圆成实性。所以他在里呢就这样来说。俗谛亦尔。但是这种说法呢其实它里头也有点事情的。就是依他起它是离言自性。在离言自性那方面来说的话，它还是圣义。它还是不能说不是圣义。但是在有相这个境界。或者说杂染这个境界。它非圣义。这是这样的。但是呢，在那个离言性上来讲它是圣义。所以就是这样来说。约三性的话呢可以这样大致的这样来说。那么俗谛呢也不能说有说决定有、决定无。为什么？分别性。分别性呢真谛三藏翻就是相当于呢这个遍计性。遍计。分别就是遍计。那么俗谛里边的。遍计性故。不可说有。遍计所执自性没有。在俗谛中也不能承认。俗谛里边也不能承认有遍计所执的自性。不能。那么依他性故不可说无。依他性是有。你不能说没有。在俗谛里头依他性也是有。这样来讲呢他约真俗二谛。然后约三性说。这是第一重。第一重表述。来解释二谛为什么不能说决定说有无。</w:t>
      </w:r>
    </w:p>
    <w:p w14:paraId="4CBC16FA"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来再第二复次。第二复次的话呢就是再约。也是还是用三性来说。复次真谛不定有无。前面说呢是不可说有有无。下边这在这里呢又有点变，就是说不定有无。前面是不可说，后面是不决定。应该呢也有差别。不可说法和那个不决定法还是有差别的。所以这是第二重。他把它列为第二复次。那么真谛不定有无。真谛不是决定有决定无。为什么？人</w:t>
      </w:r>
      <w:r>
        <w:rPr>
          <w:rFonts w:ascii="Microsoft YaHei" w:eastAsia="Microsoft YaHei" w:hAnsi="Microsoft YaHei" w:cs="Microsoft YaHei" w:hint="eastAsia"/>
          <w:color w:val="1F1F1F"/>
        </w:rPr>
        <w:lastRenderedPageBreak/>
        <w:t>法无不无。二空有不有。这里说呢真谛它用的是另外一种反、应该说反说吧、反说。反说意思是什么呢？就是人法无这个东西不能说没有。人法无。就是无人无我性。它这个。因为这个翻译啊。就是真谛三藏翻译。那个时候可能他那个翻译体系还没有完全的成熟。如果是按照瑜伽师地论来翻的话呢。就比较明显的。前面说人我二空。后面说呢人我二无我。这就比较容易。现在他就说人法无啊不无。也就是说人法那个无性。无我性。这个不能去掉。无我性是有。叫不无。不无就是有。人法无这个东西是有。然后二空有不有。二空吧你说它是由于。但它其实不是由于。空怎么能说是有呢？但是你名言上说可以有。在真实上来讲它又不是有。空就是空嘛。空不是有。所以呢这就是说。这是另外的一种表述。从另外的一个角度来表述。</w:t>
      </w:r>
    </w:p>
    <w:p w14:paraId="66CA63DD"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俗谛亦尔。分别性故非决定无。依他性故非决定有。也是用三性来说。那么如果俗谛的话呢分别性故。前面说分别性不可说有啊。现在说分别性故又决定非无了。非决定无了。有。那么就是说。这三自性还是能建立的。世俗谛啊要建立三自性。那么分别性你也不能说没有。依他性故非决定有。唔。依他性的话呢你又不能他说是不是决定有。依他性也是有有有无。这样来讲的话呢这个。引佛性论约二谛来说明的意思。大意呢我们能理解。就是真俗二谛啊。都不可说有无。或者说都不决定有无。这两重。两重说明。简单的意思呢就是说二谛啊。你也都能说决定说。就不能像清辩论师那样说世俗一切皆有。圣义一切皆无。还真不能这么说。对吧？他给你举出来了，说明了。人我性这个没有。人我空性这个得有。一样。世俗谛的话呢就是约遍计和依他。</w:t>
      </w:r>
    </w:p>
    <w:p w14:paraId="7D65F677"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下边的括号。括号点评。以说善取空。当说恶取空。那么前面的话呢。是说善取空啊。把这诸大经论里面说善取空的意思经过多重的论证。不同角度的宣说。都能够明白一件事。那就是佛所说的能够悟入空性如实无倒。就是能够如实知有无。有的知有。无则知无。是名善入空性。</w:t>
      </w:r>
    </w:p>
    <w:p w14:paraId="4BAD239F" w14:textId="77777777" w:rsidR="00C44120" w:rsidRDefault="00C44120" w:rsidP="00C4412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我们这节课呢先讲到这里。</w:t>
      </w:r>
    </w:p>
    <w:p w14:paraId="3267D1F9"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120"/>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44120"/>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E102"/>
  <w15:chartTrackingRefBased/>
  <w15:docId w15:val="{75A1FCCD-D1D1-AA49-917E-BFE97E278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120"/>
    <w:rPr>
      <w:rFonts w:eastAsiaTheme="majorEastAsia" w:cstheme="majorBidi"/>
      <w:color w:val="272727" w:themeColor="text1" w:themeTint="D8"/>
    </w:rPr>
  </w:style>
  <w:style w:type="paragraph" w:styleId="Title">
    <w:name w:val="Title"/>
    <w:basedOn w:val="Normal"/>
    <w:next w:val="Normal"/>
    <w:link w:val="TitleChar"/>
    <w:uiPriority w:val="10"/>
    <w:qFormat/>
    <w:rsid w:val="00C44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120"/>
    <w:pPr>
      <w:spacing w:before="160"/>
      <w:jc w:val="center"/>
    </w:pPr>
    <w:rPr>
      <w:i/>
      <w:iCs/>
      <w:color w:val="404040" w:themeColor="text1" w:themeTint="BF"/>
    </w:rPr>
  </w:style>
  <w:style w:type="character" w:customStyle="1" w:styleId="QuoteChar">
    <w:name w:val="Quote Char"/>
    <w:basedOn w:val="DefaultParagraphFont"/>
    <w:link w:val="Quote"/>
    <w:uiPriority w:val="29"/>
    <w:rsid w:val="00C44120"/>
    <w:rPr>
      <w:i/>
      <w:iCs/>
      <w:color w:val="404040" w:themeColor="text1" w:themeTint="BF"/>
    </w:rPr>
  </w:style>
  <w:style w:type="paragraph" w:styleId="ListParagraph">
    <w:name w:val="List Paragraph"/>
    <w:basedOn w:val="Normal"/>
    <w:uiPriority w:val="34"/>
    <w:qFormat/>
    <w:rsid w:val="00C44120"/>
    <w:pPr>
      <w:ind w:left="720"/>
      <w:contextualSpacing/>
    </w:pPr>
  </w:style>
  <w:style w:type="character" w:styleId="IntenseEmphasis">
    <w:name w:val="Intense Emphasis"/>
    <w:basedOn w:val="DefaultParagraphFont"/>
    <w:uiPriority w:val="21"/>
    <w:qFormat/>
    <w:rsid w:val="00C44120"/>
    <w:rPr>
      <w:i/>
      <w:iCs/>
      <w:color w:val="0F4761" w:themeColor="accent1" w:themeShade="BF"/>
    </w:rPr>
  </w:style>
  <w:style w:type="paragraph" w:styleId="IntenseQuote">
    <w:name w:val="Intense Quote"/>
    <w:basedOn w:val="Normal"/>
    <w:next w:val="Normal"/>
    <w:link w:val="IntenseQuoteChar"/>
    <w:uiPriority w:val="30"/>
    <w:qFormat/>
    <w:rsid w:val="00C44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120"/>
    <w:rPr>
      <w:i/>
      <w:iCs/>
      <w:color w:val="0F4761" w:themeColor="accent1" w:themeShade="BF"/>
    </w:rPr>
  </w:style>
  <w:style w:type="character" w:styleId="IntenseReference">
    <w:name w:val="Intense Reference"/>
    <w:basedOn w:val="DefaultParagraphFont"/>
    <w:uiPriority w:val="32"/>
    <w:qFormat/>
    <w:rsid w:val="00C44120"/>
    <w:rPr>
      <w:b/>
      <w:bCs/>
      <w:smallCaps/>
      <w:color w:val="0F4761" w:themeColor="accent1" w:themeShade="BF"/>
      <w:spacing w:val="5"/>
    </w:rPr>
  </w:style>
  <w:style w:type="paragraph" w:styleId="NormalWeb">
    <w:name w:val="Normal (Web)"/>
    <w:basedOn w:val="Normal"/>
    <w:uiPriority w:val="99"/>
    <w:semiHidden/>
    <w:unhideWhenUsed/>
    <w:rsid w:val="00C441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4866</Words>
  <Characters>4866</Characters>
  <Application>Microsoft Office Word</Application>
  <DocSecurity>0</DocSecurity>
  <Lines>139</Lines>
  <Paragraphs>47</Paragraphs>
  <ScaleCrop>false</ScaleCrop>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2026-03-31T02:38:00Z</dcterms:created>
  <dcterms:modified xsi:type="dcterms:W3CDTF">2026-03-31T02:38:00Z</dcterms:modified>
</cp:coreProperties>
</file>