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DEF6" w14:textId="77777777" w:rsidR="009B6ECD" w:rsidRPr="009B6ECD" w:rsidRDefault="009B6ECD" w:rsidP="009B6ECD">
      <w:pPr>
        <w:spacing w:after="120" w:line="240" w:lineRule="auto"/>
        <w:outlineLvl w:val="1"/>
        <w:rPr>
          <w:rFonts w:ascii="Arial" w:eastAsia="Times New Roman" w:hAnsi="Arial" w:cs="Arial"/>
          <w:b/>
          <w:bCs/>
          <w:color w:val="1F1F1F"/>
          <w:kern w:val="0"/>
          <w:sz w:val="36"/>
          <w:szCs w:val="36"/>
          <w14:ligatures w14:val="none"/>
        </w:rPr>
      </w:pPr>
      <w:r w:rsidRPr="009B6ECD">
        <w:rPr>
          <w:rFonts w:ascii="Microsoft YaHei" w:eastAsia="Microsoft YaHei" w:hAnsi="Microsoft YaHei" w:cs="Microsoft YaHei" w:hint="eastAsia"/>
          <w:b/>
          <w:bCs/>
          <w:color w:val="1F1F1F"/>
          <w:kern w:val="0"/>
          <w:sz w:val="36"/>
          <w:szCs w:val="36"/>
          <w14:ligatures w14:val="none"/>
        </w:rPr>
        <w:t>解深密经</w:t>
      </w:r>
      <w:r w:rsidRPr="009B6ECD">
        <w:rPr>
          <w:rFonts w:ascii="Arial" w:eastAsia="Times New Roman" w:hAnsi="Arial" w:cs="Arial"/>
          <w:b/>
          <w:bCs/>
          <w:color w:val="1F1F1F"/>
          <w:kern w:val="0"/>
          <w:sz w:val="36"/>
          <w:szCs w:val="36"/>
          <w14:ligatures w14:val="none"/>
        </w:rPr>
        <w:t>5-50-2.mp3</w:t>
      </w:r>
    </w:p>
    <w:p w14:paraId="0A945C9C" w14:textId="77777777" w:rsidR="009B6ECD" w:rsidRPr="009B6ECD" w:rsidRDefault="00D71AE1" w:rsidP="009B6ECD">
      <w:pPr>
        <w:spacing w:after="120" w:line="240" w:lineRule="auto"/>
        <w:rPr>
          <w:rFonts w:ascii="Arial" w:eastAsia="Times New Roman" w:hAnsi="Arial" w:cs="Arial"/>
          <w:color w:val="1F1F1F"/>
          <w:kern w:val="0"/>
          <w14:ligatures w14:val="none"/>
        </w:rPr>
      </w:pPr>
      <w:r w:rsidRPr="009B6ECD">
        <w:rPr>
          <w:rFonts w:ascii="Arial" w:eastAsia="Times New Roman" w:hAnsi="Arial" w:cs="Arial"/>
          <w:noProof/>
          <w:color w:val="1F1F1F"/>
          <w:kern w:val="0"/>
        </w:rPr>
        <w:pict w14:anchorId="7114199F">
          <v:rect id="_x0000_i1025" style="width:0;height:1.5pt" o:hralign="center" o:hrstd="t" o:hrnoshade="t" o:hr="t" fillcolor="gray" stroked="f"/>
        </w:pict>
      </w:r>
    </w:p>
    <w:p w14:paraId="78B18CF5"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存在这样的问题的话，他是不能接受般若教的。不能接受般若教四个原因，或者诽谤般若教的四个原因，有这些。所以，我们也可以去查看一下，那些在网络上疯狂诋毁大乘、诽谤大乘的人，他的心性真的善良吗</w:t>
      </w:r>
      <w:r w:rsidRPr="009B6ECD">
        <w:rPr>
          <w:rFonts w:ascii="Microsoft YaHei" w:eastAsia="Microsoft YaHei" w:hAnsi="Microsoft YaHei" w:cs="Microsoft YaHei"/>
          <w:color w:val="1F1F1F"/>
          <w:kern w:val="0"/>
          <w14:ligatures w14:val="none"/>
        </w:rPr>
        <w:t>？</w:t>
      </w:r>
    </w:p>
    <w:p w14:paraId="4E798D5C"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这是很值得疑惑的事情。你可以看一看。你看看他们的情形，你就知道怎么回事了。这种人说话能信吗</w:t>
      </w:r>
      <w:r w:rsidRPr="009B6ECD">
        <w:rPr>
          <w:rFonts w:ascii="Microsoft YaHei" w:eastAsia="Microsoft YaHei" w:hAnsi="Microsoft YaHei" w:cs="Microsoft YaHei"/>
          <w:color w:val="1F1F1F"/>
          <w:kern w:val="0"/>
          <w14:ligatures w14:val="none"/>
        </w:rPr>
        <w:t>？</w:t>
      </w:r>
    </w:p>
    <w:p w14:paraId="2830F417"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所以，这是佛在般若经里边说的，四类人，由于心性不完善，或者遇到恶友的诱狂，然后诽谤、拒逆甚深般若波罗蜜多</w:t>
      </w:r>
      <w:r w:rsidRPr="009B6ECD">
        <w:rPr>
          <w:rFonts w:ascii="Microsoft YaHei" w:eastAsia="Microsoft YaHei" w:hAnsi="Microsoft YaHei" w:cs="Microsoft YaHei"/>
          <w:color w:val="1F1F1F"/>
          <w:kern w:val="0"/>
          <w14:ligatures w14:val="none"/>
        </w:rPr>
        <w:t>。</w:t>
      </w:r>
    </w:p>
    <w:p w14:paraId="7910DEE2"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由此呢，发生无边极重恶业。这里边讲了，这个恶业啊，这是太严重了。第一是无边，为什么？因为般若空教是一切法的实相，般若太广大了。你在这么广大的对象上兴起一点点恶意，你都要倒霉的呀。对吧？它无限地放大呀。所以为什么我们讲说般若教里边，你看学般若经、学金刚经里边也是一样</w:t>
      </w:r>
      <w:r w:rsidRPr="009B6ECD">
        <w:rPr>
          <w:rFonts w:ascii="Microsoft YaHei" w:eastAsia="Microsoft YaHei" w:hAnsi="Microsoft YaHei" w:cs="Microsoft YaHei"/>
          <w:color w:val="1F1F1F"/>
          <w:kern w:val="0"/>
          <w14:ligatures w14:val="none"/>
        </w:rPr>
        <w:t>。</w:t>
      </w:r>
    </w:p>
    <w:p w14:paraId="17437DB7"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你用这无相去做善法的话，那个功德无法计算，无量无边。那么同样，你要诽谤这个甚深教的时候，那也是一样啊，无限扩大。所以叫无边</w:t>
      </w:r>
      <w:r w:rsidRPr="009B6ECD">
        <w:rPr>
          <w:rFonts w:ascii="Microsoft YaHei" w:eastAsia="Microsoft YaHei" w:hAnsi="Microsoft YaHei" w:cs="Microsoft YaHei"/>
          <w:color w:val="1F1F1F"/>
          <w:kern w:val="0"/>
          <w14:ligatures w14:val="none"/>
        </w:rPr>
        <w:t>。</w:t>
      </w:r>
    </w:p>
    <w:p w14:paraId="133A8177"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又极重恶业。极重恶业的话呢，就是说这个恶业啊，是很难拯救了有时。极重，不可以回转，不可以减轻。这样的恶业。太严重了，因为他前面佛在这个般若经的前面说了，诽谤甚深般若就等于诽谤无上菩提啊，等于诽谤三十诸佛，等于诽谤佛法僧三宝或法僧三宝</w:t>
      </w:r>
      <w:r w:rsidRPr="009B6ECD">
        <w:rPr>
          <w:rFonts w:ascii="Microsoft YaHei" w:eastAsia="Microsoft YaHei" w:hAnsi="Microsoft YaHei" w:cs="Microsoft YaHei"/>
          <w:color w:val="1F1F1F"/>
          <w:kern w:val="0"/>
          <w14:ligatures w14:val="none"/>
        </w:rPr>
        <w:t>。</w:t>
      </w:r>
    </w:p>
    <w:p w14:paraId="46857D9C"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所以，这种恶业是很重的。因此的话呢，就是在这里又得提醒那些学习南传的行者，你不要受到恶友的影响。我不是说所有的人都不对，而是说那些批评大乘的人肯定是有问题</w:t>
      </w:r>
      <w:r w:rsidRPr="009B6ECD">
        <w:rPr>
          <w:rFonts w:ascii="Microsoft YaHei" w:eastAsia="Microsoft YaHei" w:hAnsi="Microsoft YaHei" w:cs="Microsoft YaHei"/>
          <w:color w:val="1F1F1F"/>
          <w:kern w:val="0"/>
          <w14:ligatures w14:val="none"/>
        </w:rPr>
        <w:t>。</w:t>
      </w:r>
    </w:p>
    <w:p w14:paraId="0A30992D"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你这些你自己要学会鉴别。你不要他说你就敢说，他敢造业你敢造业啊。你要知道这个业报这种严重性</w:t>
      </w:r>
      <w:r w:rsidRPr="009B6ECD">
        <w:rPr>
          <w:rFonts w:ascii="Microsoft YaHei" w:eastAsia="Microsoft YaHei" w:hAnsi="Microsoft YaHei" w:cs="Microsoft YaHei"/>
          <w:color w:val="1F1F1F"/>
          <w:kern w:val="0"/>
          <w14:ligatures w14:val="none"/>
        </w:rPr>
        <w:t>。</w:t>
      </w:r>
    </w:p>
    <w:p w14:paraId="0570FC1D"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所以，自己要慎重。这里面佛在般若经里提醒你了，不是说没说过，而是提醒过</w:t>
      </w:r>
      <w:r w:rsidRPr="009B6ECD">
        <w:rPr>
          <w:rFonts w:ascii="Microsoft YaHei" w:eastAsia="Microsoft YaHei" w:hAnsi="Microsoft YaHei" w:cs="Microsoft YaHei"/>
          <w:color w:val="1F1F1F"/>
          <w:kern w:val="0"/>
          <w14:ligatures w14:val="none"/>
        </w:rPr>
        <w:t>。</w:t>
      </w:r>
    </w:p>
    <w:p w14:paraId="5A8490D1"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lastRenderedPageBreak/>
        <w:t>《大般若》</w:t>
      </w:r>
      <w:r w:rsidRPr="009B6ECD">
        <w:rPr>
          <w:rFonts w:ascii="Arial" w:eastAsia="Times New Roman" w:hAnsi="Arial" w:cs="Arial"/>
          <w:color w:val="1F1F1F"/>
          <w:kern w:val="0"/>
          <w14:ligatures w14:val="none"/>
        </w:rPr>
        <w:t>370</w:t>
      </w:r>
      <w:r w:rsidRPr="009B6ECD">
        <w:rPr>
          <w:rFonts w:ascii="Microsoft YaHei" w:eastAsia="Microsoft YaHei" w:hAnsi="Microsoft YaHei" w:cs="Microsoft YaHei" w:hint="eastAsia"/>
          <w:color w:val="1F1F1F"/>
          <w:kern w:val="0"/>
          <w14:ligatures w14:val="none"/>
        </w:rPr>
        <w:t>、</w:t>
      </w:r>
      <w:r w:rsidRPr="009B6ECD">
        <w:rPr>
          <w:rFonts w:ascii="Arial" w:eastAsia="Times New Roman" w:hAnsi="Arial" w:cs="Arial"/>
          <w:color w:val="1F1F1F"/>
          <w:kern w:val="0"/>
          <w14:ligatures w14:val="none"/>
        </w:rPr>
        <w:t>435</w:t>
      </w:r>
      <w:r w:rsidRPr="009B6ECD">
        <w:rPr>
          <w:rFonts w:ascii="Microsoft YaHei" w:eastAsia="Microsoft YaHei" w:hAnsi="Microsoft YaHei" w:cs="Microsoft YaHei" w:hint="eastAsia"/>
          <w:color w:val="1F1F1F"/>
          <w:kern w:val="0"/>
          <w14:ligatures w14:val="none"/>
        </w:rPr>
        <w:t>、《大品经》</w:t>
      </w:r>
      <w:r w:rsidRPr="009B6ECD">
        <w:rPr>
          <w:rFonts w:ascii="Arial" w:eastAsia="Times New Roman" w:hAnsi="Arial" w:cs="Arial"/>
          <w:color w:val="1F1F1F"/>
          <w:kern w:val="0"/>
          <w14:ligatures w14:val="none"/>
        </w:rPr>
        <w:t>18</w:t>
      </w:r>
      <w:r w:rsidRPr="009B6ECD">
        <w:rPr>
          <w:rFonts w:ascii="Microsoft YaHei" w:eastAsia="Microsoft YaHei" w:hAnsi="Microsoft YaHei" w:cs="Microsoft YaHei" w:hint="eastAsia"/>
          <w:color w:val="1F1F1F"/>
          <w:kern w:val="0"/>
          <w14:ligatures w14:val="none"/>
        </w:rPr>
        <w:t>、《智度论》</w:t>
      </w:r>
      <w:r w:rsidRPr="009B6ECD">
        <w:rPr>
          <w:rFonts w:ascii="Arial" w:eastAsia="Times New Roman" w:hAnsi="Arial" w:cs="Arial"/>
          <w:color w:val="1F1F1F"/>
          <w:kern w:val="0"/>
          <w14:ligatures w14:val="none"/>
        </w:rPr>
        <w:t>63</w:t>
      </w:r>
      <w:r w:rsidRPr="009B6ECD">
        <w:rPr>
          <w:rFonts w:ascii="Microsoft YaHei" w:eastAsia="Microsoft YaHei" w:hAnsi="Microsoft YaHei" w:cs="Microsoft YaHei" w:hint="eastAsia"/>
          <w:color w:val="1F1F1F"/>
          <w:kern w:val="0"/>
          <w14:ligatures w14:val="none"/>
        </w:rPr>
        <w:t>，谤法四缘，大同前说。这个第呢，怀疑应该是个谤，谤法四缘。不是第法，应该是个谤法</w:t>
      </w:r>
      <w:r w:rsidRPr="009B6ECD">
        <w:rPr>
          <w:rFonts w:ascii="Microsoft YaHei" w:eastAsia="Microsoft YaHei" w:hAnsi="Microsoft YaHei" w:cs="Microsoft YaHei"/>
          <w:color w:val="1F1F1F"/>
          <w:kern w:val="0"/>
          <w14:ligatures w14:val="none"/>
        </w:rPr>
        <w:t>。</w:t>
      </w:r>
    </w:p>
    <w:p w14:paraId="2AB4892E"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诽谤的谤，对。这样的话呢，就说在那些经或论中，也说到了这四种诽谤般若教的因缘，就这四类。所以诽谤这个有极严重的恶果</w:t>
      </w:r>
      <w:r w:rsidRPr="009B6ECD">
        <w:rPr>
          <w:rFonts w:ascii="Microsoft YaHei" w:eastAsia="Microsoft YaHei" w:hAnsi="Microsoft YaHei" w:cs="Microsoft YaHei"/>
          <w:color w:val="1F1F1F"/>
          <w:kern w:val="0"/>
          <w14:ligatures w14:val="none"/>
        </w:rPr>
        <w:t>。</w:t>
      </w:r>
    </w:p>
    <w:p w14:paraId="6AFF68B9"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再下来，就讲到它的恶业</w:t>
      </w:r>
      <w:r w:rsidRPr="009B6ECD">
        <w:rPr>
          <w:rFonts w:ascii="Microsoft YaHei" w:eastAsia="Microsoft YaHei" w:hAnsi="Microsoft YaHei" w:cs="Microsoft YaHei"/>
          <w:color w:val="1F1F1F"/>
          <w:kern w:val="0"/>
          <w14:ligatures w14:val="none"/>
        </w:rPr>
        <w:t>。</w:t>
      </w:r>
    </w:p>
    <w:p w14:paraId="63617831"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玄奘本说：</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由此因缘，获大衰损，触大业障。</w:t>
      </w:r>
      <w:r w:rsidRPr="009B6ECD">
        <w:rPr>
          <w:rFonts w:ascii="Arial" w:eastAsia="Times New Roman" w:hAnsi="Arial" w:cs="Arial"/>
          <w:color w:val="1F1F1F"/>
          <w:kern w:val="0"/>
          <w14:ligatures w14:val="none"/>
        </w:rPr>
        <w:t>”</w:t>
      </w:r>
    </w:p>
    <w:p w14:paraId="2D4CDABA"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由此因缘，就是诽谤甚深经典的缘故。因此呢，获大衰损。这个衰损呢就果报，获得了大的衰损的果报。当然衰损的话呢肯定是不如意。衰的话呢，衰败，就是由盛到衰，不好了。损的话呢就损失。不是你得到了功德，而是损失了。所以呢，你获得了一个大衰损、大衰损的果报。这是报障。然后呢，触大业障。业障，烦恼障当然更不用说了。触的意思呢就是发动。你发动了大业障。也就是极重的恶业会障碍你，会障碍你解脱了</w:t>
      </w:r>
      <w:r w:rsidRPr="009B6ECD">
        <w:rPr>
          <w:rFonts w:ascii="Microsoft YaHei" w:eastAsia="Microsoft YaHei" w:hAnsi="Microsoft YaHei" w:cs="Microsoft YaHei"/>
          <w:color w:val="1F1F1F"/>
          <w:kern w:val="0"/>
          <w14:ligatures w14:val="none"/>
        </w:rPr>
        <w:t>。</w:t>
      </w:r>
    </w:p>
    <w:p w14:paraId="786FCCC3"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所以的话呢，就说诽谤大乘经典的人今生是无法得到了，不可能证道，而且的话呢有可能去三恶道了。所以你不要说你自己修解脱道。能解脱吗？你知道诽谤大乘经典的话，今生证道无望</w:t>
      </w:r>
      <w:r w:rsidRPr="009B6ECD">
        <w:rPr>
          <w:rFonts w:ascii="Microsoft YaHei" w:eastAsia="Microsoft YaHei" w:hAnsi="Microsoft YaHei" w:cs="Microsoft YaHei"/>
          <w:color w:val="1F1F1F"/>
          <w:kern w:val="0"/>
          <w14:ligatures w14:val="none"/>
        </w:rPr>
        <w:t>。</w:t>
      </w:r>
    </w:p>
    <w:p w14:paraId="740F41B5"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好，再下来。《摄大乘论》</w:t>
      </w:r>
      <w:r w:rsidRPr="009B6ECD">
        <w:rPr>
          <w:rFonts w:ascii="Microsoft YaHei" w:eastAsia="Microsoft YaHei" w:hAnsi="Microsoft YaHei" w:cs="Microsoft YaHei"/>
          <w:color w:val="1F1F1F"/>
          <w:kern w:val="0"/>
          <w14:ligatures w14:val="none"/>
        </w:rPr>
        <w:t>：</w:t>
      </w:r>
    </w:p>
    <w:p w14:paraId="0858BA1D"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而彼众生，因此谤法，得无量罪，成就无量极恶罪业。</w:t>
      </w:r>
      <w:r w:rsidRPr="009B6ECD">
        <w:rPr>
          <w:rFonts w:ascii="Arial" w:eastAsia="Times New Roman" w:hAnsi="Arial" w:cs="Arial"/>
          <w:color w:val="1F1F1F"/>
          <w:kern w:val="0"/>
          <w14:ligatures w14:val="none"/>
        </w:rPr>
        <w:t>”</w:t>
      </w:r>
    </w:p>
    <w:p w14:paraId="4EE899AA"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那么这个众生呢，就是因为诽谤甚深法，因此呢得了无量罪，大衰损。这里边翻为得了罪，无量的罪。然后成就无量极恶罪业，这个是业</w:t>
      </w:r>
      <w:r w:rsidRPr="009B6ECD">
        <w:rPr>
          <w:rFonts w:ascii="Microsoft YaHei" w:eastAsia="Microsoft YaHei" w:hAnsi="Microsoft YaHei" w:cs="Microsoft YaHei"/>
          <w:color w:val="1F1F1F"/>
          <w:kern w:val="0"/>
          <w14:ligatures w14:val="none"/>
        </w:rPr>
        <w:t>。</w:t>
      </w:r>
    </w:p>
    <w:p w14:paraId="4C5BF243"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《无性释》曰：此即第二显不信失。其实啊，这不光是不信，是有谤，有诽谤的原因。前面说了，于经典诽谤毁骂呀</w:t>
      </w:r>
      <w:r w:rsidRPr="009B6ECD">
        <w:rPr>
          <w:rFonts w:ascii="Microsoft YaHei" w:eastAsia="Microsoft YaHei" w:hAnsi="Microsoft YaHei" w:cs="Microsoft YaHei"/>
          <w:color w:val="1F1F1F"/>
          <w:kern w:val="0"/>
          <w14:ligatures w14:val="none"/>
        </w:rPr>
        <w:t>。</w:t>
      </w:r>
    </w:p>
    <w:p w14:paraId="7E69D691"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谓由前说谤法因缘，获大衰损，证大业障</w:t>
      </w:r>
      <w:r w:rsidRPr="009B6ECD">
        <w:rPr>
          <w:rFonts w:ascii="Microsoft YaHei" w:eastAsia="Microsoft YaHei" w:hAnsi="Microsoft YaHei" w:cs="Microsoft YaHei"/>
          <w:color w:val="1F1F1F"/>
          <w:kern w:val="0"/>
          <w14:ligatures w14:val="none"/>
        </w:rPr>
        <w:t>。</w:t>
      </w:r>
    </w:p>
    <w:p w14:paraId="3D597DE6"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这个人有两个大过失。或者说两个恶果</w:t>
      </w:r>
      <w:r w:rsidRPr="009B6ECD">
        <w:rPr>
          <w:rFonts w:ascii="Microsoft YaHei" w:eastAsia="Microsoft YaHei" w:hAnsi="Microsoft YaHei" w:cs="Microsoft YaHei"/>
          <w:color w:val="1F1F1F"/>
          <w:kern w:val="0"/>
          <w14:ligatures w14:val="none"/>
        </w:rPr>
        <w:t>。</w:t>
      </w:r>
    </w:p>
    <w:p w14:paraId="2D3FB8BF"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好，下边就是总结了。总结呢，应该说是第三类有情然后产生恶见的情形。分为两种记持</w:t>
      </w:r>
      <w:r w:rsidRPr="009B6ECD">
        <w:rPr>
          <w:rFonts w:ascii="Microsoft YaHei" w:eastAsia="Microsoft YaHei" w:hAnsi="Microsoft YaHei" w:cs="Microsoft YaHei"/>
          <w:color w:val="1F1F1F"/>
          <w:kern w:val="0"/>
          <w14:ligatures w14:val="none"/>
        </w:rPr>
        <w:t>。</w:t>
      </w:r>
    </w:p>
    <w:p w14:paraId="009F4936"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lastRenderedPageBreak/>
        <w:t>玄奘一本说：</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由是因缘故，我说若有于一切相起无相见，于非义中宣说为义。</w:t>
      </w:r>
      <w:r w:rsidRPr="009B6ECD">
        <w:rPr>
          <w:rFonts w:ascii="Arial" w:eastAsia="Times New Roman" w:hAnsi="Arial" w:cs="Arial"/>
          <w:color w:val="1F1F1F"/>
          <w:kern w:val="0"/>
          <w14:ligatures w14:val="none"/>
        </w:rPr>
        <w:t>”</w:t>
      </w:r>
    </w:p>
    <w:p w14:paraId="79C85D9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这是前面的第一种。圆测疏把它分为两段。自下第二总结二记。说了两种记持。于中有一，初结前记，后结后记。一共两种记持</w:t>
      </w:r>
      <w:r w:rsidRPr="009B6ECD">
        <w:rPr>
          <w:rFonts w:ascii="Microsoft YaHei" w:eastAsia="Microsoft YaHei" w:hAnsi="Microsoft YaHei" w:cs="Microsoft YaHei"/>
          <w:color w:val="1F1F1F"/>
          <w:kern w:val="0"/>
          <w14:ligatures w14:val="none"/>
        </w:rPr>
        <w:t>。</w:t>
      </w:r>
    </w:p>
    <w:p w14:paraId="16BAE31E"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此记初也。这是第一个记持。由是从他闻法起执以为缘故</w:t>
      </w:r>
      <w:r w:rsidRPr="009B6ECD">
        <w:rPr>
          <w:rFonts w:ascii="Microsoft YaHei" w:eastAsia="Microsoft YaHei" w:hAnsi="Microsoft YaHei" w:cs="Microsoft YaHei"/>
          <w:color w:val="1F1F1F"/>
          <w:kern w:val="0"/>
          <w14:ligatures w14:val="none"/>
        </w:rPr>
        <w:t>。</w:t>
      </w:r>
    </w:p>
    <w:p w14:paraId="1AA7A79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那这是讲的呢，是从他闻法。应该也是从其他人听闻到了二乘教，然后起执的话呢就是起了恶取空，以为缘故。世尊自说。世尊在这里对它给出的定义是</w:t>
      </w:r>
      <w:r w:rsidRPr="009B6ECD">
        <w:rPr>
          <w:rFonts w:ascii="Microsoft YaHei" w:eastAsia="Microsoft YaHei" w:hAnsi="Microsoft YaHei" w:cs="Microsoft YaHei"/>
          <w:color w:val="1F1F1F"/>
          <w:kern w:val="0"/>
          <w14:ligatures w14:val="none"/>
        </w:rPr>
        <w:t>：</w:t>
      </w:r>
    </w:p>
    <w:p w14:paraId="2CD49CA7"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于一切相起无相见，也就是于三性相起无相见。一切相就一切法相。在本经中《一切法相品》就是讲三自相的，三自性相。所以这一切相呢就是一切法相，也就是三性相。然后呢他发起了无相见，无相见的意思是诽谤三相</w:t>
      </w:r>
      <w:r w:rsidRPr="009B6ECD">
        <w:rPr>
          <w:rFonts w:ascii="Microsoft YaHei" w:eastAsia="Microsoft YaHei" w:hAnsi="Microsoft YaHei" w:cs="Microsoft YaHei"/>
          <w:color w:val="1F1F1F"/>
          <w:kern w:val="0"/>
          <w14:ligatures w14:val="none"/>
        </w:rPr>
        <w:t>。</w:t>
      </w:r>
    </w:p>
    <w:p w14:paraId="738A7BDF"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于非义中宣说为义。变成邪见了。这个义也是邪</w:t>
      </w:r>
      <w:r w:rsidRPr="009B6ECD">
        <w:rPr>
          <w:rFonts w:ascii="Microsoft YaHei" w:eastAsia="Microsoft YaHei" w:hAnsi="Microsoft YaHei" w:cs="Microsoft YaHei"/>
          <w:color w:val="1F1F1F"/>
          <w:kern w:val="0"/>
          <w14:ligatures w14:val="none"/>
        </w:rPr>
        <w:t>。</w:t>
      </w:r>
    </w:p>
    <w:p w14:paraId="22BF059C"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好，这是第一种。第一种的话呢，就是先说他这个生起了邪见。然后后边的话呢是说生邪行应该说，或者说有邪行和果报。无性法师把它作为结后记，是第二种记持。其实的话呢就是一种。我认为就是一种，只不过一个说见，一个说行和业</w:t>
      </w:r>
      <w:r w:rsidRPr="009B6ECD">
        <w:rPr>
          <w:rFonts w:ascii="Microsoft YaHei" w:eastAsia="Microsoft YaHei" w:hAnsi="Microsoft YaHei" w:cs="Microsoft YaHei"/>
          <w:color w:val="1F1F1F"/>
          <w:kern w:val="0"/>
          <w14:ligatures w14:val="none"/>
        </w:rPr>
        <w:t>。</w:t>
      </w:r>
    </w:p>
    <w:p w14:paraId="15470538"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是其广大业障方便，由彼陷堕无量众生，令其获得大业障故。</w:t>
      </w:r>
      <w:r w:rsidRPr="009B6ECD">
        <w:rPr>
          <w:rFonts w:ascii="Arial" w:eastAsia="Times New Roman" w:hAnsi="Arial" w:cs="Arial"/>
          <w:color w:val="1F1F1F"/>
          <w:kern w:val="0"/>
          <w14:ligatures w14:val="none"/>
        </w:rPr>
        <w:t>”</w:t>
      </w:r>
    </w:p>
    <w:p w14:paraId="609FFD20"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那么世尊总结说，假如说这样的人生起了这样的见，因此的话呢</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是其广大业障方便</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。如果发起广大的业，如果是罪业的话就有障碍，这叫业障。方便，方便的意思呢就是条件，或者说助缘。就是因为有这样的邪见，所以就能生邪业，这个邪业就广大业障。那么邪见变成了广大恶业的方便</w:t>
      </w:r>
      <w:r w:rsidRPr="009B6ECD">
        <w:rPr>
          <w:rFonts w:ascii="Microsoft YaHei" w:eastAsia="Microsoft YaHei" w:hAnsi="Microsoft YaHei" w:cs="Microsoft YaHei"/>
          <w:color w:val="1F1F1F"/>
          <w:kern w:val="0"/>
          <w14:ligatures w14:val="none"/>
        </w:rPr>
        <w:t>。</w:t>
      </w:r>
    </w:p>
    <w:p w14:paraId="74BE8EE9"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然后下边呢就说为什么是大业障。说这个理由</w:t>
      </w:r>
      <w:r w:rsidRPr="009B6ECD">
        <w:rPr>
          <w:rFonts w:ascii="Microsoft YaHei" w:eastAsia="Microsoft YaHei" w:hAnsi="Microsoft YaHei" w:cs="Microsoft YaHei"/>
          <w:color w:val="1F1F1F"/>
          <w:kern w:val="0"/>
          <w14:ligatures w14:val="none"/>
        </w:rPr>
        <w:t>。</w:t>
      </w:r>
    </w:p>
    <w:p w14:paraId="4D7D7C20"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由彼陷堕无量众生，令其获得大业障故</w:t>
      </w:r>
      <w:r w:rsidRPr="009B6ECD">
        <w:rPr>
          <w:rFonts w:ascii="Microsoft YaHei" w:eastAsia="Microsoft YaHei" w:hAnsi="Microsoft YaHei" w:cs="Microsoft YaHei"/>
          <w:color w:val="1F1F1F"/>
          <w:kern w:val="0"/>
          <w14:ligatures w14:val="none"/>
        </w:rPr>
        <w:t>。</w:t>
      </w:r>
    </w:p>
    <w:p w14:paraId="620FBEA6"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说呢，由于这个人他不仅是自己持这样的见解，持这样的修行，同时他宣说呀，他广泛地宣扬他的恶见。因此呢影响了很多人，使得无量众生对陷堕。陷堕的意思啊就是说，这个陷的话呢，应该说是落入到他人计谋中去了。这叫陷。本来是平道，但是平白无故掉坑里了。这陷。当然陷的话呢，还有可能有一些伪诈，伪诈。就是说我跟你说这就是佛说的。啊说佛如何如何，其实佛没这么说。那么你落入到他圈套里叫陷。表面上看是平地，你走</w:t>
      </w:r>
      <w:r w:rsidRPr="009B6ECD">
        <w:rPr>
          <w:rFonts w:ascii="Microsoft YaHei" w:eastAsia="Microsoft YaHei" w:hAnsi="Microsoft YaHei" w:cs="Microsoft YaHei" w:hint="eastAsia"/>
          <w:color w:val="1F1F1F"/>
          <w:kern w:val="0"/>
          <w14:ligatures w14:val="none"/>
        </w:rPr>
        <w:lastRenderedPageBreak/>
        <w:t>过去掉坑里了。这陷。堕的话呢就是说，还使得这些有情败坏了善根掉落到恶趣中去了，这叫堕。或者说陷是陷入到邪见，堕的话是陷入到恶的果报，这叫陷堕。使得这些无量众生受害了，受了他的伤害</w:t>
      </w:r>
      <w:r w:rsidRPr="009B6ECD">
        <w:rPr>
          <w:rFonts w:ascii="Microsoft YaHei" w:eastAsia="Microsoft YaHei" w:hAnsi="Microsoft YaHei" w:cs="Microsoft YaHei"/>
          <w:color w:val="1F1F1F"/>
          <w:kern w:val="0"/>
          <w14:ligatures w14:val="none"/>
        </w:rPr>
        <w:t>。</w:t>
      </w:r>
    </w:p>
    <w:p w14:paraId="1111DD25"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令其获得大业障故。令其获得大业障故。从那个《摄大乘论》讲，是让这些众生也获得了大业障。就说不光这个本人他造大业障，他让这些众生也获得了大业障。就是说可能由于接受他的邪见，然后他也去诽谤佛法去了，对吧？跟随他师父一起谤。结果，获得大业障。所以这个其，哎从这个别的文字来看是令无量众生，不是说令这个师父获得大业障，师父获得大业障已经有了。这个令其呢应该是讲的众生。令众生获得大业障故</w:t>
      </w:r>
      <w:r w:rsidRPr="009B6ECD">
        <w:rPr>
          <w:rFonts w:ascii="Microsoft YaHei" w:eastAsia="Microsoft YaHei" w:hAnsi="Microsoft YaHei" w:cs="Microsoft YaHei"/>
          <w:color w:val="1F1F1F"/>
          <w:kern w:val="0"/>
          <w14:ligatures w14:val="none"/>
        </w:rPr>
        <w:t>。</w:t>
      </w:r>
    </w:p>
    <w:p w14:paraId="755D8B10"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《摄大乘论》是这样说的：成就第一</w:t>
      </w:r>
      <w:r w:rsidRPr="009B6ECD">
        <w:rPr>
          <w:rFonts w:ascii="Microsoft YaHei" w:eastAsia="Microsoft YaHei" w:hAnsi="Microsoft YaHei" w:cs="Microsoft YaHei"/>
          <w:color w:val="1F1F1F"/>
          <w:kern w:val="0"/>
          <w14:ligatures w14:val="none"/>
        </w:rPr>
        <w:t>。</w:t>
      </w:r>
    </w:p>
    <w:p w14:paraId="20ACCE9D"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故我说谤法众生见无诸法，亦无余义，依义说法，成就无量极恶罪业，亦令无量诸众生等，多生罪业。</w:t>
      </w:r>
      <w:r w:rsidRPr="009B6ECD">
        <w:rPr>
          <w:rFonts w:ascii="Arial" w:eastAsia="Times New Roman" w:hAnsi="Arial" w:cs="Arial"/>
          <w:color w:val="1F1F1F"/>
          <w:kern w:val="0"/>
          <w14:ligatures w14:val="none"/>
        </w:rPr>
        <w:t>”</w:t>
      </w:r>
    </w:p>
    <w:p w14:paraId="207F22CC"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他说呢，这个佛说呀，在这一段话呢是把这个上面的内容合在这里了。就说上面是说的谤法众生，然后见无诸法。见无诸法的话呢就是无相见。于无义，依义说法。亦无余义，依义说法。无余义的话呢，应该说对于这个义也不承认。然后依于这个来说法。然后下边才是这个果报。成就无量极恶罪业，这是自己造业了。然后亦令无量诸众生等多生罪业。然后也让无量的众生跟他一样，多生罪业，也生了很多很多的罪业。这样的话呢，师父与学生共同地造了恶业</w:t>
      </w:r>
      <w:r w:rsidRPr="009B6ECD">
        <w:rPr>
          <w:rFonts w:ascii="Microsoft YaHei" w:eastAsia="Microsoft YaHei" w:hAnsi="Microsoft YaHei" w:cs="Microsoft YaHei"/>
          <w:color w:val="1F1F1F"/>
          <w:kern w:val="0"/>
          <w14:ligatures w14:val="none"/>
        </w:rPr>
        <w:t>。</w:t>
      </w:r>
    </w:p>
    <w:p w14:paraId="4866A3B5"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圆测疏说：此记第二结后记矣。后记的话说第二种记持。但是从文字上来看的话呢，前面是说宣说邪见，后面是说果报。如文可知。那么文字上呢你就能了解了这是第二执。或如言起执，文别有二。初广释如言起执，后由是缘故下总结。虽有两释，后解为胜</w:t>
      </w:r>
      <w:r w:rsidRPr="009B6ECD">
        <w:rPr>
          <w:rFonts w:ascii="Microsoft YaHei" w:eastAsia="Microsoft YaHei" w:hAnsi="Microsoft YaHei" w:cs="Microsoft YaHei"/>
          <w:color w:val="1F1F1F"/>
          <w:kern w:val="0"/>
          <w14:ligatures w14:val="none"/>
        </w:rPr>
        <w:t>。</w:t>
      </w:r>
    </w:p>
    <w:p w14:paraId="24A3280E"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或如言起执，如言起执。这个地方呢就没有说到它是从哪里划分的，但是把这个大意说了两段。他说呢，或者呢就是说如言起执，如空教的语言，然后执了非义了。这就是前面这个。然后他说这也可以分成两种。初广释如言起执。第一句是指起执着。后由是缘故下总结。虽有两释，后解为胜</w:t>
      </w:r>
      <w:r w:rsidRPr="009B6ECD">
        <w:rPr>
          <w:rFonts w:ascii="Microsoft YaHei" w:eastAsia="Microsoft YaHei" w:hAnsi="Microsoft YaHei" w:cs="Microsoft YaHei"/>
          <w:color w:val="1F1F1F"/>
          <w:kern w:val="0"/>
          <w14:ligatures w14:val="none"/>
        </w:rPr>
        <w:t>。</w:t>
      </w:r>
    </w:p>
    <w:p w14:paraId="224457A3"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那么圆测法师认为后面这个解释更好。解释更好的意思呢就是说，前面的一大段，就是如言起执。后面这一大段总结二记这一大段，他是认为呢，这就总结就可以了。那么他认为</w:t>
      </w:r>
      <w:r w:rsidRPr="009B6ECD">
        <w:rPr>
          <w:rFonts w:ascii="Microsoft YaHei" w:eastAsia="Microsoft YaHei" w:hAnsi="Microsoft YaHei" w:cs="Microsoft YaHei" w:hint="eastAsia"/>
          <w:color w:val="1F1F1F"/>
          <w:kern w:val="0"/>
          <w14:ligatures w14:val="none"/>
        </w:rPr>
        <w:lastRenderedPageBreak/>
        <w:t>后面这个说法更好一点，或者说不用说分成两个。结前记、结后记。不用分成两个，就是说的是一个事情做总结，就行了。他是认为后解为胜</w:t>
      </w:r>
      <w:r w:rsidRPr="009B6ECD">
        <w:rPr>
          <w:rFonts w:ascii="Microsoft YaHei" w:eastAsia="Microsoft YaHei" w:hAnsi="Microsoft YaHei" w:cs="Microsoft YaHei"/>
          <w:color w:val="1F1F1F"/>
          <w:kern w:val="0"/>
          <w14:ligatures w14:val="none"/>
        </w:rPr>
        <w:t>。</w:t>
      </w:r>
    </w:p>
    <w:p w14:paraId="32E2C4AF"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这个是我们讲的这个第三类人。那下边就讲第四类人。我看这个时间的话再讲一点也可以</w:t>
      </w:r>
      <w:r w:rsidRPr="009B6ECD">
        <w:rPr>
          <w:rFonts w:ascii="Microsoft YaHei" w:eastAsia="Microsoft YaHei" w:hAnsi="Microsoft YaHei" w:cs="Microsoft YaHei"/>
          <w:color w:val="1F1F1F"/>
          <w:kern w:val="0"/>
          <w14:ligatures w14:val="none"/>
        </w:rPr>
        <w:t>。</w:t>
      </w:r>
    </w:p>
    <w:p w14:paraId="40A0377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第四类人，也是用五事的条件，然后来说人分成这么多种。前面第三类人已经说完了。第三类人的话呢就说五事或不具。然后的话呢，对于这个佛说的言教，承认是法，但是却执以为非义。这是这类人，这个师父形成的。但是弟子呢，或者说分为两类，一类是和他一样也是这样的见这样的执。第二类的话呢是不同意他的见，然后恐怖、诽谤这个般若教。这两类。所以的话呢，对于这个弟子的情形啊，他没有多说。就是说没有把这个弟子是不是也是依这个五事具足这种情形说。但是从这个前面所说的这个情形呢，那个不信大乘的应该不包含在，不包含在第三类人里头应该。因为第三类人还是执着这法是法的，他只是执非义为义而已。那么其中不信大乘的这个不应该包含在这一类里边应该。但是呢就是说，说他的影响。第三类人，因为他这个人还有智慧的，说能够自己论破抉择啊。对吧？所以这个人是有智慧的，他是论师，他能他能讲法，他能影响别人。从他的影响上来看，造成了两类不好的影响。他有邪见嘛，造成了两类的不好的影响。一类是同意他邪见的，一类不同意邪见的，另外生起另一种邪见的</w:t>
      </w:r>
      <w:r w:rsidRPr="009B6ECD">
        <w:rPr>
          <w:rFonts w:ascii="Microsoft YaHei" w:eastAsia="Microsoft YaHei" w:hAnsi="Microsoft YaHei" w:cs="Microsoft YaHei"/>
          <w:color w:val="1F1F1F"/>
          <w:kern w:val="0"/>
          <w14:ligatures w14:val="none"/>
        </w:rPr>
        <w:t>。</w:t>
      </w:r>
    </w:p>
    <w:p w14:paraId="5D7C3AB9"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这就是第三类人的总结。下面是第四类人。第四类人的话呢就是说，安住自见不信他人。这是一个大的科判。然后也是先说五事具足这些条件，这些情形</w:t>
      </w:r>
      <w:r w:rsidRPr="009B6ECD">
        <w:rPr>
          <w:rFonts w:ascii="Microsoft YaHei" w:eastAsia="Microsoft YaHei" w:hAnsi="Microsoft YaHei" w:cs="Microsoft YaHei"/>
          <w:color w:val="1F1F1F"/>
          <w:kern w:val="0"/>
          <w14:ligatures w14:val="none"/>
        </w:rPr>
        <w:t>。</w:t>
      </w:r>
    </w:p>
    <w:p w14:paraId="01E5C665"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玄奘一本说：</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善男子，若诸有情未种善根，未清净障，未熟相续，无多胜解，未积集福德智慧资粮。</w:t>
      </w:r>
      <w:r w:rsidRPr="009B6ECD">
        <w:rPr>
          <w:rFonts w:ascii="Arial" w:eastAsia="Times New Roman" w:hAnsi="Arial" w:cs="Arial"/>
          <w:color w:val="1F1F1F"/>
          <w:kern w:val="0"/>
          <w14:ligatures w14:val="none"/>
        </w:rPr>
        <w:t>”</w:t>
      </w:r>
    </w:p>
    <w:p w14:paraId="66F8B57B"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那么这样来讲就是五事不具。这倒是明确地说五事不具。前面的话呢那个第三类人五事当中或者具四或者具三具二具一或者五事不具，这种差别比较大。这一类人呢就是全不具。若诸有情未种善根。善根也没种。未清净障，罪业也没除。未熟相续，能熟解脱慧之所成熟还没相续未熟。第五无多胜解，没有信解。然后未积集福德智慧资粮。福德智慧资粮也不够。这样好了，五事不具</w:t>
      </w:r>
      <w:r w:rsidRPr="009B6ECD">
        <w:rPr>
          <w:rFonts w:ascii="Microsoft YaHei" w:eastAsia="Microsoft YaHei" w:hAnsi="Microsoft YaHei" w:cs="Microsoft YaHei"/>
          <w:color w:val="1F1F1F"/>
          <w:kern w:val="0"/>
          <w14:ligatures w14:val="none"/>
        </w:rPr>
        <w:t>。</w:t>
      </w:r>
    </w:p>
    <w:p w14:paraId="6E5710A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然后下边的话呢再说他心性。这是前面的一些证道的条件呢不够。下边再说他心性还有问题。这类有情就比较可怜。说</w:t>
      </w:r>
      <w:r w:rsidRPr="009B6ECD">
        <w:rPr>
          <w:rFonts w:ascii="Microsoft YaHei" w:eastAsia="Microsoft YaHei" w:hAnsi="Microsoft YaHei" w:cs="Microsoft YaHei"/>
          <w:color w:val="1F1F1F"/>
          <w:kern w:val="0"/>
          <w14:ligatures w14:val="none"/>
        </w:rPr>
        <w:t>：</w:t>
      </w:r>
    </w:p>
    <w:p w14:paraId="1D265612"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Arial" w:eastAsia="Times New Roman" w:hAnsi="Arial" w:cs="Arial"/>
          <w:color w:val="1F1F1F"/>
          <w:kern w:val="0"/>
          <w14:ligatures w14:val="none"/>
        </w:rPr>
        <w:lastRenderedPageBreak/>
        <w:t>“</w:t>
      </w:r>
      <w:r w:rsidRPr="009B6ECD">
        <w:rPr>
          <w:rFonts w:ascii="Microsoft YaHei" w:eastAsia="Microsoft YaHei" w:hAnsi="Microsoft YaHei" w:cs="Microsoft YaHei" w:hint="eastAsia"/>
          <w:color w:val="1F1F1F"/>
          <w:kern w:val="0"/>
          <w14:ligatures w14:val="none"/>
        </w:rPr>
        <w:t>性非质直，非质直类，虽有力能思得废立，而常安住自见取中。</w:t>
      </w:r>
      <w:r w:rsidRPr="009B6ECD">
        <w:rPr>
          <w:rFonts w:ascii="Arial" w:eastAsia="Times New Roman" w:hAnsi="Arial" w:cs="Arial"/>
          <w:color w:val="1F1F1F"/>
          <w:kern w:val="0"/>
          <w14:ligatures w14:val="none"/>
        </w:rPr>
        <w:t>”</w:t>
      </w:r>
    </w:p>
    <w:p w14:paraId="62C0B8FE"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就是前面的功德没有，还有毛病。什么呢？性非质直。心性啊并不是那种特别的纯真质朴，对吧？不是正直的。非质直类，他属于那个不质直的。或者说谄曲的。这样的话呢容易生出邪见来。非质直类容易生邪见</w:t>
      </w:r>
      <w:r w:rsidRPr="009B6ECD">
        <w:rPr>
          <w:rFonts w:ascii="Microsoft YaHei" w:eastAsia="Microsoft YaHei" w:hAnsi="Microsoft YaHei" w:cs="Microsoft YaHei"/>
          <w:color w:val="1F1F1F"/>
          <w:kern w:val="0"/>
          <w14:ligatures w14:val="none"/>
        </w:rPr>
        <w:t>。</w:t>
      </w:r>
    </w:p>
    <w:p w14:paraId="1685DAEB"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然后下面说这人还是有能力。虽然心性不打底，但是有能力。</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虽有力能思得废立，而常安住自见取中。</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说这个人是有力能、有力能。能呢思得废立。这个人思维很厉害。他能够思维抉择，能够能够这个废立。废的话呢就是击毁别人的意见。立的话呢成立自己的见解。这个人呢有辩才，能善思维、有辩才。但是呢，而常安住自见取中。但是对自己见解过分的执着。认为自己的见解最对。所以的话呢安住着执着。常常执着在自己的见地中，相当的取着。这样的人，五事不具。心性不正。但是呢这个人却多思维、能顿辩，然后执着自己见解</w:t>
      </w:r>
      <w:r w:rsidRPr="009B6ECD">
        <w:rPr>
          <w:rFonts w:ascii="Microsoft YaHei" w:eastAsia="Microsoft YaHei" w:hAnsi="Microsoft YaHei" w:cs="Microsoft YaHei"/>
          <w:color w:val="1F1F1F"/>
          <w:kern w:val="0"/>
          <w14:ligatures w14:val="none"/>
        </w:rPr>
        <w:t>。</w:t>
      </w:r>
    </w:p>
    <w:p w14:paraId="282C1967"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我觉得解深密经里面讲这相貌倒是讲得真是很清晰啊</w:t>
      </w:r>
      <w:r w:rsidRPr="009B6ECD">
        <w:rPr>
          <w:rFonts w:ascii="Microsoft YaHei" w:eastAsia="Microsoft YaHei" w:hAnsi="Microsoft YaHei" w:cs="Microsoft YaHei"/>
          <w:color w:val="1F1F1F"/>
          <w:kern w:val="0"/>
          <w14:ligatures w14:val="none"/>
        </w:rPr>
        <w:t>。</w:t>
      </w:r>
    </w:p>
    <w:p w14:paraId="3ED7487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然后下边是《摄大乘论》：成就第一。胜以此生菩萨</w:t>
      </w:r>
      <w:r w:rsidRPr="009B6ECD">
        <w:rPr>
          <w:rFonts w:ascii="Microsoft YaHei" w:eastAsia="Microsoft YaHei" w:hAnsi="Microsoft YaHei" w:cs="Microsoft YaHei"/>
          <w:color w:val="1F1F1F"/>
          <w:kern w:val="0"/>
          <w14:ligatures w14:val="none"/>
        </w:rPr>
        <w:t>。</w:t>
      </w:r>
    </w:p>
    <w:p w14:paraId="64036148"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若有众生不种善根，不清净罪业，不熟身业，不多信法，不能及彼智慧功德。</w:t>
      </w:r>
      <w:r w:rsidRPr="009B6ECD">
        <w:rPr>
          <w:rFonts w:ascii="Arial" w:eastAsia="Times New Roman" w:hAnsi="Arial" w:cs="Arial"/>
          <w:color w:val="1F1F1F"/>
          <w:kern w:val="0"/>
          <w14:ligatures w14:val="none"/>
        </w:rPr>
        <w:t>”</w:t>
      </w:r>
    </w:p>
    <w:p w14:paraId="70B7EA82"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这前面的五事不具。</w:t>
      </w:r>
      <w:r w:rsidRPr="009B6ECD">
        <w:rPr>
          <w:rFonts w:ascii="Arial" w:eastAsia="Times New Roman" w:hAnsi="Arial" w:cs="Arial"/>
          <w:color w:val="1F1F1F"/>
          <w:kern w:val="0"/>
          <w14:ligatures w14:val="none"/>
        </w:rPr>
        <w:t>“</w:t>
      </w:r>
      <w:r w:rsidRPr="009B6ECD">
        <w:rPr>
          <w:rFonts w:ascii="Microsoft YaHei" w:eastAsia="Microsoft YaHei" w:hAnsi="Microsoft YaHei" w:cs="Microsoft YaHei" w:hint="eastAsia"/>
          <w:color w:val="1F1F1F"/>
          <w:kern w:val="0"/>
          <w14:ligatures w14:val="none"/>
        </w:rPr>
        <w:t>不直心，不随顺直心，而依自见邪智分别，是法非法，是法可取，是法可舍。</w:t>
      </w:r>
      <w:r w:rsidRPr="009B6ECD">
        <w:rPr>
          <w:rFonts w:ascii="Arial" w:eastAsia="Times New Roman" w:hAnsi="Arial" w:cs="Arial"/>
          <w:color w:val="1F1F1F"/>
          <w:kern w:val="0"/>
          <w14:ligatures w14:val="none"/>
        </w:rPr>
        <w:t>”</w:t>
      </w:r>
    </w:p>
    <w:p w14:paraId="5AAC77E2"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下面说心性。不直心。这里只说了一个直，没有说质。质的话是真实。直的话是正直。现在是说不直心。说了其中一个。然后呢不随顺直心，这就非质直类。就是说，他不能够随顺正直心。那就是说违背正直心。违背他的真心。而依自见邪智分别。是法非法。就是自己的见地，用他自己的见地。然后呢邪智，邪智的话呢就是不是正直。那就是说里面带有不如理的分别。然后由它呢再去分别。是法非法。这个是佛法，那个不是佛法。他也能在那里啊去分别的。然后是法可取，是法可舍。这个法是可以取得、可以依之来修行。是法可舍，那个法不可以，那个法要弃舍。所以呢应该说这个人他是自己有主张的，这个人很有见地。然后呢他在佛法里面取舍、废立。说也很多的事业啊。进行这个宣说论辩。所以这种人也是可怕。就是说他会把他的见解扩张出来。影响别人</w:t>
      </w:r>
      <w:r w:rsidRPr="009B6ECD">
        <w:rPr>
          <w:rFonts w:ascii="Microsoft YaHei" w:eastAsia="Microsoft YaHei" w:hAnsi="Microsoft YaHei" w:cs="Microsoft YaHei"/>
          <w:color w:val="1F1F1F"/>
          <w:kern w:val="0"/>
          <w14:ligatures w14:val="none"/>
        </w:rPr>
        <w:t>。</w:t>
      </w:r>
    </w:p>
    <w:p w14:paraId="25800048"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lastRenderedPageBreak/>
        <w:t>圆测疏说：自下安住自见不信人。那么说呢，这是第四类，安住自己见解，然后不信其他人的</w:t>
      </w:r>
      <w:r w:rsidRPr="009B6ECD">
        <w:rPr>
          <w:rFonts w:ascii="Microsoft YaHei" w:eastAsia="Microsoft YaHei" w:hAnsi="Microsoft YaHei" w:cs="Microsoft YaHei"/>
          <w:color w:val="1F1F1F"/>
          <w:kern w:val="0"/>
          <w14:ligatures w14:val="none"/>
        </w:rPr>
        <w:t>。</w:t>
      </w:r>
    </w:p>
    <w:p w14:paraId="3A978234"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于中有二，初明不具五事，后显其不信。那么分两段。第一个是讲他不具五事的这些情形。然后再说他对于这个般若教不相信的。只相信他自己。其他的都不相信</w:t>
      </w:r>
      <w:r w:rsidRPr="009B6ECD">
        <w:rPr>
          <w:rFonts w:ascii="Microsoft YaHei" w:eastAsia="Microsoft YaHei" w:hAnsi="Microsoft YaHei" w:cs="Microsoft YaHei"/>
          <w:color w:val="1F1F1F"/>
          <w:kern w:val="0"/>
          <w14:ligatures w14:val="none"/>
        </w:rPr>
        <w:t>。</w:t>
      </w:r>
    </w:p>
    <w:p w14:paraId="616AD9A2" w14:textId="77777777" w:rsidR="009B6ECD" w:rsidRPr="009B6ECD" w:rsidRDefault="009B6ECD" w:rsidP="009B6ECD">
      <w:pPr>
        <w:spacing w:after="240" w:line="240" w:lineRule="auto"/>
        <w:rPr>
          <w:rFonts w:ascii="Arial" w:eastAsia="Times New Roman" w:hAnsi="Arial" w:cs="Arial"/>
          <w:color w:val="1F1F1F"/>
          <w:kern w:val="0"/>
          <w14:ligatures w14:val="none"/>
        </w:rPr>
      </w:pPr>
      <w:r w:rsidRPr="009B6ECD">
        <w:rPr>
          <w:rFonts w:ascii="Microsoft YaHei" w:eastAsia="Microsoft YaHei" w:hAnsi="Microsoft YaHei" w:cs="Microsoft YaHei" w:hint="eastAsia"/>
          <w:color w:val="1F1F1F"/>
          <w:kern w:val="0"/>
          <w14:ligatures w14:val="none"/>
        </w:rPr>
        <w:t>此记初也。这是第一句，说不具五事的情形。文有二节。分两段。初明五事不具，后辨三类差别，准前可知。那么前面的话呢说了五事不具。后面的话呢是辨析了三类的差别</w:t>
      </w:r>
      <w:r w:rsidRPr="009B6ECD">
        <w:rPr>
          <w:rFonts w:ascii="Microsoft YaHei" w:eastAsia="Microsoft YaHei" w:hAnsi="Microsoft YaHei" w:cs="Microsoft YaHei"/>
          <w:color w:val="1F1F1F"/>
          <w:kern w:val="0"/>
          <w14:ligatures w14:val="none"/>
        </w:rPr>
        <w:t>。</w:t>
      </w:r>
    </w:p>
    <w:p w14:paraId="5DB1E942" w14:textId="1613ABB8" w:rsidR="00361021" w:rsidRPr="009B6ECD" w:rsidRDefault="009B6ECD" w:rsidP="009B6ECD">
      <w:pPr>
        <w:spacing w:after="240" w:line="240" w:lineRule="auto"/>
        <w:rPr>
          <w:rFonts w:ascii="Arial" w:eastAsia="Times New Roman" w:hAnsi="Arial" w:cs="Arial" w:hint="eastAsia"/>
          <w:color w:val="1F1F1F"/>
          <w:kern w:val="0"/>
          <w14:ligatures w14:val="none"/>
        </w:rPr>
      </w:pPr>
      <w:r w:rsidRPr="009B6ECD">
        <w:rPr>
          <w:rFonts w:ascii="Microsoft YaHei" w:eastAsia="Microsoft YaHei" w:hAnsi="Microsoft YaHei" w:cs="Microsoft YaHei" w:hint="eastAsia"/>
          <w:color w:val="1F1F1F"/>
          <w:kern w:val="0"/>
          <w14:ligatures w14:val="none"/>
        </w:rPr>
        <w:t>下边再说吧。好吧。今天的课程呢就先讲到这里</w:t>
      </w:r>
      <w:r w:rsidRPr="009B6ECD">
        <w:rPr>
          <w:rFonts w:ascii="Microsoft YaHei" w:eastAsia="Microsoft YaHei" w:hAnsi="Microsoft YaHei" w:cs="Microsoft YaHei"/>
          <w:color w:val="1F1F1F"/>
          <w:kern w:val="0"/>
          <w14:ligatures w14:val="none"/>
        </w:rPr>
        <w:t>。</w:t>
      </w:r>
    </w:p>
    <w:sectPr w:rsidR="00361021" w:rsidRPr="009B6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CD"/>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B6ECD"/>
    <w:rsid w:val="009F3C61"/>
    <w:rsid w:val="00A3190D"/>
    <w:rsid w:val="00A33A7D"/>
    <w:rsid w:val="00A65A50"/>
    <w:rsid w:val="00A96376"/>
    <w:rsid w:val="00AF6BC8"/>
    <w:rsid w:val="00B134C5"/>
    <w:rsid w:val="00B14EE7"/>
    <w:rsid w:val="00B21E21"/>
    <w:rsid w:val="00BF1159"/>
    <w:rsid w:val="00C6070D"/>
    <w:rsid w:val="00CA4B24"/>
    <w:rsid w:val="00D71AE1"/>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7B6B"/>
  <w15:chartTrackingRefBased/>
  <w15:docId w15:val="{DC4639B3-4FB8-1949-996F-6D7A3082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ECD"/>
    <w:rPr>
      <w:rFonts w:eastAsiaTheme="majorEastAsia" w:cstheme="majorBidi"/>
      <w:color w:val="272727" w:themeColor="text1" w:themeTint="D8"/>
    </w:rPr>
  </w:style>
  <w:style w:type="paragraph" w:styleId="Title">
    <w:name w:val="Title"/>
    <w:basedOn w:val="Normal"/>
    <w:next w:val="Normal"/>
    <w:link w:val="TitleChar"/>
    <w:uiPriority w:val="10"/>
    <w:qFormat/>
    <w:rsid w:val="009B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ECD"/>
    <w:pPr>
      <w:spacing w:before="160"/>
      <w:jc w:val="center"/>
    </w:pPr>
    <w:rPr>
      <w:i/>
      <w:iCs/>
      <w:color w:val="404040" w:themeColor="text1" w:themeTint="BF"/>
    </w:rPr>
  </w:style>
  <w:style w:type="character" w:customStyle="1" w:styleId="QuoteChar">
    <w:name w:val="Quote Char"/>
    <w:basedOn w:val="DefaultParagraphFont"/>
    <w:link w:val="Quote"/>
    <w:uiPriority w:val="29"/>
    <w:rsid w:val="009B6ECD"/>
    <w:rPr>
      <w:i/>
      <w:iCs/>
      <w:color w:val="404040" w:themeColor="text1" w:themeTint="BF"/>
    </w:rPr>
  </w:style>
  <w:style w:type="paragraph" w:styleId="ListParagraph">
    <w:name w:val="List Paragraph"/>
    <w:basedOn w:val="Normal"/>
    <w:uiPriority w:val="34"/>
    <w:qFormat/>
    <w:rsid w:val="009B6ECD"/>
    <w:pPr>
      <w:ind w:left="720"/>
      <w:contextualSpacing/>
    </w:pPr>
  </w:style>
  <w:style w:type="character" w:styleId="IntenseEmphasis">
    <w:name w:val="Intense Emphasis"/>
    <w:basedOn w:val="DefaultParagraphFont"/>
    <w:uiPriority w:val="21"/>
    <w:qFormat/>
    <w:rsid w:val="009B6ECD"/>
    <w:rPr>
      <w:i/>
      <w:iCs/>
      <w:color w:val="0F4761" w:themeColor="accent1" w:themeShade="BF"/>
    </w:rPr>
  </w:style>
  <w:style w:type="paragraph" w:styleId="IntenseQuote">
    <w:name w:val="Intense Quote"/>
    <w:basedOn w:val="Normal"/>
    <w:next w:val="Normal"/>
    <w:link w:val="IntenseQuoteChar"/>
    <w:uiPriority w:val="30"/>
    <w:qFormat/>
    <w:rsid w:val="009B6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ECD"/>
    <w:rPr>
      <w:i/>
      <w:iCs/>
      <w:color w:val="0F4761" w:themeColor="accent1" w:themeShade="BF"/>
    </w:rPr>
  </w:style>
  <w:style w:type="character" w:styleId="IntenseReference">
    <w:name w:val="Intense Reference"/>
    <w:basedOn w:val="DefaultParagraphFont"/>
    <w:uiPriority w:val="32"/>
    <w:qFormat/>
    <w:rsid w:val="009B6ECD"/>
    <w:rPr>
      <w:b/>
      <w:bCs/>
      <w:smallCaps/>
      <w:color w:val="0F4761" w:themeColor="accent1" w:themeShade="BF"/>
      <w:spacing w:val="5"/>
    </w:rPr>
  </w:style>
  <w:style w:type="paragraph" w:styleId="NormalWeb">
    <w:name w:val="Normal (Web)"/>
    <w:basedOn w:val="Normal"/>
    <w:uiPriority w:val="99"/>
    <w:semiHidden/>
    <w:unhideWhenUsed/>
    <w:rsid w:val="009B6EC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2508</Words>
  <Characters>2508</Characters>
  <Application>Microsoft Office Word</Application>
  <DocSecurity>0</DocSecurity>
  <Lines>80</Lines>
  <Paragraphs>61</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2026-03-31T02:23:00Z</dcterms:created>
  <dcterms:modified xsi:type="dcterms:W3CDTF">2026-03-31T02:23:00Z</dcterms:modified>
</cp:coreProperties>
</file>