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B67B3" w14:textId="77777777" w:rsidR="00E06E2D" w:rsidRPr="00E06E2D" w:rsidRDefault="00E06E2D" w:rsidP="00E06E2D">
      <w:pPr>
        <w:spacing w:after="120" w:line="240" w:lineRule="auto"/>
        <w:outlineLvl w:val="1"/>
        <w:rPr>
          <w:rFonts w:ascii="Arial" w:eastAsia="Times New Roman" w:hAnsi="Arial" w:cs="Arial"/>
          <w:b/>
          <w:bCs/>
          <w:color w:val="1F1F1F"/>
          <w:kern w:val="0"/>
          <w:sz w:val="36"/>
          <w:szCs w:val="36"/>
          <w14:ligatures w14:val="none"/>
        </w:rPr>
      </w:pPr>
      <w:r w:rsidRPr="00E06E2D">
        <w:rPr>
          <w:rFonts w:ascii="Microsoft YaHei" w:eastAsia="Microsoft YaHei" w:hAnsi="Microsoft YaHei" w:cs="Microsoft YaHei" w:hint="eastAsia"/>
          <w:b/>
          <w:bCs/>
          <w:color w:val="1F1F1F"/>
          <w:kern w:val="0"/>
          <w:sz w:val="36"/>
          <w:szCs w:val="36"/>
          <w14:ligatures w14:val="none"/>
        </w:rPr>
        <w:t>解深密经</w:t>
      </w:r>
      <w:r w:rsidRPr="00E06E2D">
        <w:rPr>
          <w:rFonts w:ascii="Arial" w:eastAsia="Times New Roman" w:hAnsi="Arial" w:cs="Arial"/>
          <w:b/>
          <w:bCs/>
          <w:color w:val="1F1F1F"/>
          <w:kern w:val="0"/>
          <w:sz w:val="36"/>
          <w:szCs w:val="36"/>
          <w14:ligatures w14:val="none"/>
        </w:rPr>
        <w:t>5-62-2.mp3</w:t>
      </w:r>
    </w:p>
    <w:p w14:paraId="6A76085B" w14:textId="77777777" w:rsidR="00E06E2D" w:rsidRPr="00E06E2D" w:rsidRDefault="00CA1FBB" w:rsidP="00E06E2D">
      <w:pPr>
        <w:spacing w:after="120" w:line="240" w:lineRule="auto"/>
        <w:rPr>
          <w:rFonts w:ascii="Arial" w:eastAsia="Times New Roman" w:hAnsi="Arial" w:cs="Arial"/>
          <w:color w:val="1F1F1F"/>
          <w:kern w:val="0"/>
          <w14:ligatures w14:val="none"/>
        </w:rPr>
      </w:pPr>
      <w:r>
        <w:rPr>
          <w:noProof/>
        </w:rPr>
      </w:r>
      <w:r>
        <w:pict w14:anchorId="19150FB6">
          <v:rect id="Horizontal Lin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" fillcolor="gray" stroked="f">
            <o:lock v:ext="edit" rotation="t" aspectratio="t" verticies="t" text="t" shapetype="t"/>
            <w10:anchorlock/>
          </v:rect>
        </w:pict>
      </w:r>
    </w:p>
    <w:p w14:paraId="4D2B6C17"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比如说眼色相对，乃至意法相对，这种说为二法</w:t>
      </w:r>
      <w:r w:rsidRPr="00E06E2D">
        <w:rPr>
          <w:rFonts w:ascii="Microsoft YaHei" w:eastAsia="Microsoft YaHei" w:hAnsi="Microsoft YaHei" w:cs="Microsoft YaHei"/>
          <w:color w:val="1F1F1F"/>
          <w:kern w:val="0"/>
          <w14:ligatures w14:val="none"/>
        </w:rPr>
        <w:t>。</w:t>
      </w:r>
    </w:p>
    <w:p w14:paraId="15DE90D0"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那这样的话呢就说你应该了解，除了这个五蕴以外，你还要了解二法。二法的化呢就是内外十二处。佛《阿含经》里边也说一切法呢是十二处所摄。那么说二法，也就是十二处。十二处也就是一切法。你还要观察一切法。这样来讲呢就是初果圣人都能能够观到了</w:t>
      </w:r>
      <w:r w:rsidRPr="00E06E2D">
        <w:rPr>
          <w:rFonts w:ascii="Microsoft YaHei" w:eastAsia="Microsoft YaHei" w:hAnsi="Microsoft YaHei" w:cs="Microsoft YaHei"/>
          <w:color w:val="1F1F1F"/>
          <w:kern w:val="0"/>
          <w14:ligatures w14:val="none"/>
        </w:rPr>
        <w:t>。</w:t>
      </w:r>
    </w:p>
    <w:p w14:paraId="166648F7"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下面再进一步地解释：此中眼者，为法智忍；智者，为诸法智；明者，为类智忍；觉者，为诸类智</w:t>
      </w:r>
      <w:r w:rsidRPr="00E06E2D">
        <w:rPr>
          <w:rFonts w:ascii="Microsoft YaHei" w:eastAsia="Microsoft YaHei" w:hAnsi="Microsoft YaHei" w:cs="Microsoft YaHei"/>
          <w:color w:val="1F1F1F"/>
          <w:kern w:val="0"/>
          <w14:ligatures w14:val="none"/>
        </w:rPr>
        <w:t>。</w:t>
      </w:r>
    </w:p>
    <w:p w14:paraId="6D09F78E"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那下面进一步说这个眼智明觉</w:t>
      </w:r>
      <w:r w:rsidRPr="00E06E2D">
        <w:rPr>
          <w:rFonts w:ascii="Microsoft YaHei" w:eastAsia="Microsoft YaHei" w:hAnsi="Microsoft YaHei" w:cs="Microsoft YaHei"/>
          <w:color w:val="1F1F1F"/>
          <w:kern w:val="0"/>
          <w14:ligatures w14:val="none"/>
        </w:rPr>
        <w:t>。</w:t>
      </w:r>
    </w:p>
    <w:p w14:paraId="326AFBE5"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他说呢这个眼呢就是法智忍。这个</w:t>
      </w:r>
      <w:r w:rsidRPr="00E06E2D">
        <w:rPr>
          <w:rFonts w:ascii="Arial" w:eastAsia="Times New Roman" w:hAnsi="Arial" w:cs="Arial"/>
          <w:color w:val="1F1F1F"/>
          <w:kern w:val="0"/>
          <w14:ligatures w14:val="none"/>
        </w:rPr>
        <w:t>……</w:t>
      </w:r>
      <w:r w:rsidRPr="00E06E2D">
        <w:rPr>
          <w:rFonts w:ascii="Microsoft YaHei" w:eastAsia="Microsoft YaHei" w:hAnsi="Microsoft YaHei" w:cs="Microsoft YaHei" w:hint="eastAsia"/>
          <w:color w:val="1F1F1F"/>
          <w:kern w:val="0"/>
          <w14:ligatures w14:val="none"/>
        </w:rPr>
        <w:t>法智忍的话呢，所谓法智的话呢，就是</w:t>
      </w:r>
      <w:r w:rsidRPr="00E06E2D">
        <w:rPr>
          <w:rFonts w:ascii="Arial" w:eastAsia="Times New Roman" w:hAnsi="Arial" w:cs="Arial"/>
          <w:color w:val="1F1F1F"/>
          <w:kern w:val="0"/>
          <w14:ligatures w14:val="none"/>
        </w:rPr>
        <w:t>……</w:t>
      </w:r>
      <w:r w:rsidRPr="00E06E2D">
        <w:rPr>
          <w:rFonts w:ascii="Microsoft YaHei" w:eastAsia="Microsoft YaHei" w:hAnsi="Microsoft YaHei" w:cs="Microsoft YaHei" w:hint="eastAsia"/>
          <w:color w:val="1F1F1F"/>
          <w:kern w:val="0"/>
          <w14:ligatures w14:val="none"/>
        </w:rPr>
        <w:t>这个法是要现前的，然后呢我观察之后认可四谛。那如果呢是类智或类忍，那是指的对于不现前的法，比如说过去未来的法，或者说呢你现在是欲界的五蕴，那么你要推比三界内其他的五蕴的生命，比如说都是苦谛，都是苦的。那么那种叫类智类忍</w:t>
      </w:r>
      <w:r w:rsidRPr="00E06E2D">
        <w:rPr>
          <w:rFonts w:ascii="Microsoft YaHei" w:eastAsia="Microsoft YaHei" w:hAnsi="Microsoft YaHei" w:cs="Microsoft YaHei"/>
          <w:color w:val="1F1F1F"/>
          <w:kern w:val="0"/>
          <w14:ligatures w14:val="none"/>
        </w:rPr>
        <w:t>。</w:t>
      </w:r>
    </w:p>
    <w:p w14:paraId="4D4E5D07"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所以呢他说那什么叫眼呢？眼的话呢为法智忍，就说对于这个</w:t>
      </w:r>
      <w:r w:rsidRPr="00E06E2D">
        <w:rPr>
          <w:rFonts w:ascii="Arial" w:eastAsia="Times New Roman" w:hAnsi="Arial" w:cs="Arial"/>
          <w:color w:val="1F1F1F"/>
          <w:kern w:val="0"/>
          <w14:ligatures w14:val="none"/>
        </w:rPr>
        <w:t>……</w:t>
      </w:r>
      <w:r w:rsidRPr="00E06E2D">
        <w:rPr>
          <w:rFonts w:ascii="Microsoft YaHei" w:eastAsia="Microsoft YaHei" w:hAnsi="Microsoft YaHei" w:cs="Microsoft YaHei" w:hint="eastAsia"/>
          <w:color w:val="1F1F1F"/>
          <w:kern w:val="0"/>
          <w14:ligatures w14:val="none"/>
        </w:rPr>
        <w:t>事物，或者说对于现前的五蕴、诸法，他能够观察获得这种智慧和认可，所谓智慧认可的意思呢就是对四谛的认可</w:t>
      </w:r>
      <w:r w:rsidRPr="00E06E2D">
        <w:rPr>
          <w:rFonts w:ascii="Microsoft YaHei" w:eastAsia="Microsoft YaHei" w:hAnsi="Microsoft YaHei" w:cs="Microsoft YaHei"/>
          <w:color w:val="1F1F1F"/>
          <w:kern w:val="0"/>
          <w14:ligatures w14:val="none"/>
        </w:rPr>
        <w:t>。</w:t>
      </w:r>
    </w:p>
    <w:p w14:paraId="5253B167"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然后智者呢，智者为诸法智。那么这个法智的话呢就是对现前的诸法，有这样的智慧了知四谛。忍的话呢认可，智的话呢就是决断</w:t>
      </w:r>
      <w:r w:rsidRPr="00E06E2D">
        <w:rPr>
          <w:rFonts w:ascii="Microsoft YaHei" w:eastAsia="Microsoft YaHei" w:hAnsi="Microsoft YaHei" w:cs="Microsoft YaHei"/>
          <w:color w:val="1F1F1F"/>
          <w:kern w:val="0"/>
          <w14:ligatures w14:val="none"/>
        </w:rPr>
        <w:t>。</w:t>
      </w:r>
    </w:p>
    <w:p w14:paraId="6FC9B0C7"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明，为诸类智忍。那这个明的话呢就是类智忍。明的意思呢就是说从这边发光，能够照、照明其他的部类，所以说它为类智。也就是说是推比的。虽然我们现在在欲界，但是我可以推比色界、无色界的五蕴都是苦。那么认可四谛，类智忍</w:t>
      </w:r>
      <w:r w:rsidRPr="00E06E2D">
        <w:rPr>
          <w:rFonts w:ascii="Microsoft YaHei" w:eastAsia="Microsoft YaHei" w:hAnsi="Microsoft YaHei" w:cs="Microsoft YaHei"/>
          <w:color w:val="1F1F1F"/>
          <w:kern w:val="0"/>
          <w14:ligatures w14:val="none"/>
        </w:rPr>
        <w:t>。</w:t>
      </w:r>
    </w:p>
    <w:p w14:paraId="278FC5DE"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觉者，为诸类智。觉的话呢也是觉悟。那类智就是觉悟。就是推比其他都能能够决断四圣谛</w:t>
      </w:r>
      <w:r w:rsidRPr="00E06E2D">
        <w:rPr>
          <w:rFonts w:ascii="Microsoft YaHei" w:eastAsia="Microsoft YaHei" w:hAnsi="Microsoft YaHei" w:cs="Microsoft YaHei"/>
          <w:color w:val="1F1F1F"/>
          <w:kern w:val="0"/>
          <w14:ligatures w14:val="none"/>
        </w:rPr>
        <w:t>。</w:t>
      </w:r>
    </w:p>
    <w:p w14:paraId="51A6ADFD"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这是第一个，依所谓的八忍八智然后来说</w:t>
      </w:r>
      <w:r w:rsidRPr="00E06E2D">
        <w:rPr>
          <w:rFonts w:ascii="Microsoft YaHei" w:eastAsia="Microsoft YaHei" w:hAnsi="Microsoft YaHei" w:cs="Microsoft YaHei"/>
          <w:color w:val="1F1F1F"/>
          <w:kern w:val="0"/>
          <w14:ligatures w14:val="none"/>
        </w:rPr>
        <w:t>。</w:t>
      </w:r>
    </w:p>
    <w:p w14:paraId="026DA2AC"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lastRenderedPageBreak/>
        <w:t>第二义：复次眼是观见义，智是决断义，明是照了义，觉是警察义</w:t>
      </w:r>
      <w:r w:rsidRPr="00E06E2D">
        <w:rPr>
          <w:rFonts w:ascii="Microsoft YaHei" w:eastAsia="Microsoft YaHei" w:hAnsi="Microsoft YaHei" w:cs="Microsoft YaHei"/>
          <w:color w:val="1F1F1F"/>
          <w:kern w:val="0"/>
          <w14:ligatures w14:val="none"/>
        </w:rPr>
        <w:t>。</w:t>
      </w:r>
    </w:p>
    <w:p w14:paraId="43065935"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那么下面呢再依于这个</w:t>
      </w:r>
      <w:r w:rsidRPr="00E06E2D">
        <w:rPr>
          <w:rFonts w:ascii="Arial" w:eastAsia="Times New Roman" w:hAnsi="Arial" w:cs="Arial"/>
          <w:color w:val="1F1F1F"/>
          <w:kern w:val="0"/>
          <w14:ligatures w14:val="none"/>
        </w:rPr>
        <w:t>“</w:t>
      </w:r>
      <w:r w:rsidRPr="00E06E2D">
        <w:rPr>
          <w:rFonts w:ascii="Microsoft YaHei" w:eastAsia="Microsoft YaHei" w:hAnsi="Microsoft YaHei" w:cs="Microsoft YaHei" w:hint="eastAsia"/>
          <w:color w:val="1F1F1F"/>
          <w:kern w:val="0"/>
          <w14:ligatures w14:val="none"/>
        </w:rPr>
        <w:t>眼</w:t>
      </w:r>
      <w:r w:rsidRPr="00E06E2D">
        <w:rPr>
          <w:rFonts w:ascii="Arial" w:eastAsia="Times New Roman" w:hAnsi="Arial" w:cs="Arial"/>
          <w:color w:val="1F1F1F"/>
          <w:kern w:val="0"/>
          <w14:ligatures w14:val="none"/>
        </w:rPr>
        <w:t>”</w:t>
      </w:r>
      <w:r w:rsidRPr="00E06E2D">
        <w:rPr>
          <w:rFonts w:ascii="Microsoft YaHei" w:eastAsia="Microsoft YaHei" w:hAnsi="Microsoft YaHei" w:cs="Microsoft YaHei" w:hint="eastAsia"/>
          <w:color w:val="1F1F1F"/>
          <w:kern w:val="0"/>
          <w14:ligatures w14:val="none"/>
        </w:rPr>
        <w:t>本身的含义来说它的含义</w:t>
      </w:r>
      <w:r w:rsidRPr="00E06E2D">
        <w:rPr>
          <w:rFonts w:ascii="Microsoft YaHei" w:eastAsia="Microsoft YaHei" w:hAnsi="Microsoft YaHei" w:cs="Microsoft YaHei"/>
          <w:color w:val="1F1F1F"/>
          <w:kern w:val="0"/>
          <w14:ligatures w14:val="none"/>
        </w:rPr>
        <w:t>。</w:t>
      </w:r>
    </w:p>
    <w:p w14:paraId="65990CFD"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说了眼是观见义，眼是能见、能看。那这个法智忍就是能观见现前法，获得认可，是观见义。智是决断义。智慧呢是决断。决断的意思呢就是说决定无疑，这决断。然后呢智是</w:t>
      </w:r>
      <w:r w:rsidRPr="00E06E2D">
        <w:rPr>
          <w:rFonts w:ascii="Arial" w:eastAsia="Times New Roman" w:hAnsi="Arial" w:cs="Arial"/>
          <w:color w:val="1F1F1F"/>
          <w:kern w:val="0"/>
          <w14:ligatures w14:val="none"/>
        </w:rPr>
        <w:t>……</w:t>
      </w:r>
      <w:r w:rsidRPr="00E06E2D">
        <w:rPr>
          <w:rFonts w:ascii="Microsoft YaHei" w:eastAsia="Microsoft YaHei" w:hAnsi="Microsoft YaHei" w:cs="Microsoft YaHei" w:hint="eastAsia"/>
          <w:color w:val="1F1F1F"/>
          <w:kern w:val="0"/>
          <w14:ligatures w14:val="none"/>
        </w:rPr>
        <w:t>啊，明是照了义。明的话呢是光明，可以照其他地方。这样的话呢观察的范围广，所以有照了的含义。然后说觉是警察义。警察的话呢应该说呢就是有这样的警觉。觉首先有警觉义，另外呢也有观察明了义。合起来的警察义</w:t>
      </w:r>
      <w:r w:rsidRPr="00E06E2D">
        <w:rPr>
          <w:rFonts w:ascii="Microsoft YaHei" w:eastAsia="Microsoft YaHei" w:hAnsi="Microsoft YaHei" w:cs="Microsoft YaHei"/>
          <w:color w:val="1F1F1F"/>
          <w:kern w:val="0"/>
          <w14:ligatures w14:val="none"/>
        </w:rPr>
        <w:t>。</w:t>
      </w:r>
    </w:p>
    <w:p w14:paraId="3B94225F"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这样来说把这个眼智明觉都说清楚了</w:t>
      </w:r>
      <w:r w:rsidRPr="00E06E2D">
        <w:rPr>
          <w:rFonts w:ascii="Microsoft YaHei" w:eastAsia="Microsoft YaHei" w:hAnsi="Microsoft YaHei" w:cs="Microsoft YaHei"/>
          <w:color w:val="1F1F1F"/>
          <w:kern w:val="0"/>
          <w14:ligatures w14:val="none"/>
        </w:rPr>
        <w:t>。</w:t>
      </w:r>
    </w:p>
    <w:p w14:paraId="3CF775E5"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那这个括号里头我们也来看一下。它是其他人做的解释</w:t>
      </w:r>
      <w:r w:rsidRPr="00E06E2D">
        <w:rPr>
          <w:rFonts w:ascii="Microsoft YaHei" w:eastAsia="Microsoft YaHei" w:hAnsi="Microsoft YaHei" w:cs="Microsoft YaHei"/>
          <w:color w:val="1F1F1F"/>
          <w:kern w:val="0"/>
          <w14:ligatures w14:val="none"/>
        </w:rPr>
        <w:t>。</w:t>
      </w:r>
    </w:p>
    <w:p w14:paraId="7C72B4CB"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说十二转中，四谛中各有三转，故成十二转。那四谛法轮转了三次</w:t>
      </w:r>
      <w:r w:rsidRPr="00E06E2D">
        <w:rPr>
          <w:rFonts w:ascii="Microsoft YaHei" w:eastAsia="Microsoft YaHei" w:hAnsi="Microsoft YaHei" w:cs="Microsoft YaHei"/>
          <w:color w:val="1F1F1F"/>
          <w:kern w:val="0"/>
          <w14:ligatures w14:val="none"/>
        </w:rPr>
        <w:t>。</w:t>
      </w:r>
    </w:p>
    <w:p w14:paraId="578ED172"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然后说四十八形象什么意思呢？为什么要说四十八形象呢</w:t>
      </w:r>
      <w:r w:rsidRPr="00E06E2D">
        <w:rPr>
          <w:rFonts w:ascii="Microsoft YaHei" w:eastAsia="Microsoft YaHei" w:hAnsi="Microsoft YaHei" w:cs="Microsoft YaHei"/>
          <w:color w:val="1F1F1F"/>
          <w:kern w:val="0"/>
          <w14:ligatures w14:val="none"/>
        </w:rPr>
        <w:t>？</w:t>
      </w:r>
    </w:p>
    <w:p w14:paraId="1D05EC71"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他说呢：如苦谛中有三转。那如果依苦谛有三转，将要检证、正在检证、已经检证。然后下面说呢每一转各生眼智明觉。每一转各生眼智明觉的话，所以苦谛当中三转，然后生四个眼智明觉、四个形象，合起来是十二。所以光是苦谛呢就有十二形象。然后余三谛亦尔，合成四十八形象。如果把其他三谛加在一起，那这就是四十八形象</w:t>
      </w:r>
      <w:r w:rsidRPr="00E06E2D">
        <w:rPr>
          <w:rFonts w:ascii="Microsoft YaHei" w:eastAsia="Microsoft YaHei" w:hAnsi="Microsoft YaHei" w:cs="Microsoft YaHei"/>
          <w:color w:val="1F1F1F"/>
          <w:kern w:val="0"/>
          <w14:ligatures w14:val="none"/>
        </w:rPr>
        <w:t>。</w:t>
      </w:r>
    </w:p>
    <w:p w14:paraId="074C5F5B"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所以这个人为什么提出来说不是四十八形象呢？从道理上来说是可以这么算，算四十八形象</w:t>
      </w:r>
      <w:r w:rsidRPr="00E06E2D">
        <w:rPr>
          <w:rFonts w:ascii="Microsoft YaHei" w:eastAsia="Microsoft YaHei" w:hAnsi="Microsoft YaHei" w:cs="Microsoft YaHei"/>
          <w:color w:val="1F1F1F"/>
          <w:kern w:val="0"/>
          <w14:ligatures w14:val="none"/>
        </w:rPr>
        <w:t>。</w:t>
      </w:r>
    </w:p>
    <w:p w14:paraId="17F2D14C"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然后这个</w:t>
      </w:r>
      <w:r w:rsidRPr="00E06E2D">
        <w:rPr>
          <w:rFonts w:ascii="Arial" w:eastAsia="Times New Roman" w:hAnsi="Arial" w:cs="Arial"/>
          <w:color w:val="1F1F1F"/>
          <w:kern w:val="0"/>
          <w14:ligatures w14:val="none"/>
        </w:rPr>
        <w:t>“</w:t>
      </w:r>
      <w:r w:rsidRPr="00E06E2D">
        <w:rPr>
          <w:rFonts w:ascii="Microsoft YaHei" w:eastAsia="Microsoft YaHei" w:hAnsi="Microsoft YaHei" w:cs="Microsoft YaHei" w:hint="eastAsia"/>
          <w:color w:val="1F1F1F"/>
          <w:kern w:val="0"/>
          <w14:ligatures w14:val="none"/>
        </w:rPr>
        <w:t>七处善及二法者</w:t>
      </w:r>
      <w:r w:rsidRPr="00E06E2D">
        <w:rPr>
          <w:rFonts w:ascii="Arial" w:eastAsia="Times New Roman" w:hAnsi="Arial" w:cs="Arial"/>
          <w:color w:val="1F1F1F"/>
          <w:kern w:val="0"/>
          <w14:ligatures w14:val="none"/>
        </w:rPr>
        <w:t>”</w:t>
      </w:r>
      <w:r w:rsidRPr="00E06E2D">
        <w:rPr>
          <w:rFonts w:ascii="Microsoft YaHei" w:eastAsia="Microsoft YaHei" w:hAnsi="Microsoft YaHei" w:cs="Microsoft YaHei" w:hint="eastAsia"/>
          <w:color w:val="1F1F1F"/>
          <w:kern w:val="0"/>
          <w14:ligatures w14:val="none"/>
        </w:rPr>
        <w:t>我们前面已经说过了。然后下面说：又彼云问，若尔应说三十五处善或无量善，何故说七</w:t>
      </w:r>
      <w:r w:rsidRPr="00E06E2D">
        <w:rPr>
          <w:rFonts w:ascii="Microsoft YaHei" w:eastAsia="Microsoft YaHei" w:hAnsi="Microsoft YaHei" w:cs="Microsoft YaHei"/>
          <w:color w:val="1F1F1F"/>
          <w:kern w:val="0"/>
          <w14:ligatures w14:val="none"/>
        </w:rPr>
        <w:t>？</w:t>
      </w:r>
    </w:p>
    <w:p w14:paraId="5953FCAA"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那么在这里呢又提出问题来，说这个七善也不见得是七善。应该如果观察的话，应该算三十五善，每一个都有五个。三十五善呢还不够，或无量善，或者呢可以叫无量善，因为每一个呢都是无尽。何故说七？那为什么要说七善处呢？答：观一一蕴各有七，不过七数，故说有七</w:t>
      </w:r>
      <w:r w:rsidRPr="00E06E2D">
        <w:rPr>
          <w:rFonts w:ascii="Microsoft YaHei" w:eastAsia="Microsoft YaHei" w:hAnsi="Microsoft YaHei" w:cs="Microsoft YaHei"/>
          <w:color w:val="1F1F1F"/>
          <w:kern w:val="0"/>
          <w14:ligatures w14:val="none"/>
        </w:rPr>
        <w:t>。</w:t>
      </w:r>
    </w:p>
    <w:p w14:paraId="0610FE79"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他说呢这个观察诸蕴呢没有像你说的那么复杂。就是一个蕴就观这七个、七个观。那么每一个蕴都这么观，或者一切法都这么观，不再往上叠加了。不是说我观色法有七个，然后</w:t>
      </w:r>
      <w:r w:rsidRPr="00E06E2D">
        <w:rPr>
          <w:rFonts w:ascii="Microsoft YaHei" w:eastAsia="Microsoft YaHei" w:hAnsi="Microsoft YaHei" w:cs="Microsoft YaHei" w:hint="eastAsia"/>
          <w:color w:val="1F1F1F"/>
          <w:kern w:val="0"/>
          <w14:ligatures w14:val="none"/>
        </w:rPr>
        <w:lastRenderedPageBreak/>
        <w:t>观受想行识合起来五七三十五，不是这么算。它就是说呢我观色法这样，观受想行识也这样。观的种类啊，不过七种，就是这七种。所以故说有七。这七善处是指的七种类型的观察。不是说把一一地都叠加起来，那可不是无量了嘛。因为你除了观受想行识，你还要观二处呢，还要观眼色相对呢，那不多了。所以还不是这个数这么算。就说种类七种</w:t>
      </w:r>
      <w:r w:rsidRPr="00E06E2D">
        <w:rPr>
          <w:rFonts w:ascii="Microsoft YaHei" w:eastAsia="Microsoft YaHei" w:hAnsi="Microsoft YaHei" w:cs="Microsoft YaHei"/>
          <w:color w:val="1F1F1F"/>
          <w:kern w:val="0"/>
          <w14:ligatures w14:val="none"/>
        </w:rPr>
        <w:t>。</w:t>
      </w:r>
    </w:p>
    <w:p w14:paraId="54FF0CF8"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然后下面说：如余经说诸预流者及七返有。彼有别说二趣二有，应二十八</w:t>
      </w:r>
      <w:r w:rsidRPr="00E06E2D">
        <w:rPr>
          <w:rFonts w:ascii="Microsoft YaHei" w:eastAsia="Microsoft YaHei" w:hAnsi="Microsoft YaHei" w:cs="Microsoft YaHei"/>
          <w:color w:val="1F1F1F"/>
          <w:kern w:val="0"/>
          <w14:ligatures w14:val="none"/>
        </w:rPr>
        <w:t>。</w:t>
      </w:r>
    </w:p>
    <w:p w14:paraId="57A17BF4"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那么这个</w:t>
      </w:r>
      <w:r w:rsidRPr="00E06E2D">
        <w:rPr>
          <w:rFonts w:ascii="Arial" w:eastAsia="Times New Roman" w:hAnsi="Arial" w:cs="Arial"/>
          <w:color w:val="1F1F1F"/>
          <w:kern w:val="0"/>
          <w14:ligatures w14:val="none"/>
        </w:rPr>
        <w:t>……</w:t>
      </w:r>
      <w:r w:rsidRPr="00E06E2D">
        <w:rPr>
          <w:rFonts w:ascii="Microsoft YaHei" w:eastAsia="Microsoft YaHei" w:hAnsi="Microsoft YaHei" w:cs="Microsoft YaHei" w:hint="eastAsia"/>
          <w:color w:val="1F1F1F"/>
          <w:kern w:val="0"/>
          <w14:ligatures w14:val="none"/>
        </w:rPr>
        <w:t>现在提出来，对这个</w:t>
      </w:r>
      <w:r w:rsidRPr="00E06E2D">
        <w:rPr>
          <w:rFonts w:ascii="Arial" w:eastAsia="Times New Roman" w:hAnsi="Arial" w:cs="Arial"/>
          <w:color w:val="1F1F1F"/>
          <w:kern w:val="0"/>
          <w14:ligatures w14:val="none"/>
        </w:rPr>
        <w:t>“</w:t>
      </w:r>
      <w:r w:rsidRPr="00E06E2D">
        <w:rPr>
          <w:rFonts w:ascii="Microsoft YaHei" w:eastAsia="Microsoft YaHei" w:hAnsi="Microsoft YaHei" w:cs="Microsoft YaHei" w:hint="eastAsia"/>
          <w:color w:val="1F1F1F"/>
          <w:kern w:val="0"/>
          <w14:ligatures w14:val="none"/>
        </w:rPr>
        <w:t>七返有</w:t>
      </w:r>
      <w:r w:rsidRPr="00E06E2D">
        <w:rPr>
          <w:rFonts w:ascii="Arial" w:eastAsia="Times New Roman" w:hAnsi="Arial" w:cs="Arial"/>
          <w:color w:val="1F1F1F"/>
          <w:kern w:val="0"/>
          <w14:ligatures w14:val="none"/>
        </w:rPr>
        <w:t>”</w:t>
      </w:r>
      <w:r w:rsidRPr="00E06E2D">
        <w:rPr>
          <w:rFonts w:ascii="Microsoft YaHei" w:eastAsia="Microsoft YaHei" w:hAnsi="Microsoft YaHei" w:cs="Microsoft YaHei" w:hint="eastAsia"/>
          <w:color w:val="1F1F1F"/>
          <w:kern w:val="0"/>
          <w14:ligatures w14:val="none"/>
        </w:rPr>
        <w:t>还有值得研究的</w:t>
      </w:r>
      <w:r w:rsidRPr="00E06E2D">
        <w:rPr>
          <w:rFonts w:ascii="Microsoft YaHei" w:eastAsia="Microsoft YaHei" w:hAnsi="Microsoft YaHei" w:cs="Microsoft YaHei"/>
          <w:color w:val="1F1F1F"/>
          <w:kern w:val="0"/>
          <w14:ligatures w14:val="none"/>
        </w:rPr>
        <w:t>。</w:t>
      </w:r>
    </w:p>
    <w:p w14:paraId="691D3520"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他说呢如余经说，这里边呢就说七返有。如余经说诸预流者及七返有。是说最多七种七返生死。但是彼有别说二趣二有。他说呢这个还有其他的说法。还有二趣二有的说法。如果二趣二有的说法呢，那就应该乘起来应该四十八</w:t>
      </w:r>
      <w:r w:rsidRPr="00E06E2D">
        <w:rPr>
          <w:rFonts w:ascii="Arial" w:eastAsia="Times New Roman" w:hAnsi="Arial" w:cs="Arial"/>
          <w:color w:val="1F1F1F"/>
          <w:kern w:val="0"/>
          <w14:ligatures w14:val="none"/>
        </w:rPr>
        <w:t>……</w:t>
      </w:r>
      <w:r w:rsidRPr="00E06E2D">
        <w:rPr>
          <w:rFonts w:ascii="Microsoft YaHei" w:eastAsia="Microsoft YaHei" w:hAnsi="Microsoft YaHei" w:cs="Microsoft YaHei" w:hint="eastAsia"/>
          <w:color w:val="1F1F1F"/>
          <w:kern w:val="0"/>
          <w14:ligatures w14:val="none"/>
        </w:rPr>
        <w:t>啊，四七二十八，应该二十八</w:t>
      </w:r>
      <w:r w:rsidRPr="00E06E2D">
        <w:rPr>
          <w:rFonts w:ascii="Microsoft YaHei" w:eastAsia="Microsoft YaHei" w:hAnsi="Microsoft YaHei" w:cs="Microsoft YaHei"/>
          <w:color w:val="1F1F1F"/>
          <w:kern w:val="0"/>
          <w14:ligatures w14:val="none"/>
        </w:rPr>
        <w:t>。</w:t>
      </w:r>
    </w:p>
    <w:p w14:paraId="208C05A3"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那就说的话呢就是二十八返生死。为人趣有七，天趣有七。那他说呢比如说这个</w:t>
      </w:r>
      <w:r w:rsidRPr="00E06E2D">
        <w:rPr>
          <w:rFonts w:ascii="Arial" w:eastAsia="Times New Roman" w:hAnsi="Arial" w:cs="Arial"/>
          <w:color w:val="1F1F1F"/>
          <w:kern w:val="0"/>
          <w14:ligatures w14:val="none"/>
        </w:rPr>
        <w:t>……</w:t>
      </w:r>
      <w:r w:rsidRPr="00E06E2D">
        <w:rPr>
          <w:rFonts w:ascii="Microsoft YaHei" w:eastAsia="Microsoft YaHei" w:hAnsi="Microsoft YaHei" w:cs="Microsoft YaHei" w:hint="eastAsia"/>
          <w:color w:val="1F1F1F"/>
          <w:kern w:val="0"/>
          <w14:ligatures w14:val="none"/>
        </w:rPr>
        <w:t>人的话呢是可以有七返生死，然后天趣又可以有七返生死。然后人中有七，天中有七。这个</w:t>
      </w:r>
      <w:r w:rsidRPr="00E06E2D">
        <w:rPr>
          <w:rFonts w:ascii="Arial" w:eastAsia="Times New Roman" w:hAnsi="Arial" w:cs="Arial"/>
          <w:color w:val="1F1F1F"/>
          <w:kern w:val="0"/>
          <w14:ligatures w14:val="none"/>
        </w:rPr>
        <w:t>“</w:t>
      </w:r>
      <w:r w:rsidRPr="00E06E2D">
        <w:rPr>
          <w:rFonts w:ascii="Microsoft YaHei" w:eastAsia="Microsoft YaHei" w:hAnsi="Microsoft YaHei" w:cs="Microsoft YaHei" w:hint="eastAsia"/>
          <w:color w:val="1F1F1F"/>
          <w:kern w:val="0"/>
          <w14:ligatures w14:val="none"/>
        </w:rPr>
        <w:t>二有</w:t>
      </w:r>
      <w:r w:rsidRPr="00E06E2D">
        <w:rPr>
          <w:rFonts w:ascii="Arial" w:eastAsia="Times New Roman" w:hAnsi="Arial" w:cs="Arial"/>
          <w:color w:val="1F1F1F"/>
          <w:kern w:val="0"/>
          <w14:ligatures w14:val="none"/>
        </w:rPr>
        <w:t>”</w:t>
      </w:r>
      <w:r w:rsidRPr="00E06E2D">
        <w:rPr>
          <w:rFonts w:ascii="Microsoft YaHei" w:eastAsia="Microsoft YaHei" w:hAnsi="Microsoft YaHei" w:cs="Microsoft YaHei" w:hint="eastAsia"/>
          <w:color w:val="1F1F1F"/>
          <w:kern w:val="0"/>
          <w14:ligatures w14:val="none"/>
        </w:rPr>
        <w:t>指的是生有和中有，包括中有。那他说人的中有呢还有七个呢。中有的化就是中阴身。那么中阴身还有七个呢。如果天的话，天的中阴身还有七个呢</w:t>
      </w:r>
      <w:r w:rsidRPr="00E06E2D">
        <w:rPr>
          <w:rFonts w:ascii="Microsoft YaHei" w:eastAsia="Microsoft YaHei" w:hAnsi="Microsoft YaHei" w:cs="Microsoft YaHei"/>
          <w:color w:val="1F1F1F"/>
          <w:kern w:val="0"/>
          <w14:ligatures w14:val="none"/>
        </w:rPr>
        <w:t>。</w:t>
      </w:r>
    </w:p>
    <w:p w14:paraId="36C0FF1B"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当然他这么算的话呢，就是没有说到这个无色界。无色界的化这个没有中有。假如说他生到无色界，不一定都具备这个。但是他的意思就是说假如都是在欲界的人天的话，然后证阿罗汉最后，那就是都得、都有。或者欲界色界都有中有。然后说然不过七，故说七名。这里边也是说呢，从道理上来讲这四种都有可能的。就是人七返生死、天七返生死，然后包括中有七返、包括天中有七返。这样二十八。然后他说呢，然不过七，故说七名。说呢但是呢就是这些呢都算七个里边。所以叫做七返生死</w:t>
      </w:r>
      <w:r w:rsidRPr="00E06E2D">
        <w:rPr>
          <w:rFonts w:ascii="Microsoft YaHei" w:eastAsia="Microsoft YaHei" w:hAnsi="Microsoft YaHei" w:cs="Microsoft YaHei"/>
          <w:color w:val="1F1F1F"/>
          <w:kern w:val="0"/>
          <w14:ligatures w14:val="none"/>
        </w:rPr>
        <w:t>。</w:t>
      </w:r>
    </w:p>
    <w:p w14:paraId="25076DD3"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有的人说这</w:t>
      </w:r>
      <w:r w:rsidRPr="00E06E2D">
        <w:rPr>
          <w:rFonts w:ascii="Arial" w:eastAsia="Times New Roman" w:hAnsi="Arial" w:cs="Arial"/>
          <w:color w:val="1F1F1F"/>
          <w:kern w:val="0"/>
          <w14:ligatures w14:val="none"/>
        </w:rPr>
        <w:t>“</w:t>
      </w:r>
      <w:r w:rsidRPr="00E06E2D">
        <w:rPr>
          <w:rFonts w:ascii="Microsoft YaHei" w:eastAsia="Microsoft YaHei" w:hAnsi="Microsoft YaHei" w:cs="Microsoft YaHei" w:hint="eastAsia"/>
          <w:color w:val="1F1F1F"/>
          <w:kern w:val="0"/>
          <w14:ligatures w14:val="none"/>
        </w:rPr>
        <w:t>返</w:t>
      </w:r>
      <w:r w:rsidRPr="00E06E2D">
        <w:rPr>
          <w:rFonts w:ascii="Arial" w:eastAsia="Times New Roman" w:hAnsi="Arial" w:cs="Arial"/>
          <w:color w:val="1F1F1F"/>
          <w:kern w:val="0"/>
          <w14:ligatures w14:val="none"/>
        </w:rPr>
        <w:t>”</w:t>
      </w:r>
      <w:r w:rsidRPr="00E06E2D">
        <w:rPr>
          <w:rFonts w:ascii="Microsoft YaHei" w:eastAsia="Microsoft YaHei" w:hAnsi="Microsoft YaHei" w:cs="Microsoft YaHei" w:hint="eastAsia"/>
          <w:color w:val="1F1F1F"/>
          <w:kern w:val="0"/>
          <w14:ligatures w14:val="none"/>
        </w:rPr>
        <w:t>的话就是两倍意思。也有这说法。就是等于十四个。但是现在说十四个的话呢，就不包括那个中有。不包括那个中有的化。光是人趣、天趣，应该有十四个。最多可以十四个。所以说七返往返。说什么叫往返？往返就是两次呗。有这个说法。当然的话呢就是最极，最多这么多。少的话呢那就</w:t>
      </w:r>
      <w:r w:rsidRPr="00E06E2D">
        <w:rPr>
          <w:rFonts w:ascii="Arial" w:eastAsia="Times New Roman" w:hAnsi="Arial" w:cs="Arial"/>
          <w:color w:val="1F1F1F"/>
          <w:kern w:val="0"/>
          <w14:ligatures w14:val="none"/>
        </w:rPr>
        <w:t>……</w:t>
      </w:r>
      <w:r w:rsidRPr="00E06E2D">
        <w:rPr>
          <w:rFonts w:ascii="Microsoft YaHei" w:eastAsia="Microsoft YaHei" w:hAnsi="Microsoft YaHei" w:cs="Microsoft YaHei" w:hint="eastAsia"/>
          <w:color w:val="1F1F1F"/>
          <w:kern w:val="0"/>
          <w14:ligatures w14:val="none"/>
        </w:rPr>
        <w:t>那也可能一生就这个涅槃了。也可能呢这个人当生先证初果后证四果，今生就涅槃了。所以最多，最多就这个七人七天</w:t>
      </w:r>
      <w:r w:rsidRPr="00E06E2D">
        <w:rPr>
          <w:rFonts w:ascii="Microsoft YaHei" w:eastAsia="Microsoft YaHei" w:hAnsi="Microsoft YaHei" w:cs="Microsoft YaHei"/>
          <w:color w:val="1F1F1F"/>
          <w:kern w:val="0"/>
          <w14:ligatures w14:val="none"/>
        </w:rPr>
        <w:t>。</w:t>
      </w:r>
    </w:p>
    <w:p w14:paraId="290D0847"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然后下面呢再解释说这个二法</w:t>
      </w:r>
      <w:r w:rsidRPr="00E06E2D">
        <w:rPr>
          <w:rFonts w:ascii="Microsoft YaHei" w:eastAsia="Microsoft YaHei" w:hAnsi="Microsoft YaHei" w:cs="Microsoft YaHei"/>
          <w:color w:val="1F1F1F"/>
          <w:kern w:val="0"/>
          <w14:ligatures w14:val="none"/>
        </w:rPr>
        <w:t>。</w:t>
      </w:r>
    </w:p>
    <w:p w14:paraId="74035059"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lastRenderedPageBreak/>
        <w:t>又如余经说有二法：谓眼色乃至意法。佛说有这两种法。那眼色为一对，乃至鼻香舌味等等，一直到意法。意根与法尘，两两相对。这叫二法。那这样说的话呢就是讲十二处。二法就是十二处。对于十二处应该观察</w:t>
      </w:r>
      <w:r w:rsidRPr="00E06E2D">
        <w:rPr>
          <w:rFonts w:ascii="Microsoft YaHei" w:eastAsia="Microsoft YaHei" w:hAnsi="Microsoft YaHei" w:cs="Microsoft YaHei"/>
          <w:color w:val="1F1F1F"/>
          <w:kern w:val="0"/>
          <w14:ligatures w14:val="none"/>
        </w:rPr>
        <w:t>。</w:t>
      </w:r>
    </w:p>
    <w:p w14:paraId="3E2E6E41"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然后再下来再说：又如余经说三转法轮有十二形象。彼不过三及十二，故说三十二</w:t>
      </w:r>
      <w:r w:rsidRPr="00E06E2D">
        <w:rPr>
          <w:rFonts w:ascii="Microsoft YaHei" w:eastAsia="Microsoft YaHei" w:hAnsi="Microsoft YaHei" w:cs="Microsoft YaHei"/>
          <w:color w:val="1F1F1F"/>
          <w:kern w:val="0"/>
          <w14:ligatures w14:val="none"/>
        </w:rPr>
        <w:t>。</w:t>
      </w:r>
    </w:p>
    <w:p w14:paraId="16487A20"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他意思也是这样。就是说虽然你可以把它说成四十八，但是呢经里边这样说的三转十二形象。意思也跟那个说</w:t>
      </w:r>
      <w:r w:rsidRPr="00E06E2D">
        <w:rPr>
          <w:rFonts w:ascii="Arial" w:eastAsia="Times New Roman" w:hAnsi="Arial" w:cs="Arial"/>
          <w:color w:val="1F1F1F"/>
          <w:kern w:val="0"/>
          <w14:ligatures w14:val="none"/>
        </w:rPr>
        <w:t>……</w:t>
      </w:r>
      <w:r w:rsidRPr="00E06E2D">
        <w:rPr>
          <w:rFonts w:ascii="Microsoft YaHei" w:eastAsia="Microsoft YaHei" w:hAnsi="Microsoft YaHei" w:cs="Microsoft YaHei" w:hint="eastAsia"/>
          <w:color w:val="1F1F1F"/>
          <w:kern w:val="0"/>
          <w14:ligatures w14:val="none"/>
        </w:rPr>
        <w:t>说七有啊，说这个</w:t>
      </w:r>
      <w:r w:rsidRPr="00E06E2D">
        <w:rPr>
          <w:rFonts w:ascii="Arial" w:eastAsia="Times New Roman" w:hAnsi="Arial" w:cs="Arial"/>
          <w:color w:val="1F1F1F"/>
          <w:kern w:val="0"/>
          <w14:ligatures w14:val="none"/>
        </w:rPr>
        <w:t>……</w:t>
      </w:r>
      <w:r w:rsidRPr="00E06E2D">
        <w:rPr>
          <w:rFonts w:ascii="Microsoft YaHei" w:eastAsia="Microsoft YaHei" w:hAnsi="Microsoft YaHei" w:cs="Microsoft YaHei" w:hint="eastAsia"/>
          <w:color w:val="1F1F1F"/>
          <w:kern w:val="0"/>
          <w14:ligatures w14:val="none"/>
        </w:rPr>
        <w:t>七处啊，差不多。意思差不多。就是说不超这三转及十二形象。也就是说呢四谛我都是三转十二形象。那么我就不多说了。依一个苦谛三转十二形象，其余的苦集灭道都是三转十二形象。这样来讲呢就是观法就这么多。所以说三十二。说三转十二形象就可以了。然后不是说这个所谓的四十八形象这么说。不叠加。此亦如是，广说如彼</w:t>
      </w:r>
      <w:r w:rsidRPr="00E06E2D">
        <w:rPr>
          <w:rFonts w:ascii="Microsoft YaHei" w:eastAsia="Microsoft YaHei" w:hAnsi="Microsoft YaHei" w:cs="Microsoft YaHei"/>
          <w:color w:val="1F1F1F"/>
          <w:kern w:val="0"/>
          <w14:ligatures w14:val="none"/>
        </w:rPr>
        <w:t>。</w:t>
      </w:r>
    </w:p>
    <w:p w14:paraId="7581CE2D"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那么这个</w:t>
      </w:r>
      <w:r w:rsidRPr="00E06E2D">
        <w:rPr>
          <w:rFonts w:ascii="Arial" w:eastAsia="Times New Roman" w:hAnsi="Arial" w:cs="Arial"/>
          <w:color w:val="1F1F1F"/>
          <w:kern w:val="0"/>
          <w14:ligatures w14:val="none"/>
        </w:rPr>
        <w:t>……</w:t>
      </w:r>
      <w:r w:rsidRPr="00E06E2D">
        <w:rPr>
          <w:rFonts w:ascii="Microsoft YaHei" w:eastAsia="Microsoft YaHei" w:hAnsi="Microsoft YaHei" w:cs="Microsoft YaHei" w:hint="eastAsia"/>
          <w:color w:val="1F1F1F"/>
          <w:kern w:val="0"/>
          <w14:ligatures w14:val="none"/>
        </w:rPr>
        <w:t>说三转十二形象也是这个意思。不用叠加的。广说如彼，就像在大毗婆沙一百零八卷那个地方所说</w:t>
      </w:r>
      <w:r w:rsidRPr="00E06E2D">
        <w:rPr>
          <w:rFonts w:ascii="Microsoft YaHei" w:eastAsia="Microsoft YaHei" w:hAnsi="Microsoft YaHei" w:cs="Microsoft YaHei"/>
          <w:color w:val="1F1F1F"/>
          <w:kern w:val="0"/>
          <w14:ligatures w14:val="none"/>
        </w:rPr>
        <w:t>。</w:t>
      </w:r>
    </w:p>
    <w:p w14:paraId="0FCF892A"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然后呢他说两复次解眼智明觉。然后之后呢又说了两个复次来解释这个眼智明觉这四个</w:t>
      </w:r>
      <w:r w:rsidRPr="00E06E2D">
        <w:rPr>
          <w:rFonts w:ascii="Microsoft YaHei" w:eastAsia="Microsoft YaHei" w:hAnsi="Microsoft YaHei" w:cs="Microsoft YaHei"/>
          <w:color w:val="1F1F1F"/>
          <w:kern w:val="0"/>
          <w14:ligatures w14:val="none"/>
        </w:rPr>
        <w:t>。</w:t>
      </w:r>
    </w:p>
    <w:p w14:paraId="27CDCAA1"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初复次为依见道。后复次依后二道。他说呢初复次的话就是先解释。先解释的话呢是依见道，所谓的八忍八智说的。嗯，见道的话呢就是八忍八智。然后呢后复次依后二道。后边说眼智明觉，眼是能见义，这些呢是依后二道。后二道的话呢就是所谓的修道、无学道。那是第一种说法。或可初依见道，后通三道也。还有一种说法呢就是第一个是说的见道。因为它明确地说的是八忍八智。然后呢后通三道也。后边说眼智明觉啊，可以通见道、修道、无学道这个</w:t>
      </w:r>
      <w:r w:rsidRPr="00E06E2D">
        <w:rPr>
          <w:rFonts w:ascii="Microsoft YaHei" w:eastAsia="Microsoft YaHei" w:hAnsi="Microsoft YaHei" w:cs="Microsoft YaHei"/>
          <w:color w:val="1F1F1F"/>
          <w:kern w:val="0"/>
          <w14:ligatures w14:val="none"/>
        </w:rPr>
        <w:t>。</w:t>
      </w:r>
    </w:p>
    <w:p w14:paraId="1CE34913"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这个括号里的话呢是</w:t>
      </w:r>
      <w:r w:rsidRPr="00E06E2D">
        <w:rPr>
          <w:rFonts w:ascii="Arial" w:eastAsia="Times New Roman" w:hAnsi="Arial" w:cs="Arial"/>
          <w:color w:val="1F1F1F"/>
          <w:kern w:val="0"/>
          <w14:ligatures w14:val="none"/>
        </w:rPr>
        <w:t>……</w:t>
      </w:r>
      <w:r w:rsidRPr="00E06E2D">
        <w:rPr>
          <w:rFonts w:ascii="Microsoft YaHei" w:eastAsia="Microsoft YaHei" w:hAnsi="Microsoft YaHei" w:cs="Microsoft YaHei" w:hint="eastAsia"/>
          <w:color w:val="1F1F1F"/>
          <w:kern w:val="0"/>
          <w14:ligatures w14:val="none"/>
        </w:rPr>
        <w:t>应该是其他人解释的。不见得是玄奘法师的解释。但是它把这个前面引的大毗婆沙论做了一定的诠释</w:t>
      </w:r>
      <w:r w:rsidRPr="00E06E2D">
        <w:rPr>
          <w:rFonts w:ascii="Microsoft YaHei" w:eastAsia="Microsoft YaHei" w:hAnsi="Microsoft YaHei" w:cs="Microsoft YaHei"/>
          <w:color w:val="1F1F1F"/>
          <w:kern w:val="0"/>
          <w14:ligatures w14:val="none"/>
        </w:rPr>
        <w:t>。</w:t>
      </w:r>
    </w:p>
    <w:p w14:paraId="5677156C"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然后下面是玄奘法师说话了。玄奘法师态度呢还是站在大乘的角度。但是先依经部来破</w:t>
      </w:r>
      <w:r w:rsidRPr="00E06E2D">
        <w:rPr>
          <w:rFonts w:ascii="Microsoft YaHei" w:eastAsia="Microsoft YaHei" w:hAnsi="Microsoft YaHei" w:cs="Microsoft YaHei"/>
          <w:color w:val="1F1F1F"/>
          <w:kern w:val="0"/>
          <w14:ligatures w14:val="none"/>
        </w:rPr>
        <w:t>。</w:t>
      </w:r>
    </w:p>
    <w:p w14:paraId="317DC0EE"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今依经部破萨婆多为依见道名转法轮。那么他说呢现在呢如果是依经部，就是依《俱舍论》里边说的这个含义，然后来破萨婆多说一切有部义。认为他们所说的这个呢并不是特别好。比如说为依见道名转法轮。只是依见道说转法轮，这个呢就窄了</w:t>
      </w:r>
      <w:r w:rsidRPr="00E06E2D">
        <w:rPr>
          <w:rFonts w:ascii="Microsoft YaHei" w:eastAsia="Microsoft YaHei" w:hAnsi="Microsoft YaHei" w:cs="Microsoft YaHei"/>
          <w:color w:val="1F1F1F"/>
          <w:kern w:val="0"/>
          <w14:ligatures w14:val="none"/>
        </w:rPr>
        <w:t>。</w:t>
      </w:r>
    </w:p>
    <w:p w14:paraId="405F2521"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lastRenderedPageBreak/>
        <w:t>然后应该是什么呢？应该通约圣教及诸圣道。应该包含，转法轮应该包含圣教，就是佛的说教应该也算转法轮。然后呢及诸圣道。见道也算转法轮。而且圣道的话呢不光是指见道。包括见道、修道、无学道都叫圣道。所以呢不是只是见道。只是见道太窄</w:t>
      </w:r>
      <w:r w:rsidRPr="00E06E2D">
        <w:rPr>
          <w:rFonts w:ascii="Microsoft YaHei" w:eastAsia="Microsoft YaHei" w:hAnsi="Microsoft YaHei" w:cs="Microsoft YaHei"/>
          <w:color w:val="1F1F1F"/>
          <w:kern w:val="0"/>
          <w14:ligatures w14:val="none"/>
        </w:rPr>
        <w:t>。</w:t>
      </w:r>
    </w:p>
    <w:p w14:paraId="1D204572"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然后说呢具作三转及十二形。约圣教有三转十二形象的转法轮。约诸圣道见道、修道、无学道也有三转十二形象法轮。所以下面引《俱舍》：故《俱舍》云，若尔三转十二形象非为见道。如何可说唯于见道立法轮名？那这是反问</w:t>
      </w:r>
      <w:r w:rsidRPr="00E06E2D">
        <w:rPr>
          <w:rFonts w:ascii="Microsoft YaHei" w:eastAsia="Microsoft YaHei" w:hAnsi="Microsoft YaHei" w:cs="Microsoft YaHei"/>
          <w:color w:val="1F1F1F"/>
          <w:kern w:val="0"/>
          <w14:ligatures w14:val="none"/>
        </w:rPr>
        <w:t>。</w:t>
      </w:r>
    </w:p>
    <w:p w14:paraId="7A14F3D0"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那《俱舍论》的话是世亲菩萨所作的小乘论。那么应该说呢也是总结了声闻的教义。那这里边呢就说</w:t>
      </w:r>
      <w:r w:rsidRPr="00E06E2D">
        <w:rPr>
          <w:rFonts w:ascii="Arial" w:eastAsia="Times New Roman" w:hAnsi="Arial" w:cs="Arial"/>
          <w:color w:val="1F1F1F"/>
          <w:kern w:val="0"/>
          <w14:ligatures w14:val="none"/>
        </w:rPr>
        <w:t>……</w:t>
      </w:r>
      <w:r w:rsidRPr="00E06E2D">
        <w:rPr>
          <w:rFonts w:ascii="Microsoft YaHei" w:eastAsia="Microsoft YaHei" w:hAnsi="Microsoft YaHei" w:cs="Microsoft YaHei" w:hint="eastAsia"/>
          <w:color w:val="1F1F1F"/>
          <w:kern w:val="0"/>
          <w14:ligatures w14:val="none"/>
        </w:rPr>
        <w:t>在《俱舍论》里边有说到这个三转十二形象。那么三转的话呢他说就是见道、修道、无学道这三种。所以呢就说包含圣道，不光是见道</w:t>
      </w:r>
      <w:r w:rsidRPr="00E06E2D">
        <w:rPr>
          <w:rFonts w:ascii="Microsoft YaHei" w:eastAsia="Microsoft YaHei" w:hAnsi="Microsoft YaHei" w:cs="Microsoft YaHei"/>
          <w:color w:val="1F1F1F"/>
          <w:kern w:val="0"/>
          <w14:ligatures w14:val="none"/>
        </w:rPr>
        <w:t>。</w:t>
      </w:r>
    </w:p>
    <w:p w14:paraId="10DA64C2"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然后他说呢如果</w:t>
      </w:r>
      <w:r w:rsidRPr="00E06E2D">
        <w:rPr>
          <w:rFonts w:ascii="Arial" w:eastAsia="Times New Roman" w:hAnsi="Arial" w:cs="Arial"/>
          <w:color w:val="1F1F1F"/>
          <w:kern w:val="0"/>
          <w14:ligatures w14:val="none"/>
        </w:rPr>
        <w:t>……</w:t>
      </w:r>
      <w:r w:rsidRPr="00E06E2D">
        <w:rPr>
          <w:rFonts w:ascii="Microsoft YaHei" w:eastAsia="Microsoft YaHei" w:hAnsi="Microsoft YaHei" w:cs="Microsoft YaHei" w:hint="eastAsia"/>
          <w:color w:val="1F1F1F"/>
          <w:kern w:val="0"/>
          <w14:ligatures w14:val="none"/>
        </w:rPr>
        <w:t>是这样的话呢，那么毗婆沙师所说如是。若尔三转十二形象非为见道。如何可说唯于见道立法轮名？这是反问他。如果是这样的话呢，那么就不能够依见道来说法轮了</w:t>
      </w:r>
      <w:r w:rsidRPr="00E06E2D">
        <w:rPr>
          <w:rFonts w:ascii="Microsoft YaHei" w:eastAsia="Microsoft YaHei" w:hAnsi="Microsoft YaHei" w:cs="Microsoft YaHei"/>
          <w:color w:val="1F1F1F"/>
          <w:kern w:val="0"/>
          <w14:ligatures w14:val="none"/>
        </w:rPr>
        <w:t>。</w:t>
      </w:r>
    </w:p>
    <w:p w14:paraId="25581310"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是故唯应即此三转十二形象所有法门名为法轮。可称正理。那下面说他自己的意思。他说呢所以唯应，也说个唯字。唯应即此三转十二形象，这个是</w:t>
      </w:r>
      <w:r w:rsidRPr="00E06E2D">
        <w:rPr>
          <w:rFonts w:ascii="Arial" w:eastAsia="Times New Roman" w:hAnsi="Arial" w:cs="Arial"/>
          <w:color w:val="1F1F1F"/>
          <w:kern w:val="0"/>
          <w14:ligatures w14:val="none"/>
        </w:rPr>
        <w:t>……</w:t>
      </w:r>
      <w:r w:rsidRPr="00E06E2D">
        <w:rPr>
          <w:rFonts w:ascii="Microsoft YaHei" w:eastAsia="Microsoft YaHei" w:hAnsi="Microsoft YaHei" w:cs="Microsoft YaHei" w:hint="eastAsia"/>
          <w:color w:val="1F1F1F"/>
          <w:kern w:val="0"/>
          <w14:ligatures w14:val="none"/>
        </w:rPr>
        <w:t>转法轮的。然后所有法门名为法轮。可以应正理。所有法门的话呢当然就包含了教法了。包含了教法。法门的话就教法。也都叫法轮。这才符合正理。他认为这合理。那三周的十二形象的话呢也和这个上面他们解释这个十二形象不一样。上面的话是眼智明觉这四个。但是世亲菩萨解释的十二形象的话呢就是每一个谛都是三转，然后合起来一共是十四</w:t>
      </w:r>
      <w:r w:rsidRPr="00E06E2D">
        <w:rPr>
          <w:rFonts w:ascii="Arial" w:eastAsia="Times New Roman" w:hAnsi="Arial" w:cs="Arial"/>
          <w:color w:val="1F1F1F"/>
          <w:kern w:val="0"/>
          <w14:ligatures w14:val="none"/>
        </w:rPr>
        <w:t>……</w:t>
      </w:r>
      <w:r w:rsidRPr="00E06E2D">
        <w:rPr>
          <w:rFonts w:ascii="Microsoft YaHei" w:eastAsia="Microsoft YaHei" w:hAnsi="Microsoft YaHei" w:cs="Microsoft YaHei" w:hint="eastAsia"/>
          <w:color w:val="1F1F1F"/>
          <w:kern w:val="0"/>
          <w14:ligatures w14:val="none"/>
        </w:rPr>
        <w:t>一共是十二。十二形象。就是四圣谛说了三遍。这就叫十二形象。所以不是像他前文所说那个眼智明觉算四个</w:t>
      </w:r>
      <w:r w:rsidRPr="00E06E2D">
        <w:rPr>
          <w:rFonts w:ascii="Microsoft YaHei" w:eastAsia="Microsoft YaHei" w:hAnsi="Microsoft YaHei" w:cs="Microsoft YaHei"/>
          <w:color w:val="1F1F1F"/>
          <w:kern w:val="0"/>
          <w14:ligatures w14:val="none"/>
        </w:rPr>
        <w:t>。</w:t>
      </w:r>
    </w:p>
    <w:p w14:paraId="3EE00336"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所以下面说了：如何三转？三周转故。就是佛说了三遍。然后如何具足十二形象？三周循历四圣谛故。就是这个四圣谛说三遍，或者说观三遍，这就十二形象。下面解释。哪十二个？谓此名苦，此是集，此是灭，此是道。此应遍知，此应永灭，此应作证，此应修习。此已遍知，此已永断，此已作证，此已修习。乃至广说。那这是十二。就说前面这四个是四谛的内容。这个内容。然后下面是劝修。第二番你应该遍知，你应该证得。第三番说此已遍知，我已经证得了，乃至永断修习。这是三转。那么不是说其他的形象。就是四圣谛就十二形象。那是世亲菩萨说的</w:t>
      </w:r>
      <w:r w:rsidRPr="00E06E2D">
        <w:rPr>
          <w:rFonts w:ascii="Microsoft YaHei" w:eastAsia="Microsoft YaHei" w:hAnsi="Microsoft YaHei" w:cs="Microsoft YaHei"/>
          <w:color w:val="1F1F1F"/>
          <w:kern w:val="0"/>
          <w14:ligatures w14:val="none"/>
        </w:rPr>
        <w:t>。</w:t>
      </w:r>
    </w:p>
    <w:p w14:paraId="32E80383"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lastRenderedPageBreak/>
        <w:t>下面解云。解云是玄奘法师说。解云，经部约位变三一谛。变四形十二形象。通大乘是。那他说呢这个</w:t>
      </w:r>
      <w:r w:rsidRPr="00E06E2D">
        <w:rPr>
          <w:rFonts w:ascii="Arial" w:eastAsia="Times New Roman" w:hAnsi="Arial" w:cs="Arial"/>
          <w:color w:val="1F1F1F"/>
          <w:kern w:val="0"/>
          <w14:ligatures w14:val="none"/>
        </w:rPr>
        <w:t>……</w:t>
      </w:r>
      <w:r w:rsidRPr="00E06E2D">
        <w:rPr>
          <w:rFonts w:ascii="Microsoft YaHei" w:eastAsia="Microsoft YaHei" w:hAnsi="Microsoft YaHei" w:cs="Microsoft YaHei" w:hint="eastAsia"/>
          <w:color w:val="1F1F1F"/>
          <w:kern w:val="0"/>
          <w14:ligatures w14:val="none"/>
        </w:rPr>
        <w:t>经部是约位次来变的。变三一谛。变四形象、十二形象。通大乘是。大乘也是这样。也是这样说不再另外说加上眼智明觉这个作为内容</w:t>
      </w:r>
      <w:r w:rsidRPr="00E06E2D">
        <w:rPr>
          <w:rFonts w:ascii="Microsoft YaHei" w:eastAsia="Microsoft YaHei" w:hAnsi="Microsoft YaHei" w:cs="Microsoft YaHei"/>
          <w:color w:val="1F1F1F"/>
          <w:kern w:val="0"/>
          <w14:ligatures w14:val="none"/>
        </w:rPr>
        <w:t>。</w:t>
      </w:r>
    </w:p>
    <w:p w14:paraId="09DB8AB7" w14:textId="77777777" w:rsidR="00E06E2D" w:rsidRPr="00E06E2D" w:rsidRDefault="00E06E2D" w:rsidP="00E06E2D">
      <w:pPr>
        <w:spacing w:after="240" w:line="240" w:lineRule="auto"/>
        <w:rPr>
          <w:rFonts w:ascii="Arial" w:eastAsia="Times New Roman" w:hAnsi="Arial" w:cs="Arial"/>
          <w:color w:val="1F1F1F"/>
          <w:kern w:val="0"/>
          <w14:ligatures w14:val="none"/>
        </w:rPr>
      </w:pPr>
      <w:r w:rsidRPr="00E06E2D">
        <w:rPr>
          <w:rFonts w:ascii="Microsoft YaHei" w:eastAsia="Microsoft YaHei" w:hAnsi="Microsoft YaHei" w:cs="Microsoft YaHei" w:hint="eastAsia"/>
          <w:color w:val="1F1F1F"/>
          <w:kern w:val="0"/>
          <w14:ligatures w14:val="none"/>
        </w:rPr>
        <w:t>好，我们这节课先讲到这里</w:t>
      </w:r>
      <w:r w:rsidRPr="00E06E2D">
        <w:rPr>
          <w:rFonts w:ascii="Microsoft YaHei" w:eastAsia="Microsoft YaHei" w:hAnsi="Microsoft YaHei" w:cs="Microsoft YaHei"/>
          <w:color w:val="1F1F1F"/>
          <w:kern w:val="0"/>
          <w14:ligatures w14:val="none"/>
        </w:rPr>
        <w:t>。</w:t>
      </w:r>
    </w:p>
    <w:p w14:paraId="7FE87D08"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E2D"/>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1FBB"/>
    <w:rsid w:val="00CA4B24"/>
    <w:rsid w:val="00E06E2D"/>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BB69EF1"/>
  <w15:chartTrackingRefBased/>
  <w15:docId w15:val="{13FAB293-89BD-9D40-A98C-122D4F5D5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E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6E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E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E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E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E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E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E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E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E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6E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E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E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E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E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E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E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E2D"/>
    <w:rPr>
      <w:rFonts w:eastAsiaTheme="majorEastAsia" w:cstheme="majorBidi"/>
      <w:color w:val="272727" w:themeColor="text1" w:themeTint="D8"/>
    </w:rPr>
  </w:style>
  <w:style w:type="paragraph" w:styleId="Title">
    <w:name w:val="Title"/>
    <w:basedOn w:val="Normal"/>
    <w:next w:val="Normal"/>
    <w:link w:val="TitleChar"/>
    <w:uiPriority w:val="10"/>
    <w:qFormat/>
    <w:rsid w:val="00E06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E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E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E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E2D"/>
    <w:pPr>
      <w:spacing w:before="160"/>
      <w:jc w:val="center"/>
    </w:pPr>
    <w:rPr>
      <w:i/>
      <w:iCs/>
      <w:color w:val="404040" w:themeColor="text1" w:themeTint="BF"/>
    </w:rPr>
  </w:style>
  <w:style w:type="character" w:customStyle="1" w:styleId="QuoteChar">
    <w:name w:val="Quote Char"/>
    <w:basedOn w:val="DefaultParagraphFont"/>
    <w:link w:val="Quote"/>
    <w:uiPriority w:val="29"/>
    <w:rsid w:val="00E06E2D"/>
    <w:rPr>
      <w:i/>
      <w:iCs/>
      <w:color w:val="404040" w:themeColor="text1" w:themeTint="BF"/>
    </w:rPr>
  </w:style>
  <w:style w:type="paragraph" w:styleId="ListParagraph">
    <w:name w:val="List Paragraph"/>
    <w:basedOn w:val="Normal"/>
    <w:uiPriority w:val="34"/>
    <w:qFormat/>
    <w:rsid w:val="00E06E2D"/>
    <w:pPr>
      <w:ind w:left="720"/>
      <w:contextualSpacing/>
    </w:pPr>
  </w:style>
  <w:style w:type="character" w:styleId="IntenseEmphasis">
    <w:name w:val="Intense Emphasis"/>
    <w:basedOn w:val="DefaultParagraphFont"/>
    <w:uiPriority w:val="21"/>
    <w:qFormat/>
    <w:rsid w:val="00E06E2D"/>
    <w:rPr>
      <w:i/>
      <w:iCs/>
      <w:color w:val="0F4761" w:themeColor="accent1" w:themeShade="BF"/>
    </w:rPr>
  </w:style>
  <w:style w:type="paragraph" w:styleId="IntenseQuote">
    <w:name w:val="Intense Quote"/>
    <w:basedOn w:val="Normal"/>
    <w:next w:val="Normal"/>
    <w:link w:val="IntenseQuoteChar"/>
    <w:uiPriority w:val="30"/>
    <w:qFormat/>
    <w:rsid w:val="00E06E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E2D"/>
    <w:rPr>
      <w:i/>
      <w:iCs/>
      <w:color w:val="0F4761" w:themeColor="accent1" w:themeShade="BF"/>
    </w:rPr>
  </w:style>
  <w:style w:type="character" w:styleId="IntenseReference">
    <w:name w:val="Intense Reference"/>
    <w:basedOn w:val="DefaultParagraphFont"/>
    <w:uiPriority w:val="32"/>
    <w:qFormat/>
    <w:rsid w:val="00E06E2D"/>
    <w:rPr>
      <w:b/>
      <w:bCs/>
      <w:smallCaps/>
      <w:color w:val="0F4761" w:themeColor="accent1" w:themeShade="BF"/>
      <w:spacing w:val="5"/>
    </w:rPr>
  </w:style>
  <w:style w:type="paragraph" w:styleId="NormalWeb">
    <w:name w:val="Normal (Web)"/>
    <w:basedOn w:val="Normal"/>
    <w:uiPriority w:val="99"/>
    <w:semiHidden/>
    <w:unhideWhenUsed/>
    <w:rsid w:val="00E06E2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2144</Words>
  <Characters>2145</Characters>
  <Application>Microsoft Office Word</Application>
  <DocSecurity>0</DocSecurity>
  <Lines>67</Lines>
  <Paragraphs>48</Paragraphs>
  <ScaleCrop>false</ScaleCrop>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2026-03-31T01:30:00Z</dcterms:created>
  <dcterms:modified xsi:type="dcterms:W3CDTF">2026-03-31T01:30:00Z</dcterms:modified>
</cp:coreProperties>
</file>