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E17B" w14:textId="77777777" w:rsidR="004214A0" w:rsidRPr="004214A0" w:rsidRDefault="004214A0" w:rsidP="004214A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4214A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5-63-2.mp3</w:t>
      </w:r>
    </w:p>
    <w:p w14:paraId="174219C2" w14:textId="77777777" w:rsidR="004214A0" w:rsidRPr="004214A0" w:rsidRDefault="00FD2221" w:rsidP="004214A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628E6AAE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5DE2D46F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那么，在当时很多人不满婆罗门的教义。因为婆罗门的教义的话呢，四吠陀，这个都是所谓祭祀神的。依于这些祭祀令神欢悦，然后呢，赐给我们福报。简单说，理论上是这样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FC7F90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的话呢，就是由婆罗门这个阶层把持了与神沟通的特权。就是说，我怎么跟神说话呀？我怎么向神祈求啊？我得要经由这个祭祀阶层来给我做法。对吧？这些仪轨，这些祭祀的法典，然后呢，我才能跟，我才能把我的诉求告诉上帝，告诉神。对吧？这个祭祀阶层享有了与神沟通的特权。就是说，你必须经由我才能跟神沟通，你不能自己跟神沟通。当然很多人反对这件事。所以呢，当时流行这种沙门主义。就是说，一切的反婆罗门教义的，这些修行者，他们可能反对吠陀，反对这种祭祀，或者说反对其他的这些所谓理论，他们自己创造出一些理论来。这些也就是外道沙门。但是佛也叫大沙门，佛在婆罗门的眼中也是另类，也是反婆罗门的。所以佛陀本身最初的教义是反对婆罗门的祭祀为上，反对有神，反对种姓，种姓平等，提倡种姓平等。这些都是和婆罗门教义是直接针对的。这是沙门。然后呢，婆罗门，婆罗门的话呢，在家的婆罗门的教徒，或者说婆罗门种姓的人，叫婆罗门。当然婆罗门的话，广义上来讲的话呢，也是这种修行者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B69DF7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有呢，天、人、魔、梵、无能转。下面再列举出来其他的。天是天神。把天神、人又单独说出来。其实沙门、婆罗门是人，但是他这里又单独说，把它分成品类。天神一类，人一类，魔一类。那么从道理上来讲，魔应该也属于天一类的。比如天魔。当然也有不同的分类，有说那个鬼里边的话有鬼魔。这个鬼呀，也可以叫魔。那么这是一类。简单说呢，魔的话呢，是断坏他人善根。以这个为事业的。都可以叫魔。所以有说，人中有魔，魔鬼，或者说人中之恶魔，恶魔在世。就说明他干坏事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6E0BA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梵。梵的话呢，其实应该算天，但是他也把它单独列出来。梵的话呢，就是说这个梵天的天人叫梵。或者呢，在其他宗教里边单独还有其他的含义。这大梵，创始主，这一类。无所不能，无所不知，全能的神。即便这样，这一切人，一切众生，无能转者。没人能说四谛。说不出来。所以呢，没有人能见到。这些人都是凡夫。佛出世以后，转法轮以后呢，才有见到者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780ACD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然后下面说，若有能转，依法相应无有是处。依法相应就是如法。就是说，即便有能说的。对吧？若有能转。虽然说了，但是呢，依法相应的无有是处。他说了一半天，结果依</w:t>
      </w: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法相应无有是处，就是不能依法相应。如果说他说的依法相应的话，是根本不可能的。无有是处就不可能。虽然他也在说，但是不可能依法相应。那么当然，魔呀、梵呐这些对人间都是很关爱的。都还是想控制人间，或者说在人间立名之类的。还是有种种所求吧。所以他在人间混混，来影响人世间。这个，所以这种就是放不下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431C0A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再下来。圆测疏解释。释曰，此即第二显不了义。说呢，这是第二句。前面第一句的话呢，说了四谛法轮。下面说显不了义。四谛法轮是不了义。圆测法师说，谓此法轮隐空说有是不了义。嗯，这里给出一个定义来，说什么叫作不了义。不了义就不显了，不全面。为什么呢？因为此法轮，这个四谛法，隐空说有。给了它一个定义。就是说四谛教呢，是属于有教，或者说这个转有轮。然后第二时般若教转空轮。第三时非空非有中道轮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75CA4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，这个四谛法轮呢，它的一个主要特征，就是隐空说有。隐空，没有太多讲空。虽然里边也有一点，比如四谛里边你观察的时候有四种形象，其中有无常、苦、空、无我。对吧？无常、苦、空、无我，那里也有个空。但那个空呢，讲的是人空。所以呢，它那个空啊，不是这个更广大的空义。所以呢，它是以隐晦相说空。没有多说空。《阿含经》里边有说空的，有《大空经》、《小空经》，有《第一义空经》。但是呢，总体而言的话呢，还是说得少。或者说呢，有些经典呢，在不同的部派里边不承认的。你说这个空经，我这个经典里没有。嗯，有这种情况。所以叫隐空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9AB1D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有。说的都是有教。也就是说呢，说的都是有法。有蕴、界、处，但是无我。也就是说呢，法有我无。这叫有教。然后现，下面就说了，这个隐空说有就说明是不了义。不是完全具足显了的。因为它隐了一部分空。如果空有都说的话呢，那当然就叫显了。但现在呢，他说隐空说有，只说了一部分，叫不了义。然后下面，说那显哪一部分了呢？说具显生死涅槃因果，及说人空而未能显法空道理。说呢，这个四谛法轮呢，已经具足显示了生死涅槃的因果。那么这个因果法是有的。生死是有的。涅槃也是有的。是有因有果的。这叫有教。然后呢，及说人空。人是没有，人是空。因果是有的。补特伽罗是没有的。这叫人空。所以呢，他说隐空说有啊，其实说了一部分空的。没有说完全不说空。没有，这里没有说只说有，没没有说这句话。而是隐空说说有。就是隐晦的，少少的说了些空。这叫隐空。不是一点都没有说。说了人空。而未能显法空道理。但是对一切法空，这个究竟实相道理啊，没有说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63F77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就解释了。是故此教有上圣教，有容圣教。所以呢，这个教，教法就叫作有上圣教。虽然是很殊胜稀有的教，但是还有比它更超胜的。还有呢，它是叫作有容圣教。下面讲什么叫有容。就是有容他破。有容他破的意思的话呢，就是说它呢，有这种不严密，或者说有这种空间容易让别人抓到一些事情来进行这种问难，论难。叫有容他破。因为你说得不全嘛，所以呢，它就容易找到一些一些问题来问难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DA074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二十部论争一处。说呢，这个有容教就是这个特点。就是说有容，能够有多种理解。所以呢，二十部争论一处。二十部的话呢，是声闻部派分裂以后，分裂为二十部。有说十八部，有说二十部。那么这些的当然就说有教义上的纷争，也有戒律上的纷争等等。那么说呢，这是原因是什么呢？争论的一处、依据在哪里呢？都是依于这个有容教，所以就容易有争论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F17561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真谛三藏著作。《真谛记》云，初说小乘见四谛，非无相故不了。那么，真谛三藏这个《解深密经》是有解释的，称为《真谛记》。那在那里呢，有说到初说，就是初时教。说呢，小乘，小乘的话就声闻乘。当然现在很多人忌讳说，你不要说别人小乘。嗯，说小乘不尊重别人。嗯，但是的话呢，在《阿含经》里边就有小乘这个说法。不是我们创造的，是佛说的。我用佛说的话你们不愿意承认，那是什么情形？当然说声闻乘的话呢，可能会好一点。现在也不叫声闻乘。嗯，说我们说希那衍那（</w:t>
      </w:r>
      <w:r w:rsidRPr="004214A0">
        <w:rPr>
          <w:rFonts w:ascii="Arial" w:eastAsia="Times New Roman" w:hAnsi="Arial" w:cs="Arial"/>
          <w:color w:val="1F1F1F"/>
          <w:kern w:val="0"/>
          <w14:ligatures w14:val="none"/>
        </w:rPr>
        <w:t>Hinayana</w:t>
      </w: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），这个小乘，他们不高兴。你要说什么？要说上座部（</w:t>
      </w:r>
      <w:r w:rsidRPr="004214A0">
        <w:rPr>
          <w:rFonts w:ascii="Arial" w:eastAsia="Times New Roman" w:hAnsi="Arial" w:cs="Arial"/>
          <w:color w:val="1F1F1F"/>
          <w:kern w:val="0"/>
          <w14:ligatures w14:val="none"/>
        </w:rPr>
        <w:t>Theravada</w:t>
      </w: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），就是要说这个所谓南传上座部，</w:t>
      </w:r>
      <w:r w:rsidRPr="004214A0">
        <w:rPr>
          <w:rFonts w:ascii="Arial" w:eastAsia="Times New Roman" w:hAnsi="Arial" w:cs="Arial"/>
          <w:color w:val="1F1F1F"/>
          <w:kern w:val="0"/>
          <w14:ligatures w14:val="none"/>
        </w:rPr>
        <w:t>Theravada</w:t>
      </w: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。他们就觉得可以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30F204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现在就说小乘。所以就说真谛三藏是印度人啊，不是我们，不是我们汉人然后然后贬斥他们。不是的。印度就这么说。你看《大毗婆沙论》里边也这么说。所以他说，故说小乘见四谛。小乘的话他能够见到四谛的真理。或者说呢，见四谛教。这叫转法轮。但是呢，非无相故不了。但是他没有达到那个无相的真理。没有达到无相的真理，所以叫不了义。故不了。嗯，在《大毗婆沙论》里边当然也有好多说法的。这个从道理上来讲的话呢，他们也有所谓的三三昧，对吧？空、无相、无愿。他有无相。但是他那个无相的话，就像这里边讲的就是没有我相。所以这个非无相的意思呢，应该说没有那个无相真如。没有见到这种无相的实相理。所以属于不了义。就是有一部分没说。或者没有达到，没有达到究竟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C14CE3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然后呢，更有大乘故有上。那为什么说它叫有上呢？就是说它不是最高呢。因为大乘。大乘比它更高更大更上。因为能成佛。佛叫无上。所以大乘叫无上乘。因为佛的叫无上菩</w:t>
      </w: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提。佛叫无上菩提。声闻菩提，阿罗汉所证的声闻菩提不能叫无上菩提。所以无上只能给佛。有上就是其他的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AF543D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为大乘破，故有难。嗯，他说呢，什么叫作有容教？因为他被大乘所破。故有难。就是说，他被大乘破掉了。应该说也不能叫破掉。就是破的是那些不合理的声闻论。应该这么讲。大乘认为他不合实相。然后用实相来破部派的种种执。这叫不执。就是各个部派各个部派的执著。为大乘所破。所以呢，故有难。有难就叫有容。就是兴起难问。或者说呢，你那个地方啊，容易被人攻击。叫有容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F95B4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暨与世间异义故，于彼斗争。那这里边说呢，争论安置处所啊，还不是说部派间的争论。他认为这是与世间争。这是真谛三藏的意思。他说呢，与世间异义故。就是说四谛法轮所说的主要是出世间。也就是说呢，要弃舍世间。或者说处处与世间做对。然后能处理。对吧？要对治嘛。对治世间。什么叫对治世间？对治世间的意思就是跟世间不一样。不能容纳。彼此之间互相消灭。叫对治。当然就是说从佛的《阿含经》里边意思也说了，这些圣者不与世间争。圣者也随顺世俗这些所谓的习俗法，也不争。但是的话他的意思是说，世间人跟我们争应该是。所以呢，他说暨与世间异义故。因为你所说的道理跟世间的道理啊是不一样的，或者正相反的。你说苦集灭道，世间人说常乐我净。所以呢，这个道理上大家不同啊，因此呢，于彼斗争。就会有这样的争议，有这样争论。当然的话呢，争的话是口争。斗的话呢，那就可能上刀枪了。就是说战争了。严重的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5F09A9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的话呢，就是说虽然我们本身是不与世间争的，但是的话因为你这个理论不能与世间相调和。使得世间人认为你是一种这种反对的存在。那以世间人的性格就是你反对我我就要消灭你。就是这种意思。所以佛也说了，我不与世间争，世间与我争。佛证悟了实相，他跟谁争啊？无人无私。没有什么可争的。但他宣说这个理论其他的人感觉到触及他们的利益了。对吧？或者使他们失去徒众了，或者使他们这种阴暗的这些显现出来了，贪嗔痴显现出来了。那当然他不满。他要把你，他要跟你，要争，要争名争利这些。所以呢，这个依真谛三藏的解释呢，他把它解释成世间的争论。嗯，但是，其实呢，部派间的争论也是有的。不光是部派间争论。大小乘之间也争。有所谓的空有之争。龙树时代与部派也是四处的所谓辩论。也是有这个时期的。大小乘共争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026831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。再下来呢，就说第二时教。我们看玄奘译本。世尊在昔第二时中。唯为发趣修大乘者。依一切法皆无自性，无生无灭。本来寂静。自性涅槃。以隐密相转正法轮。这个也是胜义生菩萨在佛面前寻求印证所说的话。总结世尊的第二时教。在世尊面前将世尊</w:t>
      </w: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的教法做一个总结。世尊在昔第二时中。昔的话呢，就是现在是解深密经的法会。应该在第三时了。所以呢，称第二时为昔。世尊呢，在过去第二时中。在第二个阶段中。当然我们前面也说过了。这个三时啊不能理解为仅是时间上的排列。因为在时间上佛是应机说法。你这个人声闻乘，我到临入灭前我还给你讲声闻法呢。你说那算最后时还算第一时啊？对吧？如果说大乘的话，佛最初证悟的时候先说的华严。你说算第一时啊算第三时啊？对吧？所以呢，不能够以时间完全以时间来论。而是具备那个时间时代的特征。以此特征来论，叫第二时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40ACC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什么特征呢？第二时教特征。唯为发趣修大乘者。仅为菩萨说法。唯为，就只为。发趣，发了菩提心。趋向于修大乘的菩萨行者。那么这样来讲的话大乘，或者说般若教，那是为只为大乘行者说的。但是呢，在天台教里边来判的话呢，这个般若时还有这个这些讲空教的这一部分是属于通教。通教啥意思呢？通教就是从般若系列的经典我们能看出来，就是说它下通声闻教三藏教。对吧？你们所证悟的就是我们的无生法忍。对吧？声闻里边的须陀洹乃至阿罗汉既是菩萨无生法忍。嗯，咱俩一样。这叫通。通。咱俩一样。讲共通的地方。然后通教呢，还能上通于别圆。它可以通别教可以通圆教的。所以的话呢，就是说在天台教的判教来讲的话，这个般若时属于通教。通教的话就不是光为修大，修大乘者了。他可能还通于其他的。当然也包括那种回小向大。那一部分争取声闻人进入到大乘里来的。这些这些行者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FF1CA2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这里边来看的话呢，就是唯为发趣修大乘者。只为修大乘的菩萨而说。感觉好像像别教一样。但是解深密经啊。这是佛说的。依一切法皆无自性，无生无灭。本来寂静。自性涅槃。那么所说的教义有什么特征呢？前面是说，说教的对象。下面呢，说教义的内容。内容就是说空。依一切法皆无自性。前面说了一切法皆无自性。无生无灭啊。可以依三无性说。这里边呢就没讲那么多。所以叫这个隐密相。或者叫秘密教。说依一切法呢皆无自性。从这个经典上来。看就是说没有一切法。没有。无。眼耳鼻舌身意。无。苦集灭道。这都无。苦集灭道都可以无。所以声闻人听起来就是感觉到非常恐怖啊。害怕呀。你这个什么把苦集灭道都否认了。感觉心里边极难易接受。但他不知道他讲这个是假言自性的。这样的话就没有问题啊。说依第三时教解释起来的话，声闻人应该不会害怕。但是如果你光读般若的时候，我看声闻人他他读这段的时候估计心里边起大惊怖就是。对吧？无苦集灭道。这个就感觉到确实确实是跟前面所说的那个四谛教正好相违反。谁敢接受啊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AFA5B9A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就说啊。一切法呢皆无自性。没有自性。没有自己规定自己的体性。然后呢。无生无灭。生灭皆不可得。本来寂静。一切法的本性是寂静的。一切法本来不生不灭就是寂静。对吧？它本身是无动法。叫本来寂静。然后呢。自性涅槃。一切法的真实自性就是涅槃。前面说无自性。后面又说自性涅槃。这个无自性就是自性涅槃。你也可以这么说。无自性就是自性。所以就是涅槃。当然也有不同的说法。说这个诸法的自性有个实性。这叫涅槃。这叫自性涅槃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8FA3C" w14:textId="77777777" w:rsidR="004214A0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这是这个经典的主要内容特色。我们来看总结得非常好。就是般若教就这么说的。然后下面讲它的特征。以隐密相转正法轮。它是用隐密的说法方式。叫隐密相。也叫秘密教。然后呢转正法轮。也是转法轮。也是转的正法轮。也就是说法轮我们前面讲过了。包括圣教以及圣道。可以将圣教转入他人的心中。令其解义。也可以依圣道在他心中令其生起。这叫转正法轮。这两个特征都有。所以叫转正法轮。但是呢它的特征是以隐密相。隐密相的意思呢就是说。它只是说空而没有说有。对吧？主要强调空。那么隐去了这个有。这样呢叫隐密相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B8279B" w14:textId="30E8D3FA" w:rsidR="00361021" w:rsidRPr="004214A0" w:rsidRDefault="004214A0" w:rsidP="004214A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14A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好，我们今天这节课呢就先讲到这里。解释的话呢我们明天再继续</w:t>
      </w:r>
      <w:r w:rsidRPr="004214A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21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A0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214A0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  <w:rsid w:val="00FD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D65647"/>
  <w15:chartTrackingRefBased/>
  <w15:docId w15:val="{9CB646CC-B12B-6F47-8827-9AAAD1DAC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4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1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2810</Words>
  <Characters>2811</Characters>
  <Application>Microsoft Office Word</Application>
  <DocSecurity>0</DocSecurity>
  <Lines>80</Lines>
  <Paragraphs>24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2026-03-31T01:27:00Z</dcterms:created>
  <dcterms:modified xsi:type="dcterms:W3CDTF">2026-03-31T01:28:00Z</dcterms:modified>
</cp:coreProperties>
</file>