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B237" w14:textId="77777777" w:rsidR="003343F1" w:rsidRPr="003343F1" w:rsidRDefault="000F1515" w:rsidP="003343F1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F1515">
        <w:rPr>
          <w:rFonts w:ascii="Arial" w:eastAsia="Times New Roman" w:hAnsi="Arial" w:cs="Arial"/>
          <w:noProof/>
          <w:color w:val="1F1F1F"/>
          <w:kern w:val="0"/>
        </w:rPr>
        <w:pict w14:anchorId="0961C79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6E8B0D0" w14:textId="77777777" w:rsidR="003343F1" w:rsidRPr="003343F1" w:rsidRDefault="003343F1" w:rsidP="003343F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3343F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3-05-2 </w:t>
      </w:r>
      <w:r w:rsidRPr="003343F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讲座笔</w:t>
      </w:r>
      <w:r w:rsidRPr="003343F1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67D3E451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就是前念灭，然后自类八识，各望后念为开导依。前念灭去的自己种类的这个八识，比如说眼识的前一念眼识，眼识呢只能以自类眼识为开导依，也就是说过去一念的眼识灭掉，然后呢，后面一念眼识呢才能生起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EADF93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论点上来说的话呢，各个部派都承认，不能一刹那同时有两个眼识。那么也就是说呢，就是一念一念的眼识是单独现起。那么这样的话，必须前念眼识灭，后一念眼识呢才能生起。所以前念灭的这个眼识，各望后念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望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就是对，各自对于后面那一念眼识的话呢，称为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。它能够开导，意思就是说它让出个位置来，然后第二念的眼识才能生起，这叫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FF6AD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故《成唯识论》云：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三、等无间缘依：谓前念灭意及诸心心所，皆托依此。离开导根，必不转故。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F71062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那么在《成唯识论》里边呢，就把它归结为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等无间缘依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。就开导依就是等无间缘依。只不过呢，等无间缘的话呢，说得更广一点，包括心所法。心所法呢也是有这个特征，也必须要有等无间缘依。所以呢，他这里就用《成唯识论》中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等无间缘依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来说明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C48A8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所以呢，《成唯识论》里边说，这属于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第三、等无间缘依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谓前念灭意及诸心心所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谓前念灭意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，也就是无间灭意。前面那一念灭去的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都称之为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了。也就是说呢，不管你前面是五识，这一念过去的五识呢都变成了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前灭意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。然后包括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诸心心所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，心心所法都是如此，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皆托依此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。只要是心心所法，都必须有这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四缘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当中的这一种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等无间缘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离开导根必不转故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，如果离开、离于这个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，他把它叫做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，那么元测法师叫做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，是一个意思。那离开这个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必不转故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，这个心心所法也不能生起。所以心心所法呢都需要这个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开导依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，所谓的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等无间缘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C32B2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下面再说第三种依。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三、俱有依。然俱有依诸识不同。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俱有依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的意思呢，就是说这个眼识的同刹那，应该有一个同时的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作为所依。那这个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的话呢，是作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增上缘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，才能令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现起。如果缺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不生起。因为它与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有共同同时的关系，同时缘境、同时现起的这个关系，所以叫做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俱有依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。就大家必须在一起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18C16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然俱有依诸识不同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，但是呢说到这个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俱有依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的话，大家就不一样了。前面这两种啊，就说都是通的。比如说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无间灭依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，这都是通的。但是说到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俱有依根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诸识不同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了。下面举出来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81564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眼等五识各有四依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，如果说呢前五识的话，那么必须有呢这四种、四种所依的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。那么所依的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的话呢，其实里边还是有点、有点差异的，但是我们照这文说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9584C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同境根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同境根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的话呢，意思就是同时缘境的根。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谓眼等五根各望各识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，那么眼等五根与各自望的五识，都是同时缘境的，这叫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同境根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是有差别的。根的话是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能取境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，根有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能取境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的功能，但也有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能生识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的功能，但它本身不是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D3393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能取境，根能触及境界。那么我们讲的话呢，就象，比如说眼根，就像这个照相机差不多。就是它是个机械，它是个色法，但它能取这境，能把远方的境界取到眼前来，取到这眼眶里边来，这眼根。那么它是一个色法。但是眼识的话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，也就是说呢，照相机它没了别的功能，它虽然把境取来，但它不认识，它不能了别。根没有了别作用，而了别的是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，是眼识。所以的话呢，就是很多人这个不能够分别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071AF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再下来，第二种呢叫做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。就什么呢？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五识俱同缘一意识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指的是分别是第六识。意思是说呢，五识缘境的时候，也有可能有同缘的意识。但是呢这个地方还有问题。就是说五识也可以不用与意识也能生起。就是说这个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不一定、不是必有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613E6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但他前面说呢，就是各各各有四依，嗯，就这个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比如五识第一刹那生起的时候，第六识可以没有，第六识可以不起。到第二刹那的时候第六识现起。但是第六识现起的时候呢，这个眼识也灭了。只有呢什么情形呢？只有这个意识想要缘境，然后再引导眼识前去共同缘境的时候，这个时候才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同缘意识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。就是我们说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眼识俱意识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五识俱意识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。这个时候呢，意识跟眼识同时活动缘境的。你可以说这叫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。但这个五识的话呢，这个时候是受意识的引导，所以把它叫做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也可以。但是呢，其实有、有那个五识不依赖意识可以起的，所以这不是、不是说必须，必须有这个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，不是必须。只有呢在与意识同缘的时候，意识有这个主导的作用，所以把它叫做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649C6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第三呢是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染净根：谓第七末那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的话呢，实际上就是令心染污或清净的一个主要因素。有的地方也称为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，他现在把它都叫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。那么末那识的话呢，就是我们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有漏法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无漏法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的一个根本的一个、一个指标吧。就是说如果末那识它本身是无漏的，那么这一切、一切的转识都是无漏的。如果呢这末那识是有漏的，这一切的转识呢都是有漏的。所以那个地方是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的差别的关键。那么这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的话呢，当然你把它作为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的话也可以。但其实呢，就是它是一直有的。一直有，但是跟前五识生起到到底有多大的因缘、到底有多大的依附性，这个很难说，这很难说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92E6F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但是呢，如果你把它作为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，就是第七末那不光是指那个恒常的末那识，还包含无间灭意的话呢，那就有个关系。也就是说那个是等无间缘，那有点关系。但那个关系的话呢，就不是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染净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关系了。它不是染净依，不是染净关系。说染净关系的话呢，就是那恒常那个末那识。但是意思就是说，前五识生起的时候一定还得有第七识，因为第七识恒常有嘛，所以也都、也都、也都有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73BAD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第四呢称为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根本依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，有的地方说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根本依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的话呢就是第八识，也就是说诸识的根本。这个前面的话呢，所说的四种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，这个是元测法师的安立的。那下面他举《成唯识论》对他这个做一个依据的证明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95681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故《成唯识论》云：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由此五识俱有所依定有四种。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他说呢，这个五识啊，如果说到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俱有所依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俱有所依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的话呢就是所依的东西。这里没有把它说为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。那么这样的话，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定有四种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，一定会会有四个。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谓五色根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，五色根的话是五净色根。然后呢，还有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六、七、八识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。还有六、七、八识这个识，也是作为它所依。但这里没有把它叫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。因为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是能生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。所以呢你把其他的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把它叫做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呢还是有点问题，你说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是没有问题的，但你要说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的话呢还是有点问题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B879F7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随缺一种必不转故。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缺了其中一种啊，是一定不会现起的。但这里呢应该说就多份来说。如果说前五识，它有时候、有时候这个第六识，第六识的话呢，他是说是必有。第六识这么讲的话呢，其实也、也是、也是可以的。因为前五识从道理上来讲啊，它有各自的因缘，它并不是绝对需要第六识转起。但事实上来讲的话呢，就是如果你第六识，如果你第六识比如停下来的话，前五识也、也很难动。前五识也很难动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BD02B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就是有、我们就讲这件事，有没有第六识不起而前五识起的这种状态？有没有？当然呢，在《瑜伽师地论》，这个《独伦记》里边呢，就说到这件事。意思就是说有的论师认为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，比如说，说这个人入了四禅、四静虑，或者入灭尽定。那么他能够，就是他能够了知这个外界的当时这些境界。然后出定以后还知道，那怎么知道呢？从道理上来讲，第六识，尤其是灭尽定，第六识不动了。如何知道？那么大家说法不同。有一种说法呢就是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前五识是领受了。前五识领受的话呢，然后要到第六识出定以后，再攀缘就知道。是这样。也就是说呢第六识不动的时候前五识还、还能领受，这是一种说法。就是说前五识可以不必要非得要依第六识现起它也能领受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E00D9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的话呢，就是说入了深定它还能听到雷声，或者说能听到什么大象的笑吼？这是在论点当中说的这个大木揵连。那入灭尽定还能听到这大象笑吼，谁听见？对吧？那有的人说呢，这是尊者呀，这个出入定特别迅速。就是说听到笑吼的时候正好他出定了，然后一刹那出定听到笑吼，一刹那又入定了。所以呢到后面呢他就说啊我在第四静虑听到了龙象、听到了那个、那个阿褥多、阿褥、阿褥大池当中的龙笑吼声。那么人说呢就是这个尊者呢他没有刻意的说我出定然后听见，然后再入定，没有刻意这么解释。但是呢人们说呢就是你还是出定了，出定以后听着的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D36F01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那么还有一种说法呢，就是大乘教，他说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知道的。就是说这阿赖耶识，虽然你第六识入定了，但是第七识第八识还在。那么阿赖耶识这个、这个能够感知，也能感知这种、这种境界。这叫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身证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身证阿赖耶识证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。那么当然这是有各种解释。但是呢它确实提出了一种这种情形，就是说第六识不动，前五识能不能动这个问题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6620A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瑜伽师地论》，如果从《瑜伽师地论》本地分来说的话呢，我们在里边看的时候，尤其是你注意眼识那地方，它并没有说到意识。它并没有说到意识这个和第七识末那识这个必须、必须出现，它没有说，它只是说种子识。只是说了阿赖耶识就种子，这个必须有，其他的倒不是。所以的话呢就是说，如果约《成唯识论》说，它就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必有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随缺一种必不转故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。他说必须有第六识，同时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BE9F5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好，下面再说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B2B0E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同境、分别、染净、根本，所依别故。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那他说呢，这就是所说的，同境依、分别依、染净依、根本依，所依别故。这一共四种。那这是前五识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F83C3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下面再说第六识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EBB37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第六意识俱有所依唯有二种。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那说第六识的俱有所依只有两个，不是那么多。前面是说必须四个，现在说只有两个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0EB9E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故《成唯识论》云：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第六意识俱有所依唯二种，谓七、八识。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就是要由七、八识。然后，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随缺一种必不转故。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那如果缺其中的一种呢，一定不会现起。为什么呢？第八识提供种子，这是种子依；第七识提供这个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意根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，它是意根。所以呢第六识的因缘就少一点，它不需要依赖色根。从这上面来讲它不需要依赖色根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EC06E7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如果你色根破坏，还有没有意识？这件事呢其实现代医学它不能、不能肯定这件事。我认为它其实不能肯定。因为在佛教里边来讲，就算你意根、你大脑破坏了，它也不见得能、能够影响到它的意识。就是不见得能影响到它意识。你比如全身麻醉或者什么样了，它、它不见得能影响它的意识。它的意识还是独立的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1CB84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代的医学来讲的话呢，都是用脑波来、来说明你脑子有没有活动。这种的话呢，其实只能说、只能说呢是一种色法的显现。也就是说当我心活动的时候我影响到了色法，我影响到了大脑出现一种现象，你现在捕捉到了这种现象呢，你认为那个现象就是、就是大脑活动。其实呢那只是个印记。也就是说我的意识活动我可以、我可以在大脑上留下脚印，但我可以、我可以不留。我可以凭空飞行，我可以不留。但是你现在把脚印呢就当成是那个事物的本身呢是不对的。也就是说你把脑波就当成意识是不对的，那只是意识影响出来显现的一个脚印而已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9940B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来讲的话呢，我们现代医学对意识来讲的话呢，它没有足够的仪器去观察这个非物质的意识，它不能。它只能在意识的层面去观察意识的足迹、痕迹而已。就是从这个《成唯识论》上来讲的话，它不需要根，它不需要色身，不需要色根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14508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时候呢就说，到什么程度？有的人它可以摆脱这个色壳子。有人说叫色壳子。就是它可以离开这个色身，然后凭借这个意生身呢它可以跑、跑来跑去的，它可以。意思就是说你把大脑拿走了也没用，它不、它不需要这个。它不需要这个色壳子。然后意识呢它可以自己化成这个意生身它可以跑来跑去。那从这个角度上来说呢，就是它不见得需要大脑。就意识活动不是需要大脑，从佛教里边来讲确实如此。他说只有两种，谓七、八识。没说到任何一个根，没说色身，没有色法，没有说心识还必须依色法而、而现起，不一定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23859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有些人说，色心必须互依，那只是大多数条件，大多数来说是这样。但是呢其实有特异的情况，就是不依色身它的、它的心识也可以自由活动。但是当然你也得有一点、有一点本事才行。所以从这些特例来证明的话呢，就是说心识活动，尤其是第六识的活动，不一定，可以，不依色根，没有色身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86C26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那再下来呢说第七识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9C205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第七末那俱有所依唯有一种。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那么末那的俱有依只有一个，那就是阿赖耶识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5404F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故《成唯识论》云：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第七意识俱有所依但有一种，谓第八识。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就是第八识是它的依，俱有依。也就是说从《成唯识论》的观点上说，第七第八呢是一直互依为根的。就是都是恒常的。第七识第八识都是恒常的，都不断。那么就互为一个根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118B3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现在就说了，第七识它的根。第七识如果是识它也得有根哪，它的根是谁呢？这根就是第八识。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藏识若无必不转故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。如果藏识没有的话，第七识是不转的。当然这样的话，藏识就既提供种子也作为第七识的根了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D6A90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第八赖耶俱有所依亦唯一种。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那么第八识如果是识的话，它也应该有根哪。那也是只有一种。故《成唯识论》云：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阿赖耶俱有所依亦但一种，谓第七识。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《成唯识论》说呢，就阿赖耶识的俱有所依，说它是根也行，但也一种，就是第七识。第七识和第八识互依互为根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DE07E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彼识若无定不转故。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第七识没有的话，那他说呢第八识也不转。那这个呢是《成唯识论》说的。这么说呢就是第七识也不能灭。有的说呢这个第七识灭，比如有人说灭尽定。第七识灭。第七识灭的话，那从道理上来讲第八识也得灭了。所以呢灭尽定你说第七识灭只能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染的末那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灭。染末那，就是那个有漏法被限制住了。但其实末那的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体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是没有灭的。末那体就清净的，它仍然要现起的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A14DF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所以的话呢就说，这个藏识与末那是恒时俱转，恒时俱转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F7359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《成唯识论》里也就解释了，说这个比如安慧论师说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三位无末那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，那都是指的有覆的、有染的末那说。说灭尽定没有末那，意思是说没有染末那。如果第七识没有，第八识也不会现起。所以这两个呢是互依。这上说得很绝对，就是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彼识若无定不转故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。所以这上说，《论》说藏识恒与末那俱时转故，这个都是《成唯识论》里边的内容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8E9FC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解云：八识所依，有漏无漏无有差别。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八识所依的呢，实际上是依那个末那的心王。就是说有漏无漏呢这是心所法的相应起。就是说末那识的体呀也应该是一样是无记性的，心王也是无记性的。但你说它说有覆无记，这是指的凡夫位的染末那。到圣位的时候呢变成了净末那。净末那的话，应该是与善法现起的。这样来讲呢，他得特别解释一下。他说八识所依，有漏无漏无有差别。不管你是有漏的末那，或者说无漏的末那，都一样，都是第八识的所依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53B6B" w14:textId="77777777" w:rsidR="003343F1" w:rsidRPr="003343F1" w:rsidRDefault="003343F1" w:rsidP="003343F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把这个八识现起的时候所依的各种条件在这里呢都说明了。也就是说，八识都是缘起法，它都要依缘而生起的。如果第八识缺少因缘，第八识也可以灭，也可以不生。对吧？这第八识是因缘法嘛。你不能说第八识一直有，不是一直有。比如说阿罗汉入灭，阿罗汉入灭就是因缘不足了。所以呢前一刹那灭，后一念识阿赖耶不生。阿赖耶不生其他转识都不生。所以呢就入无余涅槃了。这样来讲呢，阿赖耶识如果不具备因缘，阿赖耶识不生。这才叫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有为法</w:t>
      </w:r>
      <w:r w:rsidRPr="003343F1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。如果说阿赖耶识一直有，那不对，不符合有为法。所以呢如果你承认阿赖耶识是有为法，你就得承认阿赖耶识有可能不生。也就是说不是说阿赖耶识一直有，不是的，这种说法呀有所欠缺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6BB3D" w14:textId="4A5DEEB4" w:rsidR="00361021" w:rsidRPr="003343F1" w:rsidRDefault="003343F1" w:rsidP="003343F1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3343F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3343F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34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F1"/>
    <w:rsid w:val="00032FAE"/>
    <w:rsid w:val="0004549A"/>
    <w:rsid w:val="000F1515"/>
    <w:rsid w:val="000F221A"/>
    <w:rsid w:val="001F4AD3"/>
    <w:rsid w:val="00263700"/>
    <w:rsid w:val="00267A56"/>
    <w:rsid w:val="00275842"/>
    <w:rsid w:val="002B1484"/>
    <w:rsid w:val="002D7B8A"/>
    <w:rsid w:val="002E0CB9"/>
    <w:rsid w:val="003343F1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122A"/>
  <w15:chartTrackingRefBased/>
  <w15:docId w15:val="{81C92879-B214-C74D-93F4-84D91BA1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4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3061</Words>
  <Characters>3062</Characters>
  <Application>Microsoft Office Word</Application>
  <DocSecurity>0</DocSecurity>
  <Lines>90</Lines>
  <Paragraphs>44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2026-03-03T05:38:00Z</dcterms:created>
  <dcterms:modified xsi:type="dcterms:W3CDTF">2026-03-03T05:39:00Z</dcterms:modified>
</cp:coreProperties>
</file>