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CEB8" w14:textId="77777777" w:rsidR="0055340E" w:rsidRPr="0055340E" w:rsidRDefault="007C0CD1" w:rsidP="0055340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0CD1">
        <w:rPr>
          <w:rFonts w:ascii="Arial" w:eastAsia="Times New Roman" w:hAnsi="Arial" w:cs="Arial"/>
          <w:noProof/>
          <w:color w:val="1F1F1F"/>
          <w:kern w:val="0"/>
        </w:rPr>
        <w:pict w14:anchorId="7252C7C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2204E4D" w14:textId="52335DBE" w:rsidR="0055340E" w:rsidRPr="0055340E" w:rsidRDefault="0055340E" w:rsidP="0055340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55340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3-22</w:t>
      </w:r>
      <w:r w:rsidRPr="0055340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</w:t>
      </w:r>
      <w:r w:rsidRPr="0055340E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答</w:t>
      </w:r>
    </w:p>
    <w:p w14:paraId="7C689132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在上次的课程当中有人也提过这个问题啊，现在他再说明一下。他说：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请老师再讲解一下第七识到底能不能缘六尘，缘六尘境界。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2973854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这也就是意根的问题啊。那么，我们在经论当中的话呢，也有其他不同的说法。从经典上来说的话，这意啊，意根，如果作为意根来讲的话，它应该能够遍缘法尘的。遍缘法尘啊，法尘是意根所对的境界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8D073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那么，如果作为末那识来说的话，末那识就是缘阿赖耶识。有的说呢，是缘阿赖耶识的见分，就更加微细的话，是缘见分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18EC4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那么，经论当中呢当然有不同的说法。我在这个群里边也贴出来了一些内容，大家也可以做一个参考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EB783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一个说呢，在《大方广佛华严经随疏演义钞》第三十九卷说：他说有说，有人说，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即第七识，唯缘内门，不得有梦等。若《金光明经》，意根分别一切诸法，即许外缘故。海东小公立外缘义。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A31347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就是说《华严经》的解说里边呢有提出这个问题，有人说这个第七识啊只是唯缘内门，就是说第七识只是向内缘，只缘阿赖耶识这个意思。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不得有梦等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，就是说第七识里边不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没有梦这些内容。因为梦这个内容在《瑜伽师地论》里是归在第六识。那有人提出这个说法，意思就是说第七识只内缘，不外缘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7683B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但是下面提出个不同意见，他说：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若《金光明经》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，也有的引《金光明经》是《金鼓经》，就是金色的鼓，敲的这个鼓。《金鼓经》的话，就是过去的旧译。现在的新译呢就叫《金光明经》。《金光明经》里边就有这句话，说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意根分别一切诸法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66651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前面说了五根，后面说意根。意根分别一切诸法，就是明确地说到了意根是分别一切诸法的，不是说意根只缘内境。所以呢，他说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即许外缘故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。从这个经文上明确地可以知道，意根缘一切法。那缘一切法的意思就是，当然缘外缘，对吧？法尘境界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004D1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海东小公立外缘义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海东的话呢，就是说这个高丽这个僧、僧人；小公呢应该是元晓禅师。元晓禅师他就立外缘义。这个元晓禅师的一些解释在《顿伦记》里边也出现过。那么他就认为这个意根是外缘，这是元晓禅师这么说。当然有人说元晓禅师是开悟的人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5CC7F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那么，在《金光明经》里边确实是有的。我看一下，这个《金光明经》里边呢，说的是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96306AB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把这个前五根都说了，它是《金光明经》卷一：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眼根受色，耳分别声，鼻嗅诸香，舌尝于味，所有身根，贪受诸触，意根分别，一切诸法。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703A27D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《金光明经》里边明确地说了，眼根呢能够受色，它能够领受这个色尘；耳分别声，耳呢、耳根呢也能够分别声；鼻香舌味身根贪受诸触，这都是根对尘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D837A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然后呢就意根，意根分别一切诸法，这说得很清楚。然后他说：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六情诸根，各各自缘，诸尘境界，不行他缘。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说呢，这个六情啊的诸根，就是六识、六识的诸根也叫六情，然后呢各各自缘。各各自缘诸识境界，就是说他们都有各自的缘虑的境界，不行他缘，意思就是说不混乱。这个就是《金光明经》里边所说的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9D915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那么说呢这个意根，这个情形。如果我们再看其他的经典呢也有依据的。就是说，比如说《楞伽经》。《楞伽经》里边呢有说：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心名采集业，意名广采集，诸识识所识，现等境说五。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79B47A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《楞伽经》里边就说了，他说心是采集业，对吧？这是解释心意识的名字。那么心呢，它是有采集业的这个能力，一切的业种都被心采集在心中，所以呢心叫集起。然后呢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意名广采集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，意当然指的就是第七识，意。意是广采集，广采集的意思可不是就是单纯不内缘，它是广采集。广采集的话应该也就是遍缘一切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D687D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诸识识所识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，其他的诸识都能够认识它所识的境界。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现等境说五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，那么现量境的话就有五种，这是五识的境界。这样来说的话呢，就是心意识，再加上前五识，或者说心、意、意识，再加前五识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6E57C8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那么，可见呢这个意是广采集。魏译本说：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心能集诸业，意能观寂静，识能了所识，五识现分别。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2A5B5C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这个心能集诸业也是一样，能收集诸业、业种。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意能观寂静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，意能够观察这个寂静，这个寂静当然你看是什么、怎么来说。如果你说呢这个寂静就是指的阿赖耶识，阿赖耶识能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集吗？前面说了，阿赖耶识能集、收集，所以现在意呢能观察这个集的境界。那能够观察阿赖耶识。那这个呢，哎就说，我可以解释为意能观阿赖耶识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FD21A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但是你要说广采集的话呢，可能就应该说是一切法。当然这个地方并不是那么清晰说一切法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C2F0D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识能了所识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，识能了所识呢这应该是指的第六识。第六识能了别一切识所识的境界。然后呢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五识现分别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，这个前五识呢就是现前现量的分别。这样的话呢，心、意、意识及五识都说了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5C615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唐译本说：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心能积极业，意能广积极，了别故名识，对现境说五。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那么心呢能够积极业，意是能广积极，都是说广积极。一个是能观广积极，观寂静。所以可见呢，这个意啊它不是一个简单的情形。它是广积极。一个是广采集，一个广积极。然后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了别故名识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，这是识。后面再说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对现境说五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，再说五识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5D14F5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应该可以就是说两种解释可能都行。一种呢就说广采集就是指的阿赖耶识，因为它说能观寂静，它能观这个寂的境。或者说观寂静的话呢，就是观诸集起的一切境界。也可以，这两者呢都能拿这个偈诵做依据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F9C21D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但是下面这个经文的话呢说得就比较明确了。就《大乘密严经》卷一说：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末那与藏识，当知亦复然，如蛇有两头，各别为其业。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98947A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《大乘密严经》呢就讲得非常全面。但这个《密严经》的话呢，应该是在武则天时代时候才译出来的，也就是说呢在玄奘法师过世以后，《大乘密严经》才译出来。咱们这个好像叫《厚严经》，也有叫《密严经》的。就说六经十一论里边有个《厚严经》，那么他们说呢就是这个《密严经》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4B9CD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这里边讲得就很清楚，就说末那识是有二门，就说末那识它有两个门转起，一个内转，一个外转。所以他说：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末那与藏识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，这个末那识对于藏识的情形呢，什么关系呢？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当知亦复然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，也是如此。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如蛇有两头，各别为其业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。他说这个末那识啊有一个特点了，它就象一个蛇有两个头一样。这个蛇两个头，然后呢各自内缘外缘，这两、这两件事都干。他说各别为其业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8D122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然后下面就讲了这两头是什么：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染意亦如是，执取阿赖耶，能为我事业，增益于我所。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染污意啊，或者说就第七识啊，就叫染污意。如果你把它作为染污意来说的话，那它就很明确的作用是执取阿赖耶。染污意，执取阿赖耶识。这是作为染污意自身来说。它有它的功能，那么它是执取阿赖耶为自内我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能为我事业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，就是它能发我的作用。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增益于我所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还能够增益我所，就是说还能够增加我所执。所以有的人在这里还有一些分别。比如说第七识是我我所执还是光是我执，没有我所执。有的人大家还有一些争议。但从经文上来看的话，这两者都有。我我所应该都有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DBA8CB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然后下面第二个作用：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复与意识俱，为一而转谢。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作用是作为意根。也就是说呢，末那识它作为它自身的识而言，它有它的一个活动的范围或者执着的范围，它是内执阿赖耶识为自我。但是呢，如果它作为根与这个意识俱的时候，那它就是意根的作用。所以他说复与意识俱，为一而转谢。与意识共同生起，它作为意根，为一就是为一指意根，而转谢，转谢的意思就是刹那生灭，随着这个意识，然后呢也是刹那生灭的。这意思就是作为意根来说了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74A5E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么讲呢其实也很容易理解。就像比如阿赖耶识为末那识做根，对吧？阿赖耶识为末那识做根。或者说这两个呢这个互为所依，互为所依。那么就说呢，这个互为所依的意思是什么意思呢？就是说依止它是可以，但是阿陀那识，阿赖耶识它自身还有自身的作用。你依它是归你依它，但是它自身还是有作用的。所以呢就说也是像两头一样，蛇有两头一样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CAAB9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下面呢就进一步说明它参与的这些事情。就说作为意根，然后它参与了好些事：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身中暖处生，运动作诸业，饮食及衣服，随时而受用，腾跃或歌舞，种种自欢娱，持诸众生身，斯由意功力。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CE6C59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上面就讲了，这意参与这么多事。比如说身中暖处生，对吧？身中的暖处就是说，当然我们说呢这是阿赖耶识的执持，别的地方说阿赖耶识执持有这个作用。但是这里边呢，它也得有意功力。斯由意功力的意思呢，我们可以、不能认为说是第七识干的事，但是呢可以认为是意识有参与，它参与在里边。所以身中暖处生，这是身里边的暖，寿暖识的暖。暖的话呢就是火大。寿的话呢是指的阿赖耶识，寿、寿命根，那是阿赖耶识。暖的话呢可就不一定了，暖是阿赖耶识执持身体而产生的。但是这里边就说意参加了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1F76CF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运动作诸业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。运动作诸业呢就是说你要发动这些行为。你要发动这些行为当然是意识要发动。但意识你必须得依用意根呐，你要依止它而转谢呀，所以你要依止意根呐才能发出这些运动和作用。造作诸业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DD35D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饮食及衣服，随时而受用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。这些饮食衣服受用这些事呢也是，有意识的参与当然也得有意根的参与。然后呢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腾跃或歌舞，种种自欢娱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。这也是受用事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4293D6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持诸众生身，斯由意功力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持诸众生身呢就是说，这些事情是能够维持众生的生命的。就是这些事情，暖啊包括作业、衣服饮食啊，包括你歌舞的娱乐啊，这些都能持众生身。都能够令众生安住，都能够滋养众生身。然后说斯由意功力，说这些呢都是由意的功用和力量。当然你可以把它解释、解释为这个是意这个第七识的参与，参与在这些里边都有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E7F17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然后呢，这就是说的意的这个两种门。另外他在后面的颂里还说到了就是这个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末那有二门，意识同时起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后文也有。所以他就明确地讲到末那有两个门。所以呢我们应该在这个经文中应该很明确地就知道了，就是说如果是依末那识自身而言，它自己的识是有内缘，向内缘阿赖耶识。但是它还有外门，外门转。外门转的话呢就是作为根，意根。意根的话呢应该就是缘一切的境，就是缘一切法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E630E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那么在《起信论疏》里边，这是解释《大乘起信论》的疏卷一里边呢就有这些文字。它是呢做了一个证明。就是说用因明来说明这件事。我们也看一下吧，这个反正其实大家都可以自己看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BAF7C9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问：云何得知第七末那非但缘识亦缘六尘？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你怎么能够知道第七识的末那末那识不光只是缘阿赖耶识，而且呢也缘六尘的？但缘识，识的话当然你可以说是阿赖耶识也可以说是六识，亦缘尘。说这个末那识按理说应该是缘一切法，包括识包括尘都应该能缘。包括根都应该能缘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0C2D8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答：此有二证。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说呢为了要说明这件事，有两个证明。第一个依比量，第二个依圣言量。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言比量者，此意根必与意识同境。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就是说意根、识一定是同缘一境。对吧？这是立宗也。立宗的意思呢，就是说这个是大家都同意的。这是观点，根与识同境。对吧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4FFB6BB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为什么？原因。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不共所依故。是辨因也。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就是说意识和意根呐，这两个是不共所依。就每一个识都有自己的不共所依。有单独的根。那么意根呢与意识是不共所依，所以呢必须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同缘一境。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是诸不共所依，必与能依同境。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他说只要是不共所依，都与那个能依、能依的识，是同境界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1EABF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下面举出譬喻来，这是譬喻。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如眼根等。是随同品也。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如眼根等，眼根等的话呢就是说，眼根是与眼识缘同样的色尘的境界。这两个呢一定是根和识同缘一境的。这是作为同品譬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74774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下面说异品譬。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或识不同境者，必非不共所依。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他说呢，如果说这根和境不同，不在同一个境界缘。那么一定就不是不共所依，就是共依的部分。共依的部分呢，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如次第灭意根等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次第灭的意根。次第灭的意根呢就是说前一念识灭去，为后一念识生起。那么前一念识叫后一念识的意。现在现前这一念识叫识。所以过去的识叫意。这个意根的话呢是共根，共的，就是六识都有无间灭意。所以呢，他说如果不同境，那就不是不共所依。那就共的。共依的话呢就像无间灭意的意根一样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是远离言也。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这是一个异品譬，前面是同品譬，后面是异品譬。异品譬呢说明其他是另外的情形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2CEB1C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如是宗因譬喻无过。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他说呢如果按因明来说，这个宗、因、譬喻啊都是没有过失的。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故知意根亦缘六尘也。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所以他认为意根就缘六尘。也就是说，意识能缘的意根都能缘。那意识能缘六尘，意根也能缘六尘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445878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若依是义，能依意识缘意根时，所依意根亦对自体，已有自证分故无过。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这个若依这个道理的话，能依指的能依的意识，缘意根时，就是意识也能缘意根。所依意根亦对自体，第七识的自体。已有自证分故无过，有自证分呢所以没有过失。也就是意根缘意根自身是用自证分来缘虑。意思就是说，它也能自证。意识也能缘意根。意识缘意根的时候呢，意根也必须对意根的境界。因为意根与意识同缘一境嘛。所以意根也能缘意根自身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亦缘自所相应心法。以无障碍法故得缘。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那么同时它也能够有自身的相应的心法。以无障碍法故得缘。那么没有障碍所以也就能缘。有障碍就不能缘。比如说你没见到，你就不能缘第七识、第八识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2B3CE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诸心心法皆证自体。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诸心心所法的话呢都能够证自体，有证明自体这一份，也能自证。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是故不废同一所缘。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就不能够把这个同一所缘废掉。也就是说，虽然它自体上来说它可以说它自身的状态。但是如果约根来说的话，那就一定与它所依的识是一样的境界。所以呢这个也就是《密严经》里边所说的有二门。约它自身而言和约它作意根依止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而言是不同的。就像阿赖耶识作末那识的根一样。阿赖耶识它有自身的体相用。但是它又作为可以作为根，作为末那识的依止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B8D93A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那么然后呢，他说：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此亦微不通于五识。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说这个地方有这个自证的这个、这个第六识能缘这个意根这件事，微不通于五识啊。就是说这个五识本身它不通，它是各别的。各别的境界。不像意识，意识能通缘一切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72556B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依色根起不通力故。说为什么五识没有这个作用？因为它依色根而起的。所以呢它有一个局限性。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但对色尘。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所以呢，它们只能对这个五种色尘，色声香味触。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非余境故。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不能盘缘其他的境界。但是意识不同，意识能遍缘一切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3D16C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这是前面所说的一比量。下面一圣言量。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圣言量者有经有。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说呢圣言量里边有经有这个说法。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金鼓经言：眼根受色，耳根分别声。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C5F71F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意根分别一切诸法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我们前面有了，引了。意根分别一切诸法。那他说，这个意根分别一切诸法说得很清楚啊。大乘意根即是末那。大乘的意根就是末那识嘛。故知遍缘一切法也。所以你应该知道，如果大乘意根是末那识，那么也可以知道末那识遍缘一切法的。这个呢就是用经文来说，而把它等同起来了，他认为意根就等于末那。这是《金鼓经》，引圣言量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646C4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又对法论十种分别中言：第一相分别者，谓身所居处所受用义，比复如其次第，以诸色根器世界色等境界为相。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这个《对法论》，就是《杂集论》当中，十种分别里边有特别说到这个事情。第一是相分别。相分别的话呢就是前五识的境界。谓身所居处所，就是你的果报身所居住的地方。那么里边有受用的含义。那么如其次第，以诸色根，就是用这个色根来攀缘器世界的色等境界为相。那就是五色根缘五色尘。第一种相分别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F59343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第二相显现分别者，谓六识身及意，如前所说取相而显现故。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第二种分别呢称为相显现分别。谓六识身及意，六识身和再加上意，意就第七识。如前所说取相而显现故。就是如同前面所说的前五根取得这个境界，然后呢再显现、显现在识中。就是影像境。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此中五识唯现色等五尘，意识及意通现色根及器世界色等境界。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那么五识的话呢，在五识中又现出一个影像境来，所以只能现出色等五识、五尘。五尘的这个影像境。意识及意，意识及意根或者意识及第七识，通现色根及器世界色等境界。就是它还能现色根，意识和意能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缘色根，及器世界色等境界。还能缘一切的器世界的色等境界。就是前五识的这缘的境界它也能够通现，也能现影像境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F44D0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设使末那不缘色根器世界等，则能现分别为应取六识。而言及意，故知通缘也。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那么他说呢，从这里边来看的话，这是论主再来解释这个、这个《杂集论》。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设使末那不缘色根器世界等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。说呢假设说你说这个末那不缘这些，不缘外境。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则能现分别为应取六识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。那么这个《杂集论》的第二种能现分别呀，就应该直取六识境界了，不要再讲意了，不应该把意包含在这里边。对吧？你六识嘛，六识缘六尘嘛就好了呗，那你为什么还要加个意？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而言及意，故知通缘也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。而那个地方说了意。所以你就应该知道这个意和那个意识是通缘的。这个是引这个《杂集论》说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FA060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这些说法应该依这个《密严经》来解释最好。因为这是佛说的嘛。佛说末那有二门嘛。佛说如蛇有两头嘛。然后各有两业嘛，对吧？一个是染意自己的执取业。一个是作为意识的根能够、在一切的事情上都参与，对吧？所以我认为这应该能够解释我们所说说的这个情形了。就是意识和意根一定同缘一境。这个是没有问题。那么意识能缘遍缘一切法，作为意根来讲也一定在遍缘一切法。那么当然还有其他的各种情形。比如说声闻教里有守护意根这个事情。守护意根。你要说意根不缘外境你守护意根干嘛呢？没有用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8614A" w14:textId="77777777" w:rsidR="0055340E" w:rsidRPr="0055340E" w:rsidRDefault="0055340E" w:rsidP="005534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就是说，我们应该说这个、他说通缘六识、六尘。其实通缘六尘这个话说得不是太好。你就说通缘意识境界就行了。就是意识缘什么境界，它就缘什么境界。这就意根。这就行了。意识也不见得是通缘六识，它还缘六根，还有其他的境界呢。意识应该缘一切法。而不光只是六尘。所以你要这么说意根缘的境界广大。等意识一样。跟意识缘境界是一样的。就叫一切法，对吧？《金光明经》里边说意分别一切法，对吧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3F70A3" w14:textId="504B82E0" w:rsidR="00361021" w:rsidRPr="0055340E" w:rsidRDefault="0055340E" w:rsidP="0055340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作为末那识而言它自身的作用，那它就是内缘，它往内缘。就是执持阿赖耶。这它自身的执持作用。它是执持阿赖耶的。作为意根的话又向外。所以这个意、这个第七识本身来讲是有这个内外二门。应该这么说。这是依《密严经》来说的。如果你单一说第七识唯缘第八识见分，这就指的就是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不说明先不说明意根这边了，就说指的是第七识的自身的缘境情形。这样的话，《成唯识论》也能、也能通过去。《成唯识论》说是唯缘阿赖耶见分。它加个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5534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534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但是那个时候《密严经》还没传过来可能。好吧。我的意见呢当然就是你可以依《密严经》，可以依《金光明经》，佛说的内容。然后呢再加上、再加上这个论证，对吧？因明以及圣言量的考察。那你就可以得出刚才我所说的这个结论。就是意识末那分二门。好吧。好。我们今天的课程就讲到这里</w:t>
      </w:r>
      <w:r w:rsidRPr="005534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53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0E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5340E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7C0CD1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9FF5"/>
  <w15:chartTrackingRefBased/>
  <w15:docId w15:val="{6E756ED2-E0BB-7447-8CB7-317FB5C8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4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3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3582</Words>
  <Characters>3582</Characters>
  <Application>Microsoft Office Word</Application>
  <DocSecurity>0</DocSecurity>
  <Lines>108</Lines>
  <Paragraphs>55</Paragraphs>
  <ScaleCrop>false</ScaleCrop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2026-03-03T04:59:00Z</dcterms:created>
  <dcterms:modified xsi:type="dcterms:W3CDTF">2026-03-03T04:59:00Z</dcterms:modified>
</cp:coreProperties>
</file>