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7267" w14:textId="77777777" w:rsidR="000F1FEE" w:rsidRPr="000F1FEE" w:rsidRDefault="0063423F" w:rsidP="000F1FE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423F">
        <w:rPr>
          <w:rFonts w:ascii="Arial" w:eastAsia="Times New Roman" w:hAnsi="Arial" w:cs="Arial"/>
          <w:noProof/>
          <w:color w:val="1F1F1F"/>
          <w:kern w:val="0"/>
        </w:rPr>
        <w:pict w14:anchorId="022F64EA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4AFC8FC" w14:textId="77777777" w:rsidR="000F1FEE" w:rsidRPr="000F1FEE" w:rsidRDefault="000F1FEE" w:rsidP="000F1FE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《解深密经》讲座笔录（</w:t>
      </w:r>
      <w:r w:rsidRPr="000F1FE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4-03-2</w:t>
      </w:r>
      <w:r w:rsidRPr="000F1FE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46BE5725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遍计所执所执的那种颠倒生相不是实，就自相实无。你所执著那种有自体的、离心别有的、所谓的个体自性，那个是没有的，这叫自相实无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21F9FD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就是说你所执著那种东西不存在，而唯有遍计所执可得。就只有在你内心的执著里边有，自然界里没有。就是我们所说的这种缘起的世界里没有你那种东西，但是在你的意识里那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森明可得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。哎，你的意识里边有执著，所以呢就是所谓的不符合事实的执著吧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026B2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遍计所执简单来说就是执著，只有执著可得。就你所执著那东西没有，只有那执著，这样呢就把它叫做遍计所执了。遍计所执的意思实际上就是谬执，错误执著。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是故说明遍计所执也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，因此呢就把它名为遍计所执了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92E97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因为只有遍计所执可得嘛，你所执著那东西是无所有的。自然界是根本不存在的，所谓的有自性法。但是你的意识里边却认为有，有这么回事，所以把它叫做错执、谬执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D2BFA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啊，下边括号里边，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解云：此文双答二问，或可次第答前两问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。那么它应该是解释《摄大乘论》来说明这个两个问题。它的意思是说呢，这一个文、这一段文字啊，可以说是双答两个问题，也可以把它分开，像我刚才解释那样，个别答每一问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CD67B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好，这个呢是唐译本，也就是玄奘译本译的《摄大乘论》。我们知道《摄大乘论》的译本呢，也有所谓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四译六释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之多。就是说有四种译本，那解释的话呢，还多出两种。所以的话呢，就是版本上还略有差异的。那我们比较一下来看一下，帮助我们理解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D2386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其他的我们就不多举了，仅举其中真谛三藏的译本。因为另外两个译本呢，那个翻译啊，那个文句不是太理想。就是我们中国人看那个就跟看外文差不多，不太容易理解。所以呢我们就用真谛本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8824D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真谛本说：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若分别性依依他，实无所有，似尘显现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。这是把前面那句也说出来，也就是说呢，在提问前面，它还是有一个、还是有一个原因的，它提出这个原因。为什么要发这两问？他说：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若分别性依依他，实无所有，似尘显现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BADC6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说呢，如果这个分别性，也就是遍计性。这个遍计性啊是依依他起而有的。也就是说呢，我们众生的执著它不是从虚空中执著出来的。不是说我就是本来都是虚空，然后我执著出来，自己执著出来的这么个东西。不是，依唯识的教义不是这样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64AAF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的其他的教义是这样，就说这眼睛太累了，然后看虚空看出了个花来，然后把这虚空当中的花当成真花。有、有这种说法。但是从唯识教义上讲不是，它是缘起，是有缘起法的。在这个缘起法上谬执才产生了遍计所执。是因为你错误地认知了。但是当你正确地认知的时候呢，就不同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C1FE6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所以呢，不是说什么都没有，没有、没有因缘，然后你遍计所执性错误就出现了，不是的。这个分别性，就遍计性啊，是依依他起而有的。也就是说呢，我们执著的话，它首先它还是有一个依他相貌的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C08BDB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所谓依他相貌，比如说八识里边这些所见的相分，这些都属于依他起，都属于依他起的。那么这个、当这个相分现前的时候，它是有种种相的。但是、当然我们不认知它是识所现的相，我们这点是不知的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C2071A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、简单的譬喻，就像我们看电影，对吧？我们看电影呢，看荧幕上有、有人、有故事、种种差别。但是就实际而言呢，实际上就是光。它的性质都是光。这个光呢，不过是打在了影片上，然后投射在荧幕上就显示出来种种花纹。是这么回事。当然我们认定这个花纹里边啊这是甲，那是乙，这在打仗、打架，发生很多故事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779A3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我们平时熏习、然后认知的。这个熏习是什么呢？这个熏习就是那底片，就是那影片。我们过去熏成了这样的寄执，有这样的种种资料。然后呢，在现在新光的投射下，就显示出来了影像。我们在显示出来这个影像中呢，又、又这个迷惑颠倒，就认为那个电影荧幕上的电影都是真的，那人就是真人。那么这就是遍计所执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25288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如果你认知那电影是光影，都是只不过是光的变化而已，那你就知道是唯识的道理了。这些都是心光，都是唯识所现、心变现的。那你就通达唯识的道理了。但是你是这么看电影的吗？你可能不是。你可能沉浸在那个情节里边，你觉得就是这人打那人。哎，看了这个故事，然后很感动、流泪，或者大笑，等等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51009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这就是我们凡夫境界。就是在境界的、所谓的呈现下，我们内心执著，然后产生各种爱恨情仇的感情。所以呢，遍计所执并不是完全空无所有就出现，不是的，它是要依依他起。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也就是说呢，当相分呈现出来的时候，我们见分、内心中心能认知这一部分，去认识所缘的这个相分的时候，我们不能够正确地认知它。在见分缘相分的过程当中产生的执著，使得我们扭曲地认知了。是这么回事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50104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所以呢，哎，这个地方呢就讲到了分别性依于依他。然后呢，他说既然它是依依他起，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实无所有，似尘显现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。唐译本叫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似义显现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就是真实的境界。但是呢真谛本翻译为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尘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，似尘显现。尘的话是尘境。他就是说呢，假如说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提出一个反问来，他假如说啊，你说的遍计所执真的是依依他起的话，那么它实无所有。因为你说遍计、这个遍计性是没有的嘛，自相实无嘛。那么自己本身没有，它是没有的，但是却有了似尘显现，却有了这个似义、像真实境界那样的显现出来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049E77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那意思就是说，这个遍计性应该也可以叫依他起，因为它也是依依他起而产生的似尘显现。然后下面就反问，那为什么把它叫做分别？把它叫做遍计？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何因缘说明分别？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为什么把它叫做遍计？起名叫遍计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4014EC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然后下面就，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无量相貌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形象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的话他翻译为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相貌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，底下解释的话呢解释成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境界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。无量的相貌，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意识分别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。意识分别呢，这个分别呢就是、就是遍计。颠倒声音，故成分别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F6578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这上面说是颠倒生相。一个是生出的相，一个说呢是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意识分别颠倒声音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。由于意识分别里边有颠倒为因，然后来生起的遍计，所以故成分别。这个地方还是有点差异性。那么两种说法呢其实也都可以的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48E3B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因为都是意识分别出来的。那么我们讲就是说，意识为什么会错误认知？意识认知的时候凡夫和圣人怎么个差别？就是说它有没有那个简单说，就是我执、法执的现行，与意识一同活动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1149F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你这个意识缘境的时候还有所谓的我执、法执现行，那么这个现行就影响你的认知。它扭曲了你对事物的认知。所以呢最根本的原因还在在这里，还在于那个我执、法执那个种子现行。所以，虽然遍计所执、执著那种自性是不存在的，但是能生起的这个所谓的意识，这是能遍计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20F186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还有所遍计的就是依他起，依他起的相分，这所遍计。所遍计、能遍计都是属于缘起法，都是依他起。这样来讲的话你就能够比较地清楚。就是说，见分相分是由种子现起的，这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都属于依他起。但是，在见分缘相分的时候，如果这时同时有我执法执的种子现行，那么这时候你的见分会产生出来另外的虚妄相，遍计所执相。就你并不是如你所见的见相分那样去认知相分。你的由于见分的偏执的影响，你产生另外的东西了。产生另外的虚妄的东西了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E92BF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这样来讲的话呢，就是说成了遍计。所以你把它说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颠倒声音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也可以。颠倒声音的意思呢，就是说是由这个意识跟那个颠倒、跟那个我执法执啊一块生起，然后才产生的。它是有因的。它我执法执是有种子的，是有现行的。它是缘起法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086FA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所以我们有时候说，你要把它区分开。遍计所执自性，这个自体相是没有的。也就是说我们虚妄分别的那种寄执的那种体性啊，无所有，犹如虚空，没有。你所寄执的那种有自性东西是不存在的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6D346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我执法执以及意识以及相分，这些都是依他法。有种子法都依他法，依他起的。然后，正是因为它是有种子的你才有可能断除啊。对吧？你把我执法执种子断除了，它就没有了。当你意识缘境的时候就不扭曲了，就正确地认知了，最后正遍知、佛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415F2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所以呢，我们修行干嘛呢？就是要把我执法执那个种子要清掉，要把它断除掉。是由于它的影响力，所谓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颠倒声音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，这指的是这个。哎，你才能把它断除掉。因此这个遍计所执里边呢就是有这样的内容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AC5DF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就是，后面还会讲到，就是能遍计，就把这个遍计所执啊分成三份、三部分，后面《摄大乘论》里讲得比较细。一部分是能遍计，一部分所遍计，一个合起来叫遍计所执自性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5D781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能遍计的是谁？能遍计的是意识，当然这个意识大家解释不同，有的说第六识第七识。总的来讲就意识。意识是能遍计。那么当然意识它是依他起的，对吧？意识是由意识种子现起的一个能认知的一个作用，对吧？那所遍计呢？所遍计在《摄大乘论》里明确说是依他起。也就是说呢，你所遍计的这些这个这个对象，是依他起，依他起法。你所遍计的依他起法怎么变成遍计所执了呢？就是当你的意识去缘这个依他起的相分的时候，由于颠倒声音产生了不实、不真实虚妄的相貌。这叫遍计所执相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91B05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种体性是根本无所有的。所以呢，简单来讲，能遍计、意识，所遍计、依他起的相分，这两个都是依他起，但是在这两个依他起现起的时候互相作用的时候，如果你这时候有我执法执，将产生扭曲形成的遍计所执自性。也就是说，简单说，就是见分缘相分的交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涉的过程中产生的谬执，这才成为遍计所执自性。这个定义应该很清楚。它不是依他起。它是一个见相二分交互作用产生的谬执。所以这里边就讲了，叫分别性依于依他起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E80A3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所执是由依他起然后现起的。依他起就分成两部分来说，一部分是境界，境界是依他起，所谓相分显现了缘起法。还有一部分见分，见分就是意识，意识里边能见的、那一部分。这样的话呢这就是把它从一个根本的结构解析得很清楚、很明白。那么也就是说呢，这个唯识道理啊，它讲得好处在哪里？它有一个特别善巧的地方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99D51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妙境长老也赞叹这个唯识。它特别善巧的地方，它就告诉你：第一，首先呢我们凡夫是认知出现了问题。当我们把认知改变过来的时候，我们就成佛了。就认知改变的问题，而不是说我要把见分去掉，把相分去掉，把这个缘起法去掉，都变成没有。不是这样的。这种想法是错的。啊，把它全变成没有你就成佛了，这是错的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51DCB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应该是正遍知，有我知道它是有，没有我知道它没有。这才叫正遍知。不是说把一切法都去掉，都破坏完了之后我就成佛了，不是的。而是说在认知的时候把错谬去掉。你认知还在，但你把那错谬去掉，把那些错谬的部分去掉你就变成正确认知了。正确的认知是佛啊。不是说什么都不知道叫佛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4C7C4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因此的话呢就这个地方是很善巧的。它不是说单独叫你光破境，单独叫你破心，不是。它不是破这个，它是破执著。当你把那错谬改掉过来，你的意识你的这个心去认知的时候就没有问题了。无障碍、无错谬，成佛了。它这个就是非常精准地定位了我们应该修行针对的东西，而不是说我就破境，我把境都弄没了，然后我就成佛了，不是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08DEF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所以呢，这个是非常善巧的。在《瑜伽师地论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决择分》里边也曾经说过这个问题。它就说呢，这个佛法啊大意啊佛法呢就像给病人治病。给病人治病。给病人治病是要什么情形呢？是把病去掉，那人要保留，那健康的人你要保留。不是说啊病是没了人也死了。人死了当然病也就没了，不是这种情形。而是说呢，我把你病去掉你是一个健康的人，你是一个健康的心识，能正确地认知一些事物。这是佛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1DA98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我治病实际上把你治死了我就算治病了，这种做法就是不对的。对吧？所以呢那个这个譬喻也很好，这个譬喻你可以想一想。很有意思的啊，佛教里边讲这个譬喻非常有意思。治病嘛，你不是把人治死。治死什么都没用了，没用就最好的境界吗？不是吧？佛三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大阿僧祇劫最后没用了。最后没用了，那你干嘛呢？你修修行最后什么没用、没用了。对吧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ACBF213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不是，佛所成就的无量的功德不坏，这才厉害。永远不坏，永远不退转，永远有能力，永远能度众生。那么这是佛。这是你想成就的嘛。对吧？所以哎从唯识的教义上讲，它是前后贯穿它能说明这个问题的。它能说明你为什么要成佛，你要成什么样的佛，你怎么成佛，都给你讲清楚了。是真正的成佛之道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2C295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说有些人说的唯识不能了生死，好像是不对的是的。这种说法是有过失的，我认为。唯识是成佛大道，康庄大道。《摄大乘论》说是大王路。大王路什么意思？就皇帝走的道。笔直地通向无上菩提。所以你对唯识应该有信心。这是佛说的，弥勒菩萨弘扬的，无著菩萨、玄奘菩萨等把它传到人间的。这个法流是很清晰的。所以应该有信心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BF9563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那么这个呢就是真谛本。然后他说，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无有自相，唯见分别故，说明分别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。说为什么把它叫做分别呢？他说无有自相，它没有自己的体相，而只有分别，所以就叫做分别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D2C6D7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这样呢就牵涉到了这个遍计所执的这个梵文的语意。这个遍计所执自性，当然也有说遍计所执相、自相，那就后面两个字是不一样。前面这个有一样。梵语的话呢，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Parikalpita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Parikalpita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。那么后面自性的话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Swabhava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Swabhava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。如果是这个法相的话应该是另一个名字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2F1B5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如果从前面这个梵语来说，真谛三藏是把它译为分别。然后呢这个玄奘本译为遍计所执。在旧译的《楞伽经》里边是把它说为妄计。妄计。那么三者比较起来呢，就说、说这个妄计啊，实际上的话呢就说没有虚妄的含义，里边没有虚妄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9F9128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你要光说分别的话呢也容易混淆其他的分别。所以的话呢，就遍计所执的话呢，他说玄奘本译这个遍计所执里边没有所执。这是谈锡永、谈锡永说的。就是这三种译本他都不觉得满意。如果说妄计的话呢，它里边没有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妄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这个字。如果说分别的话呢，容易跟另外一个梵文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Vikalpa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混淆。就变成普通的这种分别了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094A7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如果说遍计所执的话呢，他认为玄奘法师是增加了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所执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。那么、那这样说就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好一点。但他自己翻译的时候还是采用了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。那么我们就知道这个为什么大家翻译会有这个差别。就真谛三藏就是翻为分别，但是也说了，这个分别容易跟其他的分别混为一谈。那么如果说遍计的话呢就好一些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3C4CD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好，在这个藏译本的话呢，藏译本是韩镜清、韩镜清这个老居士，他依藏文本翻译过来的。这里边呢也是说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原有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相貌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。颠倒生起之原有。所以的话呢可见这个地方啊原文本上来讲的话应该是个原有，其他的版本也说是因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1C929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好，这个呢是我们把这个《摄大乘论》里边这一大段解释遍计所执的呢，我们把它又重新地解释了一遍。大家也都学过《摄大乘论》，那么现在听起来应该没那么难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EF7D3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讲《摄大乘论》的话呢还是非常重要的。在唯识学里地位很高。就是说它是将唯识的教义精简地含摄在里边了。也就是说呢成佛之道、把大乘道道次第全部集中在这一部论里。那么但是它的语言上来讲的话呢确实非常地深刻，不是容易学习的。一般的话呢在佛学院里边也是要到第四年，然后有了一定的基础然后才学这个《摄大乘论》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60989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妙境长老的话呢他是一生是讲了三次《摄大乘论》，就很重视。那么他自说、自称《摄大乘论》是无上甚深微妙法。也就是等同于佛说啊。无上甚深微妙法呀。这是通于佛道成佛的宝典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882DE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然后他说如果你能认真地学习通达，学习《摄大乘论》</w:t>
      </w:r>
      <w:r w:rsidRPr="000F1FEE">
        <w:rPr>
          <w:rFonts w:ascii="Arial" w:eastAsia="Times New Roman" w:hAnsi="Arial" w:cs="Arial"/>
          <w:color w:val="1F1F1F"/>
          <w:kern w:val="0"/>
          <w14:ligatures w14:val="none"/>
        </w:rPr>
        <w:t>20</w:t>
      </w: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，今生有可能证无生法忍。那证无生法忍就登地菩萨。什么意思呢？就是《摄大乘论》的唯识道理能见到。而不是说啊这个不能了生死。妙境长老态度不是这样。他认为《摄大乘论》是能能得无生法忍、能见道的。但是呢你就得通达这个唯识唯识义才可以。你得通达唯识道理。你得知道这一切是心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15E09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三转法轮的一个特征，就是讲讲心。一切法是心。那那你怎么认知这一切法是心。这是一个很大的一个关隘。就关口。因为我们一般向来凡夫的执著是认为心外有境。对吧？心是心境是境。这境怎么是心呢？境是所知啊，境是另外一个对象啊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F13B83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简单说，从唯识的道理来说，如果你认为有离心的境，或者说心外别有境，那是遍计所执，你还很难见到呢，简单说。当然有些学者他们认为就应该承认有心外的境。那当然在唯识的角度上来看就是，他还不了知第三转法轮的奥义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4EBEE" w14:textId="77777777" w:rsidR="000F1FEE" w:rsidRPr="000F1FEE" w:rsidRDefault="000F1FEE" w:rsidP="000F1FE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FE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好，我们这节课呢先讲到这里。然后大家休息十分钟</w:t>
      </w:r>
      <w:r w:rsidRPr="000F1FE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BCD0C" w14:textId="77777777" w:rsidR="000F1FEE" w:rsidRPr="000F1FEE" w:rsidRDefault="0063423F" w:rsidP="000F1FE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3423F">
        <w:rPr>
          <w:rFonts w:ascii="Arial" w:eastAsia="Times New Roman" w:hAnsi="Arial" w:cs="Arial"/>
          <w:noProof/>
          <w:color w:val="1F1F1F"/>
          <w:kern w:val="0"/>
        </w:rPr>
        <w:pict w14:anchorId="2C1C183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FB0350A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EE"/>
    <w:rsid w:val="00032FAE"/>
    <w:rsid w:val="0004549A"/>
    <w:rsid w:val="000F1FEE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3423F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F3A7"/>
  <w15:chartTrackingRefBased/>
  <w15:docId w15:val="{026EA065-31CC-744B-BFBE-16FDEB3E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1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3125</Words>
  <Characters>3126</Characters>
  <Application>Microsoft Office Word</Application>
  <DocSecurity>0</DocSecurity>
  <Lines>91</Lines>
  <Paragraphs>50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2026-03-07T03:41:00Z</dcterms:created>
  <dcterms:modified xsi:type="dcterms:W3CDTF">2026-03-07T03:41:00Z</dcterms:modified>
</cp:coreProperties>
</file>