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1441B" w14:textId="77777777" w:rsidR="00D72785" w:rsidRPr="00D72785" w:rsidRDefault="00A46292" w:rsidP="00D72785">
      <w:pPr>
        <w:spacing w:after="120" w:line="240" w:lineRule="auto"/>
        <w:rPr>
          <w:rFonts w:ascii="Arial" w:eastAsia="Times New Roman" w:hAnsi="Arial" w:cs="Arial"/>
          <w:color w:val="1F1F1F"/>
          <w:kern w:val="0"/>
          <w14:ligatures w14:val="none"/>
        </w:rPr>
      </w:pPr>
      <w:r w:rsidRPr="00A46292">
        <w:rPr>
          <w:rFonts w:ascii="Arial" w:eastAsia="Times New Roman" w:hAnsi="Arial" w:cs="Arial"/>
          <w:noProof/>
          <w:color w:val="1F1F1F"/>
          <w:kern w:val="0"/>
        </w:rPr>
        <w:pict w14:anchorId="5394C004">
          <v:rect id="_x0000_i1025" alt="" style="width:468pt;height:.05pt;mso-width-percent:0;mso-height-percent:0;mso-width-percent:0;mso-height-percent:0" o:hralign="center" o:hrstd="t" o:hrnoshade="t" o:hr="t" fillcolor="gray" stroked="f"/>
        </w:pict>
      </w:r>
    </w:p>
    <w:p w14:paraId="0B7E5E28" w14:textId="77777777" w:rsidR="00D72785" w:rsidRPr="00D72785" w:rsidRDefault="00D72785" w:rsidP="00D72785">
      <w:pPr>
        <w:spacing w:after="120" w:line="240" w:lineRule="auto"/>
        <w:outlineLvl w:val="1"/>
        <w:rPr>
          <w:rFonts w:ascii="Arial" w:eastAsia="Times New Roman" w:hAnsi="Arial" w:cs="Arial"/>
          <w:b/>
          <w:bCs/>
          <w:color w:val="1F1F1F"/>
          <w:kern w:val="0"/>
          <w:sz w:val="36"/>
          <w:szCs w:val="36"/>
          <w14:ligatures w14:val="none"/>
        </w:rPr>
      </w:pPr>
      <w:r w:rsidRPr="00D72785">
        <w:rPr>
          <w:rFonts w:ascii="Microsoft YaHei" w:eastAsia="Microsoft YaHei" w:hAnsi="Microsoft YaHei" w:cs="Microsoft YaHei" w:hint="eastAsia"/>
          <w:b/>
          <w:bCs/>
          <w:color w:val="1F1F1F"/>
          <w:kern w:val="0"/>
          <w:sz w:val="36"/>
          <w:szCs w:val="36"/>
          <w14:ligatures w14:val="none"/>
        </w:rPr>
        <w:t>解深密经</w:t>
      </w:r>
      <w:r w:rsidRPr="00D72785">
        <w:rPr>
          <w:rFonts w:ascii="Arial" w:eastAsia="Times New Roman" w:hAnsi="Arial" w:cs="Arial"/>
          <w:b/>
          <w:bCs/>
          <w:color w:val="1F1F1F"/>
          <w:kern w:val="0"/>
          <w:sz w:val="36"/>
          <w:szCs w:val="36"/>
          <w14:ligatures w14:val="none"/>
        </w:rPr>
        <w:t xml:space="preserve"> 4-11-2 </w:t>
      </w:r>
      <w:r w:rsidRPr="00D72785">
        <w:rPr>
          <w:rFonts w:ascii="Microsoft YaHei" w:eastAsia="Microsoft YaHei" w:hAnsi="Microsoft YaHei" w:cs="Microsoft YaHei" w:hint="eastAsia"/>
          <w:b/>
          <w:bCs/>
          <w:color w:val="1F1F1F"/>
          <w:kern w:val="0"/>
          <w:sz w:val="36"/>
          <w:szCs w:val="36"/>
          <w14:ligatures w14:val="none"/>
        </w:rPr>
        <w:t>文字笔</w:t>
      </w:r>
      <w:r w:rsidRPr="00D72785">
        <w:rPr>
          <w:rFonts w:ascii="Microsoft YaHei" w:eastAsia="Microsoft YaHei" w:hAnsi="Microsoft YaHei" w:cs="Microsoft YaHei"/>
          <w:b/>
          <w:bCs/>
          <w:color w:val="1F1F1F"/>
          <w:kern w:val="0"/>
          <w:sz w:val="36"/>
          <w:szCs w:val="36"/>
          <w14:ligatures w14:val="none"/>
        </w:rPr>
        <w:t>录</w:t>
      </w:r>
    </w:p>
    <w:p w14:paraId="09EEEDAB"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就是戒定慧，无漏的戒定慧。所缘境呢，就是大乘佛教</w:t>
      </w:r>
      <w:r w:rsidRPr="00D72785">
        <w:rPr>
          <w:rFonts w:ascii="Microsoft YaHei" w:eastAsia="Microsoft YaHei" w:hAnsi="Microsoft YaHei" w:cs="Microsoft YaHei"/>
          <w:color w:val="1F1F1F"/>
          <w:kern w:val="0"/>
          <w14:ligatures w14:val="none"/>
        </w:rPr>
        <w:t>。</w:t>
      </w:r>
    </w:p>
    <w:p w14:paraId="2E205C87"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所以这一切的清净法皆不出于这四种。这四种相能摄尽所有的清净法</w:t>
      </w:r>
      <w:r w:rsidRPr="00D72785">
        <w:rPr>
          <w:rFonts w:ascii="Microsoft YaHei" w:eastAsia="Microsoft YaHei" w:hAnsi="Microsoft YaHei" w:cs="Microsoft YaHei"/>
          <w:color w:val="1F1F1F"/>
          <w:kern w:val="0"/>
          <w14:ligatures w14:val="none"/>
        </w:rPr>
        <w:t>。</w:t>
      </w:r>
    </w:p>
    <w:p w14:paraId="2A8A66FF"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这样的话呢，《摄大乘论》是把它又别开为四类。《辨中边论》说两类，然后《摄大乘论》说四种</w:t>
      </w:r>
      <w:r w:rsidRPr="00D72785">
        <w:rPr>
          <w:rFonts w:ascii="Microsoft YaHei" w:eastAsia="Microsoft YaHei" w:hAnsi="Microsoft YaHei" w:cs="Microsoft YaHei"/>
          <w:color w:val="1F1F1F"/>
          <w:kern w:val="0"/>
          <w14:ligatures w14:val="none"/>
        </w:rPr>
        <w:t>。</w:t>
      </w:r>
    </w:p>
    <w:p w14:paraId="1A9E0C75"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广如无性菩萨《摄大乘论释》第五卷说。那么在无性菩萨的《摄大乘论释》中，在第五卷呢，还有他们的解释与说明</w:t>
      </w:r>
      <w:r w:rsidRPr="00D72785">
        <w:rPr>
          <w:rFonts w:ascii="Microsoft YaHei" w:eastAsia="Microsoft YaHei" w:hAnsi="Microsoft YaHei" w:cs="Microsoft YaHei"/>
          <w:color w:val="1F1F1F"/>
          <w:kern w:val="0"/>
          <w14:ligatures w14:val="none"/>
        </w:rPr>
        <w:t>。</w:t>
      </w:r>
    </w:p>
    <w:p w14:paraId="3C50AF18"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好，这样的话是把这两部论当中，对于圆成实自性的说法给出来</w:t>
      </w:r>
      <w:r w:rsidRPr="00D72785">
        <w:rPr>
          <w:rFonts w:ascii="Microsoft YaHei" w:eastAsia="Microsoft YaHei" w:hAnsi="Microsoft YaHei" w:cs="Microsoft YaHei"/>
          <w:color w:val="1F1F1F"/>
          <w:kern w:val="0"/>
          <w14:ligatures w14:val="none"/>
        </w:rPr>
        <w:t>。</w:t>
      </w:r>
    </w:p>
    <w:p w14:paraId="7E5A11F4"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下面进一步的，在这个总说这三性。元晓法师说：</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此经上来别约三法，是三性义</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color w:val="1F1F1F"/>
          <w:kern w:val="0"/>
          <w14:ligatures w14:val="none"/>
        </w:rPr>
        <w:t>。</w:t>
      </w:r>
    </w:p>
    <w:p w14:paraId="606FCB41"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那说呢，《解深密经》上边的内容，就是分别的约于三种法，三种法相，是三性义，来解释三自性义</w:t>
      </w:r>
      <w:r w:rsidRPr="00D72785">
        <w:rPr>
          <w:rFonts w:ascii="Microsoft YaHei" w:eastAsia="Microsoft YaHei" w:hAnsi="Microsoft YaHei" w:cs="Microsoft YaHei"/>
          <w:color w:val="1F1F1F"/>
          <w:kern w:val="0"/>
          <w14:ligatures w14:val="none"/>
        </w:rPr>
        <w:t>。</w:t>
      </w:r>
    </w:p>
    <w:p w14:paraId="3BD561FE"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若依《中边》第二，《成唯识》第八，约四谛义通释三性</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color w:val="1F1F1F"/>
          <w:kern w:val="0"/>
          <w14:ligatures w14:val="none"/>
        </w:rPr>
        <w:t>。</w:t>
      </w:r>
    </w:p>
    <w:p w14:paraId="041D1DE6"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那他说呢，如果依不同的经论解释三性，还有其他的几种情形。本经是约三法来解释三性</w:t>
      </w:r>
      <w:r w:rsidRPr="00D72785">
        <w:rPr>
          <w:rFonts w:ascii="Microsoft YaHei" w:eastAsia="Microsoft YaHei" w:hAnsi="Microsoft YaHei" w:cs="Microsoft YaHei"/>
          <w:color w:val="1F1F1F"/>
          <w:kern w:val="0"/>
          <w14:ligatures w14:val="none"/>
        </w:rPr>
        <w:t>。</w:t>
      </w:r>
    </w:p>
    <w:p w14:paraId="6C10C51D"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那么，如果依《中边论》或者是《成唯识论》的话，是约四谛义。这样的话就是四谛的道理，其实也贯穿到大乘。只不过大乘所说的四谛啊，那是具备大乘的超越性</w:t>
      </w:r>
      <w:r w:rsidRPr="00D72785">
        <w:rPr>
          <w:rFonts w:ascii="Microsoft YaHei" w:eastAsia="Microsoft YaHei" w:hAnsi="Microsoft YaHei" w:cs="Microsoft YaHei"/>
          <w:color w:val="1F1F1F"/>
          <w:kern w:val="0"/>
          <w14:ligatures w14:val="none"/>
        </w:rPr>
        <w:t>。</w:t>
      </w:r>
    </w:p>
    <w:p w14:paraId="5A66CB17"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所以在天台教理里面说这个四谛啊，那藏、通、别、圆这四谛都不一样</w:t>
      </w:r>
      <w:r w:rsidRPr="00D72785">
        <w:rPr>
          <w:rFonts w:ascii="Microsoft YaHei" w:eastAsia="Microsoft YaHei" w:hAnsi="Microsoft YaHei" w:cs="Microsoft YaHei"/>
          <w:color w:val="1F1F1F"/>
          <w:kern w:val="0"/>
          <w14:ligatures w14:val="none"/>
        </w:rPr>
        <w:t>。</w:t>
      </w:r>
    </w:p>
    <w:p w14:paraId="348A1E3A"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所以呢就说，虽然都是四谛，都是苦集灭道，但是呢里面还有这个教义诠释的一个差异性</w:t>
      </w:r>
      <w:r w:rsidRPr="00D72785">
        <w:rPr>
          <w:rFonts w:ascii="Microsoft YaHei" w:eastAsia="Microsoft YaHei" w:hAnsi="Microsoft YaHei" w:cs="Microsoft YaHei"/>
          <w:color w:val="1F1F1F"/>
          <w:kern w:val="0"/>
          <w14:ligatures w14:val="none"/>
        </w:rPr>
        <w:t>。</w:t>
      </w:r>
    </w:p>
    <w:p w14:paraId="31B66DFD"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那这里边呢也可以约四谛义通释三性</w:t>
      </w:r>
      <w:r w:rsidRPr="00D72785">
        <w:rPr>
          <w:rFonts w:ascii="Microsoft YaHei" w:eastAsia="Microsoft YaHei" w:hAnsi="Microsoft YaHei" w:cs="Microsoft YaHei"/>
          <w:color w:val="1F1F1F"/>
          <w:kern w:val="0"/>
          <w14:ligatures w14:val="none"/>
        </w:rPr>
        <w:t>。</w:t>
      </w:r>
    </w:p>
    <w:p w14:paraId="3EA6515C"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那么，前边也说过了，无性菩萨那里也有解释。就所谓的应知、应断、应证，这是三性</w:t>
      </w:r>
      <w:r w:rsidRPr="00D72785">
        <w:rPr>
          <w:rFonts w:ascii="Microsoft YaHei" w:eastAsia="Microsoft YaHei" w:hAnsi="Microsoft YaHei" w:cs="Microsoft YaHei"/>
          <w:color w:val="1F1F1F"/>
          <w:kern w:val="0"/>
          <w14:ligatures w14:val="none"/>
        </w:rPr>
        <w:t>。</w:t>
      </w:r>
    </w:p>
    <w:p w14:paraId="0D8C1715"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Arial" w:eastAsia="Times New Roman" w:hAnsi="Arial" w:cs="Arial"/>
          <w:color w:val="1F1F1F"/>
          <w:kern w:val="0"/>
          <w14:ligatures w14:val="none"/>
        </w:rPr>
        <w:lastRenderedPageBreak/>
        <w:t>“</w:t>
      </w:r>
      <w:r w:rsidRPr="00D72785">
        <w:rPr>
          <w:rFonts w:ascii="Microsoft YaHei" w:eastAsia="Microsoft YaHei" w:hAnsi="Microsoft YaHei" w:cs="Microsoft YaHei" w:hint="eastAsia"/>
          <w:color w:val="1F1F1F"/>
          <w:kern w:val="0"/>
          <w14:ligatures w14:val="none"/>
        </w:rPr>
        <w:t>若依《杂集》第五，约蕴界处三科法门通说三性</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color w:val="1F1F1F"/>
          <w:kern w:val="0"/>
          <w14:ligatures w14:val="none"/>
        </w:rPr>
        <w:t>。</w:t>
      </w:r>
    </w:p>
    <w:p w14:paraId="525E403E"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如果依《杂集论》，《杂集论》的话呢就是解释《大乘阿毗达磨集论》的</w:t>
      </w:r>
      <w:r w:rsidRPr="00D72785">
        <w:rPr>
          <w:rFonts w:ascii="Microsoft YaHei" w:eastAsia="Microsoft YaHei" w:hAnsi="Microsoft YaHei" w:cs="Microsoft YaHei"/>
          <w:color w:val="1F1F1F"/>
          <w:kern w:val="0"/>
          <w14:ligatures w14:val="none"/>
        </w:rPr>
        <w:t>。</w:t>
      </w:r>
    </w:p>
    <w:p w14:paraId="04D36C89"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那第五卷呢它就说是约蕴界处三科法门通说三性。这是约法的品类，然后来说三性。上面是约四谛，四谛的话就胜义。那如果约事呢，就是蕴界处。在蕴界处三种、三科法门，就是把一切的法分成这三类</w:t>
      </w:r>
      <w:r w:rsidRPr="00D72785">
        <w:rPr>
          <w:rFonts w:ascii="Microsoft YaHei" w:eastAsia="Microsoft YaHei" w:hAnsi="Microsoft YaHei" w:cs="Microsoft YaHei"/>
          <w:color w:val="1F1F1F"/>
          <w:kern w:val="0"/>
          <w14:ligatures w14:val="none"/>
        </w:rPr>
        <w:t>。</w:t>
      </w:r>
    </w:p>
    <w:p w14:paraId="3DF7675C"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那么，在这三类事情当中通说三性，也可以说的。这是《杂集论》，约蕴界处说</w:t>
      </w:r>
      <w:r w:rsidRPr="00D72785">
        <w:rPr>
          <w:rFonts w:ascii="Microsoft YaHei" w:eastAsia="Microsoft YaHei" w:hAnsi="Microsoft YaHei" w:cs="Microsoft YaHei"/>
          <w:color w:val="1F1F1F"/>
          <w:kern w:val="0"/>
          <w14:ligatures w14:val="none"/>
        </w:rPr>
        <w:t>。</w:t>
      </w:r>
    </w:p>
    <w:p w14:paraId="574518F9"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若依《大般若》，约一切法通释三性</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color w:val="1F1F1F"/>
          <w:kern w:val="0"/>
          <w14:ligatures w14:val="none"/>
        </w:rPr>
        <w:t>。</w:t>
      </w:r>
    </w:p>
    <w:p w14:paraId="10DBFF85"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如果依《大般若经》，那么那里就说的是一切法，从一切法上来通释三性了</w:t>
      </w:r>
      <w:r w:rsidRPr="00D72785">
        <w:rPr>
          <w:rFonts w:ascii="Microsoft YaHei" w:eastAsia="Microsoft YaHei" w:hAnsi="Microsoft YaHei" w:cs="Microsoft YaHei"/>
          <w:color w:val="1F1F1F"/>
          <w:kern w:val="0"/>
          <w14:ligatures w14:val="none"/>
        </w:rPr>
        <w:t>。</w:t>
      </w:r>
    </w:p>
    <w:p w14:paraId="62E65CD8"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所以《大般若经》里边也有三自性的说法，不是说第二时法轮里边就没有讲唯识道理，其实有。但是呢在整个《大般若》里边呢，它内容上不多</w:t>
      </w:r>
      <w:r w:rsidRPr="00D72785">
        <w:rPr>
          <w:rFonts w:ascii="Microsoft YaHei" w:eastAsia="Microsoft YaHei" w:hAnsi="Microsoft YaHei" w:cs="Microsoft YaHei"/>
          <w:color w:val="1F1F1F"/>
          <w:kern w:val="0"/>
          <w14:ligatures w14:val="none"/>
        </w:rPr>
        <w:t>。</w:t>
      </w:r>
    </w:p>
    <w:p w14:paraId="3A84A7E8"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但是有。所以无性菩萨《摄大乘论释》第四卷云。那无性菩萨把它引出来，在它释论当中说</w:t>
      </w:r>
      <w:r w:rsidRPr="00D72785">
        <w:rPr>
          <w:rFonts w:ascii="Microsoft YaHei" w:eastAsia="Microsoft YaHei" w:hAnsi="Microsoft YaHei" w:cs="Microsoft YaHei"/>
          <w:color w:val="1F1F1F"/>
          <w:kern w:val="0"/>
          <w14:ligatures w14:val="none"/>
        </w:rPr>
        <w:t>：</w:t>
      </w:r>
    </w:p>
    <w:p w14:paraId="0E2A362B"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如《大般若波罗蜜多经》中亦说</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color w:val="1F1F1F"/>
          <w:kern w:val="0"/>
          <w14:ligatures w14:val="none"/>
        </w:rPr>
        <w:t>。</w:t>
      </w:r>
    </w:p>
    <w:p w14:paraId="046CBCA8"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在《大般若经》中，这个《大般若经》的话呢，玄奘法师有传译过来，六百卷。那里边呢有众多的般若会</w:t>
      </w:r>
      <w:r w:rsidRPr="00D72785">
        <w:rPr>
          <w:rFonts w:ascii="Microsoft YaHei" w:eastAsia="Microsoft YaHei" w:hAnsi="Microsoft YaHei" w:cs="Microsoft YaHei"/>
          <w:color w:val="1F1F1F"/>
          <w:kern w:val="0"/>
          <w14:ligatures w14:val="none"/>
        </w:rPr>
        <w:t>。</w:t>
      </w:r>
    </w:p>
    <w:p w14:paraId="5A8E32E0"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引出来这一段，就是佛跟弥勒菩萨的对论。所以可见弥勒菩萨他的修行法门就是这个三自性的法门</w:t>
      </w:r>
      <w:r w:rsidRPr="00D72785">
        <w:rPr>
          <w:rFonts w:ascii="Microsoft YaHei" w:eastAsia="Microsoft YaHei" w:hAnsi="Microsoft YaHei" w:cs="Microsoft YaHei"/>
          <w:color w:val="1F1F1F"/>
          <w:kern w:val="0"/>
          <w14:ligatures w14:val="none"/>
        </w:rPr>
        <w:t>。</w:t>
      </w:r>
    </w:p>
    <w:p w14:paraId="1C429DE9"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但是佛也知道的。佛告慈氏</w:t>
      </w:r>
      <w:r w:rsidRPr="00D72785">
        <w:rPr>
          <w:rFonts w:ascii="Microsoft YaHei" w:eastAsia="Microsoft YaHei" w:hAnsi="Microsoft YaHei" w:cs="Microsoft YaHei"/>
          <w:color w:val="1F1F1F"/>
          <w:kern w:val="0"/>
          <w14:ligatures w14:val="none"/>
        </w:rPr>
        <w:t>：</w:t>
      </w:r>
    </w:p>
    <w:p w14:paraId="42B0A1A7"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若于彼彼形象事中，遍计为色、为受、为想、为行、为识，乃至为一切佛法。依止名想设施言说，遍计以为诸色自性，乃至一切佛法自性。是名遍计所执色，乃至遍计所执一切佛法</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color w:val="1F1F1F"/>
          <w:kern w:val="0"/>
          <w14:ligatures w14:val="none"/>
        </w:rPr>
        <w:t>。</w:t>
      </w:r>
    </w:p>
    <w:p w14:paraId="0D364B61"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这里边呢就讲到了。这是约一切法来说。一切法来说呢，这个遍计性</w:t>
      </w:r>
      <w:r w:rsidRPr="00D72785">
        <w:rPr>
          <w:rFonts w:ascii="Microsoft YaHei" w:eastAsia="Microsoft YaHei" w:hAnsi="Microsoft YaHei" w:cs="Microsoft YaHei"/>
          <w:color w:val="1F1F1F"/>
          <w:kern w:val="0"/>
          <w14:ligatures w14:val="none"/>
        </w:rPr>
        <w:t>。</w:t>
      </w:r>
    </w:p>
    <w:p w14:paraId="76F67531"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lastRenderedPageBreak/>
        <w:t>他说呢</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若于彼彼形象事中</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彼彼</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就诸多的，种种差别的，叫彼彼。</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形象</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，形象的话呢，就有为法的相貌当中的，这叫形象。或者有的人把形象说为境界。在种种差别变化相貌的境界事中</w:t>
      </w:r>
      <w:r w:rsidRPr="00D72785">
        <w:rPr>
          <w:rFonts w:ascii="Microsoft YaHei" w:eastAsia="Microsoft YaHei" w:hAnsi="Microsoft YaHei" w:cs="Microsoft YaHei"/>
          <w:color w:val="1F1F1F"/>
          <w:kern w:val="0"/>
          <w14:ligatures w14:val="none"/>
        </w:rPr>
        <w:t>。</w:t>
      </w:r>
    </w:p>
    <w:p w14:paraId="67FAD867"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这个</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事</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的话，通常指的是</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依他起事</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。就是依他起的事。依他起的事简单说，前面说了，就是虚妄分别所摄诸识。就是识。但是这个识上面有那个差别的影像，所以叫</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彼彼形象事中</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。在种种形象差别的依他起事中</w:t>
      </w:r>
      <w:r w:rsidRPr="00D72785">
        <w:rPr>
          <w:rFonts w:ascii="Microsoft YaHei" w:eastAsia="Microsoft YaHei" w:hAnsi="Microsoft YaHei" w:cs="Microsoft YaHei"/>
          <w:color w:val="1F1F1F"/>
          <w:kern w:val="0"/>
          <w14:ligatures w14:val="none"/>
        </w:rPr>
        <w:t>。</w:t>
      </w:r>
    </w:p>
    <w:p w14:paraId="1D4CCE26"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如果你</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遍计为色、为受想行识</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，这是在依他起的虚妄分别识中，你把它遍计执着为这是色自性，那是受想行识等。这是说五蕴</w:t>
      </w:r>
      <w:r w:rsidRPr="00D72785">
        <w:rPr>
          <w:rFonts w:ascii="Microsoft YaHei" w:eastAsia="Microsoft YaHei" w:hAnsi="Microsoft YaHei" w:cs="Microsoft YaHei"/>
          <w:color w:val="1F1F1F"/>
          <w:kern w:val="0"/>
          <w14:ligatures w14:val="none"/>
        </w:rPr>
        <w:t>。</w:t>
      </w:r>
    </w:p>
    <w:p w14:paraId="268D3C68"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那么当然等的话呢，</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乃至为一切佛法</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。就是说不光是蕴，也可能有处、有界，乃至于是四谛都包含在里边。乃至一切佛法，一切佛法就是佛成就的圆满法。到佛以及佛法</w:t>
      </w:r>
      <w:r w:rsidRPr="00D72785">
        <w:rPr>
          <w:rFonts w:ascii="Microsoft YaHei" w:eastAsia="Microsoft YaHei" w:hAnsi="Microsoft YaHei" w:cs="Microsoft YaHei"/>
          <w:color w:val="1F1F1F"/>
          <w:kern w:val="0"/>
          <w14:ligatures w14:val="none"/>
        </w:rPr>
        <w:t>。</w:t>
      </w:r>
    </w:p>
    <w:p w14:paraId="135328E4"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如果把它遍计为这些，然后</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依止名想设施言说</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。这里边呢特别讲到遍计所执的依止处。就是要依止这个名想设施言说，也即依名计义嘛</w:t>
      </w:r>
      <w:r w:rsidRPr="00D72785">
        <w:rPr>
          <w:rFonts w:ascii="Microsoft YaHei" w:eastAsia="Microsoft YaHei" w:hAnsi="Microsoft YaHei" w:cs="Microsoft YaHei"/>
          <w:color w:val="1F1F1F"/>
          <w:kern w:val="0"/>
          <w14:ligatures w14:val="none"/>
        </w:rPr>
        <w:t>。</w:t>
      </w:r>
    </w:p>
    <w:p w14:paraId="785474C3"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这个</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名</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的话，这里把它别开为名想设施言说。名的话呢，就是我们所定义的、安立的这个名字。想的话是取像义。就是说名想有的时候把它归为一类。有名故有想，有想而设施名。就是说这个想是取像</w:t>
      </w:r>
      <w:r w:rsidRPr="00D72785">
        <w:rPr>
          <w:rFonts w:ascii="Microsoft YaHei" w:eastAsia="Microsoft YaHei" w:hAnsi="Microsoft YaHei" w:cs="Microsoft YaHei"/>
          <w:color w:val="1F1F1F"/>
          <w:kern w:val="0"/>
          <w14:ligatures w14:val="none"/>
        </w:rPr>
        <w:t>。</w:t>
      </w:r>
    </w:p>
    <w:p w14:paraId="5B10570C"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什么意思呢？就是比如说这一刹那，种子变现成一切法。然后我们在这里面取像，取这个某一个部分的影像，把它执为一个单独的个体，取像</w:t>
      </w:r>
      <w:r w:rsidRPr="00D72785">
        <w:rPr>
          <w:rFonts w:ascii="Microsoft YaHei" w:eastAsia="Microsoft YaHei" w:hAnsi="Microsoft YaHei" w:cs="Microsoft YaHei"/>
          <w:color w:val="1F1F1F"/>
          <w:kern w:val="0"/>
          <w14:ligatures w14:val="none"/>
        </w:rPr>
        <w:t>。</w:t>
      </w:r>
    </w:p>
    <w:p w14:paraId="1CE84B17"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然后</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设施言说</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。设施的话就是加上，加以安立，安立的语言。言说，言说的话就四种言说：见闻觉知</w:t>
      </w:r>
      <w:r w:rsidRPr="00D72785">
        <w:rPr>
          <w:rFonts w:ascii="Microsoft YaHei" w:eastAsia="Microsoft YaHei" w:hAnsi="Microsoft YaHei" w:cs="Microsoft YaHei"/>
          <w:color w:val="1F1F1F"/>
          <w:kern w:val="0"/>
          <w14:ligatures w14:val="none"/>
        </w:rPr>
        <w:t>。</w:t>
      </w:r>
    </w:p>
    <w:p w14:paraId="16958222"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就是说呢，遍计所执就是依这些。依于名字，依于取像的想，依于安立设施的名言，依于见闻觉知的言说</w:t>
      </w:r>
      <w:r w:rsidRPr="00D72785">
        <w:rPr>
          <w:rFonts w:ascii="Microsoft YaHei" w:eastAsia="Microsoft YaHei" w:hAnsi="Microsoft YaHei" w:cs="Microsoft YaHei"/>
          <w:color w:val="1F1F1F"/>
          <w:kern w:val="0"/>
          <w14:ligatures w14:val="none"/>
        </w:rPr>
        <w:t>。</w:t>
      </w:r>
    </w:p>
    <w:p w14:paraId="00ADFE7D"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然后</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遍计以为诸色自性</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。把这依他起事里边，然后遍计，遍计也就是计执。计执这些是诸色的自性。他就认为这个言说里边所确定的、确立的，那就是这个东西的自性</w:t>
      </w:r>
      <w:r w:rsidRPr="00D72785">
        <w:rPr>
          <w:rFonts w:ascii="Microsoft YaHei" w:eastAsia="Microsoft YaHei" w:hAnsi="Microsoft YaHei" w:cs="Microsoft YaHei"/>
          <w:color w:val="1F1F1F"/>
          <w:kern w:val="0"/>
          <w14:ligatures w14:val="none"/>
        </w:rPr>
        <w:t>。</w:t>
      </w:r>
    </w:p>
    <w:p w14:paraId="2E08B45D"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比如说我们见到所谓我们认为的物质，离心别有的客观实在，比如说。这种东西呢，你执着它是色自性，执着它是物质，它不是识。它有它自身的属性。乃至于是受想行识，乃至</w:t>
      </w:r>
      <w:r w:rsidRPr="00D72785">
        <w:rPr>
          <w:rFonts w:ascii="Microsoft YaHei" w:eastAsia="Microsoft YaHei" w:hAnsi="Microsoft YaHei" w:cs="Microsoft YaHei" w:hint="eastAsia"/>
          <w:color w:val="1F1F1F"/>
          <w:kern w:val="0"/>
          <w14:ligatures w14:val="none"/>
        </w:rPr>
        <w:lastRenderedPageBreak/>
        <w:t>一切佛法自性。这里边讲就是遍计它有那个名言所诠表、有那个名言所指代、有那个名言所限定的自性</w:t>
      </w:r>
      <w:r w:rsidRPr="00D72785">
        <w:rPr>
          <w:rFonts w:ascii="Microsoft YaHei" w:eastAsia="Microsoft YaHei" w:hAnsi="Microsoft YaHei" w:cs="Microsoft YaHei"/>
          <w:color w:val="1F1F1F"/>
          <w:kern w:val="0"/>
          <w14:ligatures w14:val="none"/>
        </w:rPr>
        <w:t>。</w:t>
      </w:r>
    </w:p>
    <w:p w14:paraId="1EFC1B0C"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把这些法孤立出来。</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是名遍计所执色，乃至遍计所执一切佛法</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。这就成为了遍计所执的色受想行识，乃至于是遍计所执的佛法了</w:t>
      </w:r>
      <w:r w:rsidRPr="00D72785">
        <w:rPr>
          <w:rFonts w:ascii="Microsoft YaHei" w:eastAsia="Microsoft YaHei" w:hAnsi="Microsoft YaHei" w:cs="Microsoft YaHei"/>
          <w:color w:val="1F1F1F"/>
          <w:kern w:val="0"/>
          <w14:ligatures w14:val="none"/>
        </w:rPr>
        <w:t>。</w:t>
      </w:r>
    </w:p>
    <w:p w14:paraId="48A6505F"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所以刚才我说，听闻佛法的时候，你里边有没有遍计啊？就在凡夫的心中是随时都离不开遍计的。而没有正智</w:t>
      </w:r>
      <w:r w:rsidRPr="00D72785">
        <w:rPr>
          <w:rFonts w:ascii="Microsoft YaHei" w:eastAsia="Microsoft YaHei" w:hAnsi="Microsoft YaHei" w:cs="Microsoft YaHei"/>
          <w:color w:val="1F1F1F"/>
          <w:kern w:val="0"/>
          <w14:ligatures w14:val="none"/>
        </w:rPr>
        <w:t>。</w:t>
      </w:r>
    </w:p>
    <w:p w14:paraId="2F6626C4"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也就是说呢，就凡夫而言，他那个遍计所执啊，它一直随着你的心执着境就有。有的古德说我们叫</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触境昏迷</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对吧。本来可能学的时候有正念，但是一触境界的时候就昏迷了，就正念不知哪儿去了</w:t>
      </w:r>
      <w:r w:rsidRPr="00D72785">
        <w:rPr>
          <w:rFonts w:ascii="Microsoft YaHei" w:eastAsia="Microsoft YaHei" w:hAnsi="Microsoft YaHei" w:cs="Microsoft YaHei"/>
          <w:color w:val="1F1F1F"/>
          <w:kern w:val="0"/>
          <w14:ligatures w14:val="none"/>
        </w:rPr>
        <w:t>。</w:t>
      </w:r>
    </w:p>
    <w:p w14:paraId="7CE9EBB1"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但是这说的呢还是比较形象的。其实触境不光是触外境，你内心当中这境界也是触境。所以呢说在凡夫的心理活动里边，特别是那种遍计的这个俱生的我执、法执，那是一直有的，一直是在的，一直普遍覆盖。第七识的这个俱生的我法执一直普遍存在</w:t>
      </w:r>
      <w:r w:rsidRPr="00D72785">
        <w:rPr>
          <w:rFonts w:ascii="Microsoft YaHei" w:eastAsia="Microsoft YaHei" w:hAnsi="Microsoft YaHei" w:cs="Microsoft YaHei"/>
          <w:color w:val="1F1F1F"/>
          <w:kern w:val="0"/>
          <w14:ligatures w14:val="none"/>
        </w:rPr>
        <w:t>。</w:t>
      </w:r>
    </w:p>
    <w:p w14:paraId="3503D1DF"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所以呢就算你第六识有善心，对吧，你第六识生起善法了。信、进、念、定、慧，你生起善法了，但是如果第七识还没有被改变，那么它会被第七识覆盖，变成了有漏的善法</w:t>
      </w:r>
      <w:r w:rsidRPr="00D72785">
        <w:rPr>
          <w:rFonts w:ascii="Microsoft YaHei" w:eastAsia="Microsoft YaHei" w:hAnsi="Microsoft YaHei" w:cs="Microsoft YaHei"/>
          <w:color w:val="1F1F1F"/>
          <w:kern w:val="0"/>
          <w14:ligatures w14:val="none"/>
        </w:rPr>
        <w:t>。</w:t>
      </w:r>
    </w:p>
    <w:p w14:paraId="6E97397E"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所以说内凡位的这些修行者，他知道不知道正确的教义，或者有这些戒定慧，也有的。但是他那个戒定慧里边呢，他还有那个染污性的覆盖。所以呢成为有漏的戒定慧，它还不是无漏的戒定慧</w:t>
      </w:r>
      <w:r w:rsidRPr="00D72785">
        <w:rPr>
          <w:rFonts w:ascii="Microsoft YaHei" w:eastAsia="Microsoft YaHei" w:hAnsi="Microsoft YaHei" w:cs="Microsoft YaHei"/>
          <w:color w:val="1F1F1F"/>
          <w:kern w:val="0"/>
          <w14:ligatures w14:val="none"/>
        </w:rPr>
        <w:t>。</w:t>
      </w:r>
    </w:p>
    <w:p w14:paraId="3A857CAD"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直到什么时候呢？直到见道。或者初果圣人以上。见道了，他有那个无漏之现前的时候。那么在那个无漏之现前的时候，那个地方没有遍计。就是说不管是分别起的、俱生起的遍计，在那个时候都被打断了。都被打断了，不一定就是说种子都去掉，但那时候一定是打断了，变成了无漏心</w:t>
      </w:r>
      <w:r w:rsidRPr="00D72785">
        <w:rPr>
          <w:rFonts w:ascii="Microsoft YaHei" w:eastAsia="Microsoft YaHei" w:hAnsi="Microsoft YaHei" w:cs="Microsoft YaHei"/>
          <w:color w:val="1F1F1F"/>
          <w:kern w:val="0"/>
          <w14:ligatures w14:val="none"/>
        </w:rPr>
        <w:t>。</w:t>
      </w:r>
    </w:p>
    <w:p w14:paraId="2E0CD3E3"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所以呢就说如果第七识的转变才是根本的转变。凡圣差别的关键转变在第七识。那第七识的我法执如果被第六识强大的无我观或者法空观压制的时候，它不再现起，这个时候无漏心才有可能出现。这是无漏心出现了。那么在无漏心现前的时候就是没有遍计</w:t>
      </w:r>
      <w:r w:rsidRPr="00D72785">
        <w:rPr>
          <w:rFonts w:ascii="Microsoft YaHei" w:eastAsia="Microsoft YaHei" w:hAnsi="Microsoft YaHei" w:cs="Microsoft YaHei"/>
          <w:color w:val="1F1F1F"/>
          <w:kern w:val="0"/>
          <w14:ligatures w14:val="none"/>
        </w:rPr>
        <w:t>。</w:t>
      </w:r>
    </w:p>
    <w:p w14:paraId="3D29798A"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当然呢就说还有其他不同的说法。有的说呢就算是无漏心，它里边也有遍计。那是微细的法执。比如说阿罗汉，他还有法执。那这个呢大家说法也有不同</w:t>
      </w:r>
      <w:r w:rsidRPr="00D72785">
        <w:rPr>
          <w:rFonts w:ascii="Microsoft YaHei" w:eastAsia="Microsoft YaHei" w:hAnsi="Microsoft YaHei" w:cs="Microsoft YaHei"/>
          <w:color w:val="1F1F1F"/>
          <w:kern w:val="0"/>
          <w14:ligatures w14:val="none"/>
        </w:rPr>
        <w:t>。</w:t>
      </w:r>
    </w:p>
    <w:p w14:paraId="7B28874F"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lastRenderedPageBreak/>
        <w:t>总的来讲，就是说这个遍计所执是由于我们内心当中的我法执的影响，然后在触境的时候造成一种谬执。这里说呢就说是依止名想设施言说。依名计义，这就是遍计所执。包括你遍计的色，成为遍计色；乃至你遍计的佛法，成为遍计的佛法</w:t>
      </w:r>
      <w:r w:rsidRPr="00D72785">
        <w:rPr>
          <w:rFonts w:ascii="Microsoft YaHei" w:eastAsia="Microsoft YaHei" w:hAnsi="Microsoft YaHei" w:cs="Microsoft YaHei"/>
          <w:color w:val="1F1F1F"/>
          <w:kern w:val="0"/>
          <w14:ligatures w14:val="none"/>
        </w:rPr>
        <w:t>。</w:t>
      </w:r>
    </w:p>
    <w:p w14:paraId="5CDBDC48"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那么当然这里就呈现出这种疑问。说呢，假如说我们都是里头有遍计执的话，那我们怎么可能去掉遍计执呢？对吧。因为我们听闻佛法就是带着遍计的心听的呀，你不可能让我突然出现一个不带遍计的心，然后来听闻佛法吧。对吧</w:t>
      </w:r>
      <w:r w:rsidRPr="00D72785">
        <w:rPr>
          <w:rFonts w:ascii="Microsoft YaHei" w:eastAsia="Microsoft YaHei" w:hAnsi="Microsoft YaHei" w:cs="Microsoft YaHei"/>
          <w:color w:val="1F1F1F"/>
          <w:kern w:val="0"/>
          <w14:ligatures w14:val="none"/>
        </w:rPr>
        <w:t>。</w:t>
      </w:r>
    </w:p>
    <w:p w14:paraId="799E9649"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所以呢这里边就讲了：正闻熏习。《摄大乘论》里特别强调这个正闻熏习，说它熏进去这个种子属于法身所摄的种子。也就是无漏种</w:t>
      </w:r>
      <w:r w:rsidRPr="00D72785">
        <w:rPr>
          <w:rFonts w:ascii="Microsoft YaHei" w:eastAsia="Microsoft YaHei" w:hAnsi="Microsoft YaHei" w:cs="Microsoft YaHei"/>
          <w:color w:val="1F1F1F"/>
          <w:kern w:val="0"/>
          <w14:ligatures w14:val="none"/>
        </w:rPr>
        <w:t>。</w:t>
      </w:r>
    </w:p>
    <w:p w14:paraId="53F87072"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这是什么意思呢？就是说虽然你是虚妄分别心在听法，你是凡夫的心在听法，你肯定里头有计执。但是你所听闻的教法可是清净法界等流的教法呀，那清净所缘啊。这个清净所缘境在你虚妄分别心攀缘的时候，熏进去的却还有清净的种子</w:t>
      </w:r>
      <w:r w:rsidRPr="00D72785">
        <w:rPr>
          <w:rFonts w:ascii="Microsoft YaHei" w:eastAsia="Microsoft YaHei" w:hAnsi="Microsoft YaHei" w:cs="Microsoft YaHei"/>
          <w:color w:val="1F1F1F"/>
          <w:kern w:val="0"/>
          <w14:ligatures w14:val="none"/>
        </w:rPr>
        <w:t>。</w:t>
      </w:r>
    </w:p>
    <w:p w14:paraId="7CFE9DE7"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当然你遍计的部分也熏遍计。但是你清净的部分它也熏清净。所以呢在正闻熏习的过程中呢就是有一部分你当然是有遍计的部分。但由清净的教法熏习成的还有清净的种子。那么这个清净的种子如果熏习的力量大，也即正闻熏习的力量大，逐渐的有力量了，那终有一天就见道了</w:t>
      </w:r>
      <w:r w:rsidRPr="00D72785">
        <w:rPr>
          <w:rFonts w:ascii="Microsoft YaHei" w:eastAsia="Microsoft YaHei" w:hAnsi="Microsoft YaHei" w:cs="Microsoft YaHei"/>
          <w:color w:val="1F1F1F"/>
          <w:kern w:val="0"/>
          <w14:ligatures w14:val="none"/>
        </w:rPr>
        <w:t>。</w:t>
      </w:r>
    </w:p>
    <w:p w14:paraId="4EFC949D"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所以呢你不能够说否认凡夫的学习。你说</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哎呀，你这个都是虚妄分别，你学也是虚妄分别，学完了还是虚妄分别</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。你还真不能这么说。就是那个虚妄分别心攀缘这个清净教法，它能熏清净的种子。这在《摄大乘论》里边已经说到了</w:t>
      </w:r>
      <w:r w:rsidRPr="00D72785">
        <w:rPr>
          <w:rFonts w:ascii="Microsoft YaHei" w:eastAsia="Microsoft YaHei" w:hAnsi="Microsoft YaHei" w:cs="Microsoft YaHei"/>
          <w:color w:val="1F1F1F"/>
          <w:kern w:val="0"/>
          <w14:ligatures w14:val="none"/>
        </w:rPr>
        <w:t>。</w:t>
      </w:r>
    </w:p>
    <w:p w14:paraId="4ADE21E0"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而且呢熏习这个清净的种子，哪怕你还没得无漏道，它有用。这个清净的正闻熏习的种子它有能对治烦恼的作用。所以功德也很大。听闻佛法功德也很大</w:t>
      </w:r>
      <w:r w:rsidRPr="00D72785">
        <w:rPr>
          <w:rFonts w:ascii="Microsoft YaHei" w:eastAsia="Microsoft YaHei" w:hAnsi="Microsoft YaHei" w:cs="Microsoft YaHei"/>
          <w:color w:val="1F1F1F"/>
          <w:kern w:val="0"/>
          <w14:ligatures w14:val="none"/>
        </w:rPr>
        <w:t>。</w:t>
      </w:r>
    </w:p>
    <w:p w14:paraId="46C67C38"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所以不能够小看，不能够抹杀凡夫学佛的功德，不能。所以绝对不可以割裂说：</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哦，你凡夫都是虚妄分别，学什么？学完了还是虚妄分别</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。不对。这句话说错了。虽然是虚妄分别心，但它攀缘这清净教法，它能熏成一部分清净种子</w:t>
      </w:r>
      <w:r w:rsidRPr="00D72785">
        <w:rPr>
          <w:rFonts w:ascii="Microsoft YaHei" w:eastAsia="Microsoft YaHei" w:hAnsi="Microsoft YaHei" w:cs="Microsoft YaHei"/>
          <w:color w:val="1F1F1F"/>
          <w:kern w:val="0"/>
          <w14:ligatures w14:val="none"/>
        </w:rPr>
        <w:t>。</w:t>
      </w:r>
    </w:p>
    <w:p w14:paraId="4798551F"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所以从这个意义上来讲，就算是虚妄分别心，但是这个虚妄分别心是逆向的。它不是顺生死流，而是逆生死流的。这就有希望。逐渐的清净那个有漏的这些杂染</w:t>
      </w:r>
      <w:r w:rsidRPr="00D72785">
        <w:rPr>
          <w:rFonts w:ascii="Microsoft YaHei" w:eastAsia="Microsoft YaHei" w:hAnsi="Microsoft YaHei" w:cs="Microsoft YaHei"/>
          <w:color w:val="1F1F1F"/>
          <w:kern w:val="0"/>
          <w14:ligatures w14:val="none"/>
        </w:rPr>
        <w:t>。</w:t>
      </w:r>
    </w:p>
    <w:p w14:paraId="3A066BDD"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下面再看，这个虚妄分别的。前面是遍计，后面呢这是说虚妄分别</w:t>
      </w:r>
      <w:r w:rsidRPr="00D72785">
        <w:rPr>
          <w:rFonts w:ascii="Microsoft YaHei" w:eastAsia="Microsoft YaHei" w:hAnsi="Microsoft YaHei" w:cs="Microsoft YaHei"/>
          <w:color w:val="1F1F1F"/>
          <w:kern w:val="0"/>
          <w14:ligatures w14:val="none"/>
        </w:rPr>
        <w:t>。</w:t>
      </w:r>
    </w:p>
    <w:p w14:paraId="2364E2D1"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Arial" w:eastAsia="Times New Roman" w:hAnsi="Arial" w:cs="Arial"/>
          <w:color w:val="1F1F1F"/>
          <w:kern w:val="0"/>
          <w14:ligatures w14:val="none"/>
        </w:rPr>
        <w:lastRenderedPageBreak/>
        <w:t>“</w:t>
      </w:r>
      <w:r w:rsidRPr="00D72785">
        <w:rPr>
          <w:rFonts w:ascii="Microsoft YaHei" w:eastAsia="Microsoft YaHei" w:hAnsi="Microsoft YaHei" w:cs="Microsoft YaHei" w:hint="eastAsia"/>
          <w:color w:val="1F1F1F"/>
          <w:kern w:val="0"/>
          <w14:ligatures w14:val="none"/>
        </w:rPr>
        <w:t>若复于彼形象事中，唯有分别法性。安立分别为缘，起诸戏论，假立名想设施言说，谓之为色，乃至谓为一切佛法。是名分别色，乃至分别一切佛法</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color w:val="1F1F1F"/>
          <w:kern w:val="0"/>
          <w14:ligatures w14:val="none"/>
        </w:rPr>
        <w:t>。</w:t>
      </w:r>
    </w:p>
    <w:p w14:paraId="705E241F"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这个呢是所谓的依他起、依他起法。这个依他起法的话呢，也是，在这彼彼的形象事中。也是在这有诸多差别活动相貌的依他起事里面。如果你能知道这是唯有分别法性。分别法性的话就是虚妄分别。就前面所说的三界虚妄分别所摄诸法</w:t>
      </w:r>
      <w:r w:rsidRPr="00D72785">
        <w:rPr>
          <w:rFonts w:ascii="Microsoft YaHei" w:eastAsia="Microsoft YaHei" w:hAnsi="Microsoft YaHei" w:cs="Microsoft YaHei"/>
          <w:color w:val="1F1F1F"/>
          <w:kern w:val="0"/>
          <w14:ligatures w14:val="none"/>
        </w:rPr>
        <w:t>。</w:t>
      </w:r>
    </w:p>
    <w:p w14:paraId="669C9BF1"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唯有分别法性</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的意思呢也就是唯识。唯有识的法性。唯有虚妄分别识的法性。安立分别为缘，然后在内心中心有这样的安立的分别，作为缘，起诸戏论。然后发起诸戏论，是这样的一个过程</w:t>
      </w:r>
      <w:r w:rsidRPr="00D72785">
        <w:rPr>
          <w:rFonts w:ascii="Microsoft YaHei" w:eastAsia="Microsoft YaHei" w:hAnsi="Microsoft YaHei" w:cs="Microsoft YaHei"/>
          <w:color w:val="1F1F1F"/>
          <w:kern w:val="0"/>
          <w14:ligatures w14:val="none"/>
        </w:rPr>
        <w:t>。</w:t>
      </w:r>
    </w:p>
    <w:p w14:paraId="21174EEF"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然后假立名想设施言说，谓之为色，乃至谓为一切佛法。是名分别色，乃至分别一切佛法</w:t>
      </w:r>
      <w:r w:rsidRPr="00D72785">
        <w:rPr>
          <w:rFonts w:ascii="Microsoft YaHei" w:eastAsia="Microsoft YaHei" w:hAnsi="Microsoft YaHei" w:cs="Microsoft YaHei"/>
          <w:color w:val="1F1F1F"/>
          <w:kern w:val="0"/>
          <w14:ligatures w14:val="none"/>
        </w:rPr>
        <w:t>。</w:t>
      </w:r>
    </w:p>
    <w:p w14:paraId="163BED42"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说啊，这里将这个名色，将这个设施言说就归为依他起性的。在虚妄分别的法性中，然后你安立分别为缘。内心中心有这样的虚妄分别，发起戏论。然后假立名想设施言说，假立文字。谓之为色，把它叫做色。前面是计执为色自性，那是不同的。现在呢就是用言说来表义</w:t>
      </w:r>
      <w:r w:rsidRPr="00D72785">
        <w:rPr>
          <w:rFonts w:ascii="Microsoft YaHei" w:eastAsia="Microsoft YaHei" w:hAnsi="Microsoft YaHei" w:cs="Microsoft YaHei"/>
          <w:color w:val="1F1F1F"/>
          <w:kern w:val="0"/>
          <w14:ligatures w14:val="none"/>
        </w:rPr>
        <w:t>。</w:t>
      </w:r>
    </w:p>
    <w:p w14:paraId="1409CCEE"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那假立的名想设施言说，假立文字，然后谓之为色。说这就是色，乃至谓为一切佛法。说这就是佛法。是名分别色，乃至分别一切佛法</w:t>
      </w:r>
      <w:r w:rsidRPr="00D72785">
        <w:rPr>
          <w:rFonts w:ascii="Microsoft YaHei" w:eastAsia="Microsoft YaHei" w:hAnsi="Microsoft YaHei" w:cs="Microsoft YaHei"/>
          <w:color w:val="1F1F1F"/>
          <w:kern w:val="0"/>
          <w14:ligatures w14:val="none"/>
        </w:rPr>
        <w:t>。</w:t>
      </w:r>
    </w:p>
    <w:p w14:paraId="570772AB"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这就叫做分别色。或者你也可以把它叫做依他色。有的地方元晓法师注解《心经》的地方，他也把它叫做依他起色</w:t>
      </w:r>
      <w:r w:rsidRPr="00D72785">
        <w:rPr>
          <w:rFonts w:ascii="Microsoft YaHei" w:eastAsia="Microsoft YaHei" w:hAnsi="Microsoft YaHei" w:cs="Microsoft YaHei"/>
          <w:color w:val="1F1F1F"/>
          <w:kern w:val="0"/>
          <w14:ligatures w14:val="none"/>
        </w:rPr>
        <w:t>。</w:t>
      </w:r>
    </w:p>
    <w:p w14:paraId="53C6EA67"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那么这就是分别色。就是由虚妄分别建立的色。或者戏论，有戏论的色。乃至分别一切佛法。乃至于是虚妄分别一切佛法。这个呢是解释那个依他的部分</w:t>
      </w:r>
      <w:r w:rsidRPr="00D72785">
        <w:rPr>
          <w:rFonts w:ascii="Microsoft YaHei" w:eastAsia="Microsoft YaHei" w:hAnsi="Microsoft YaHei" w:cs="Microsoft YaHei"/>
          <w:color w:val="1F1F1F"/>
          <w:kern w:val="0"/>
          <w14:ligatures w14:val="none"/>
        </w:rPr>
        <w:t>。</w:t>
      </w:r>
    </w:p>
    <w:p w14:paraId="111B5AEC"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接下来呢就解释圆成实的部分。就称之为法性色等等</w:t>
      </w:r>
      <w:r w:rsidRPr="00D72785">
        <w:rPr>
          <w:rFonts w:ascii="Microsoft YaHei" w:eastAsia="Microsoft YaHei" w:hAnsi="Microsoft YaHei" w:cs="Microsoft YaHei"/>
          <w:color w:val="1F1F1F"/>
          <w:kern w:val="0"/>
          <w14:ligatures w14:val="none"/>
        </w:rPr>
        <w:t>。</w:t>
      </w:r>
    </w:p>
    <w:p w14:paraId="617BB99E"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下面说：</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若诸如来出现于世，若不出于世，法性安立，法界安立</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color w:val="1F1F1F"/>
          <w:kern w:val="0"/>
          <w14:ligatures w14:val="none"/>
        </w:rPr>
        <w:t>。</w:t>
      </w:r>
    </w:p>
    <w:p w14:paraId="628CD0D7"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这里边呢就讲了，这是圆成实的一个基本定义。就是不管佛出现不出现在世间，法性都是如此安立的，法界也都是如此安立的</w:t>
      </w:r>
      <w:r w:rsidRPr="00D72785">
        <w:rPr>
          <w:rFonts w:ascii="Microsoft YaHei" w:eastAsia="Microsoft YaHei" w:hAnsi="Microsoft YaHei" w:cs="Microsoft YaHei"/>
          <w:color w:val="1F1F1F"/>
          <w:kern w:val="0"/>
          <w14:ligatures w14:val="none"/>
        </w:rPr>
        <w:t>。</w:t>
      </w:r>
    </w:p>
    <w:p w14:paraId="4F34BE44"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lastRenderedPageBreak/>
        <w:t>什么意思呢？就是本性如此。这叫自性安立为相。遍计所执是名言安立为相，依他起是虚妄分别安立为相。但是圆成实性是法界安立、法性安立、法界安立</w:t>
      </w:r>
      <w:r w:rsidRPr="00D72785">
        <w:rPr>
          <w:rFonts w:ascii="Microsoft YaHei" w:eastAsia="Microsoft YaHei" w:hAnsi="Microsoft YaHei" w:cs="Microsoft YaHei"/>
          <w:color w:val="1F1F1F"/>
          <w:kern w:val="0"/>
          <w14:ligatures w14:val="none"/>
        </w:rPr>
        <w:t>。</w:t>
      </w:r>
    </w:p>
    <w:p w14:paraId="357421B4"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当然你也可以进一步的区分：法性就指的是诸法的实性；法界的话呢，就是涵盖的很广，就是一切的诸法真如都可以叫法界</w:t>
      </w:r>
      <w:r w:rsidRPr="00D72785">
        <w:rPr>
          <w:rFonts w:ascii="Microsoft YaHei" w:eastAsia="Microsoft YaHei" w:hAnsi="Microsoft YaHei" w:cs="Microsoft YaHei"/>
          <w:color w:val="1F1F1F"/>
          <w:kern w:val="0"/>
          <w14:ligatures w14:val="none"/>
        </w:rPr>
        <w:t>。</w:t>
      </w:r>
    </w:p>
    <w:p w14:paraId="433DB88D"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这样来讲首先给予定义，就是不管如来出世不出世，法性都是如此，法界也都是如此</w:t>
      </w:r>
      <w:r w:rsidRPr="00D72785">
        <w:rPr>
          <w:rFonts w:ascii="Microsoft YaHei" w:eastAsia="Microsoft YaHei" w:hAnsi="Microsoft YaHei" w:cs="Microsoft YaHei"/>
          <w:color w:val="1F1F1F"/>
          <w:kern w:val="0"/>
          <w14:ligatures w14:val="none"/>
        </w:rPr>
        <w:t>。</w:t>
      </w:r>
    </w:p>
    <w:p w14:paraId="31DDE1F9"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由彼遍计所执色故，此分别色于常常时、于恒恒时是真如性、无自性性、法无我性、实际之性，是名法性色</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color w:val="1F1F1F"/>
          <w:kern w:val="0"/>
          <w14:ligatures w14:val="none"/>
        </w:rPr>
        <w:t>。</w:t>
      </w:r>
    </w:p>
    <w:p w14:paraId="2832E4C0"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乃至</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后边再说其他的，我们先看这一段。这首先说色，以色为例先说</w:t>
      </w:r>
      <w:r w:rsidRPr="00D72785">
        <w:rPr>
          <w:rFonts w:ascii="Microsoft YaHei" w:eastAsia="Microsoft YaHei" w:hAnsi="Microsoft YaHei" w:cs="Microsoft YaHei"/>
          <w:color w:val="1F1F1F"/>
          <w:kern w:val="0"/>
          <w14:ligatures w14:val="none"/>
        </w:rPr>
        <w:t>。</w:t>
      </w:r>
    </w:p>
    <w:p w14:paraId="437E64AE"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他说呢</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由彼遍计所执色故</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。由于凡夫依名言遍计的那种色自性。</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此分别色于常常时、于恒恒时是真如性</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。那么这个遍计所执色本身是无所有的。那因此的话呢这里把遍计所执色和分别色区分开</w:t>
      </w:r>
      <w:r w:rsidRPr="00D72785">
        <w:rPr>
          <w:rFonts w:ascii="Microsoft YaHei" w:eastAsia="Microsoft YaHei" w:hAnsi="Microsoft YaHei" w:cs="Microsoft YaHei"/>
          <w:color w:val="1F1F1F"/>
          <w:kern w:val="0"/>
          <w14:ligatures w14:val="none"/>
        </w:rPr>
        <w:t>。</w:t>
      </w:r>
    </w:p>
    <w:p w14:paraId="62E93343"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分别色就依他起色。此依他起色于常常时、于恒恒时是真如性。远离了遍计，显示出来的呢是常常时、恒恒时，也就是一直如此，永远如此。显示出了真如性、无自性性、法无我性、实际之性，是名法性色</w:t>
      </w:r>
      <w:r w:rsidRPr="00D72785">
        <w:rPr>
          <w:rFonts w:ascii="Microsoft YaHei" w:eastAsia="Microsoft YaHei" w:hAnsi="Microsoft YaHei" w:cs="Microsoft YaHei"/>
          <w:color w:val="1F1F1F"/>
          <w:kern w:val="0"/>
          <w14:ligatures w14:val="none"/>
        </w:rPr>
        <w:t>。</w:t>
      </w:r>
    </w:p>
    <w:p w14:paraId="27607931"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就是在依他起色上远离了遍计所执色。然后所显示的呢，这个色的真如性、色的无自性性、色的法无我性、色的实际之性。这个性就称作法性色。法性色就圆成实色</w:t>
      </w:r>
      <w:r w:rsidRPr="00D72785">
        <w:rPr>
          <w:rFonts w:ascii="Microsoft YaHei" w:eastAsia="Microsoft YaHei" w:hAnsi="Microsoft YaHei" w:cs="Microsoft YaHei"/>
          <w:color w:val="1F1F1F"/>
          <w:kern w:val="0"/>
          <w14:ligatures w14:val="none"/>
        </w:rPr>
        <w:t>。</w:t>
      </w:r>
    </w:p>
    <w:p w14:paraId="3B161D33"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那这里呢就说了这四种。在分别色、在依他起色上显示出了真如性，除去了遍计所执。然后显示出了真如性。色的真如性就叫法性色。显示出了无自性性，无自性性后边有一个三无性相品，专门说到三无性。这个无自性性就表示那个胜义性。就是没有遍计所执性。所显示的自性，这叫无自性性。它不光是无自性，而是无自性所显示的胜义性。这叫无自性性</w:t>
      </w:r>
      <w:r w:rsidRPr="00D72785">
        <w:rPr>
          <w:rFonts w:ascii="Microsoft YaHei" w:eastAsia="Microsoft YaHei" w:hAnsi="Microsoft YaHei" w:cs="Microsoft YaHei"/>
          <w:color w:val="1F1F1F"/>
          <w:kern w:val="0"/>
          <w14:ligatures w14:val="none"/>
        </w:rPr>
        <w:t>。</w:t>
      </w:r>
    </w:p>
    <w:p w14:paraId="5A6B038B"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然后还有法无我性。法无我性的话呢这就指的是法无我所显的性。当然呢有的地方它就分的细。有的地方就说</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法空</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或者</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法空所显性</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，但有的地方说</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法无我</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。法无我和法空啊还是有一些差异性。如果你要这么说的话还是有一些差异性</w:t>
      </w:r>
      <w:r w:rsidRPr="00D72785">
        <w:rPr>
          <w:rFonts w:ascii="Microsoft YaHei" w:eastAsia="Microsoft YaHei" w:hAnsi="Microsoft YaHei" w:cs="Microsoft YaHei"/>
          <w:color w:val="1F1F1F"/>
          <w:kern w:val="0"/>
          <w14:ligatures w14:val="none"/>
        </w:rPr>
        <w:t>。</w:t>
      </w:r>
    </w:p>
    <w:p w14:paraId="5673D96A"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lastRenderedPageBreak/>
        <w:t>法空性的话呢当然指的就是在法上没有那个性质。就此中无有彼称之为空。所以我们平时说的空啊，并不是没有的意思。就从世尊阿含经以来，它所讲的空啊，并不是什么都没有叫空。不是的。而是此中无有彼</w:t>
      </w:r>
      <w:r w:rsidRPr="00D72785">
        <w:rPr>
          <w:rFonts w:ascii="Microsoft YaHei" w:eastAsia="Microsoft YaHei" w:hAnsi="Microsoft YaHei" w:cs="Microsoft YaHei"/>
          <w:color w:val="1F1F1F"/>
          <w:kern w:val="0"/>
          <w14:ligatures w14:val="none"/>
        </w:rPr>
        <w:t>。</w:t>
      </w:r>
    </w:p>
    <w:p w14:paraId="3568A341"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它举个譬喻来。佛为了要说这个空啊，在鹿子母堂，就是在这个讲堂，这是鹿子母捐赠的。在这个讲堂中呢就用这个讲堂来譬喻这空。他说就像这个讲堂里面没有这些牛羊这些东西。所以呢讲堂里面没有牛羊叫空，牛羊是空。但并不是讲堂里面没有比丘，没有房子这些</w:t>
      </w:r>
      <w:r w:rsidRPr="00D72785">
        <w:rPr>
          <w:rFonts w:ascii="Microsoft YaHei" w:eastAsia="Microsoft YaHei" w:hAnsi="Microsoft YaHei" w:cs="Microsoft YaHei"/>
          <w:color w:val="1F1F1F"/>
          <w:kern w:val="0"/>
          <w14:ligatures w14:val="none"/>
        </w:rPr>
        <w:t>。</w:t>
      </w:r>
    </w:p>
    <w:p w14:paraId="0A4BD619"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这叫空。因此的话呢这叫此中无有彼。也就是说在五蕴中无我。就像瓶子中没有东西一样，这叫空。五蕴法中没有另外的我的体性了</w:t>
      </w:r>
      <w:r w:rsidRPr="00D72785">
        <w:rPr>
          <w:rFonts w:ascii="Microsoft YaHei" w:eastAsia="Microsoft YaHei" w:hAnsi="Microsoft YaHei" w:cs="Microsoft YaHei"/>
          <w:color w:val="1F1F1F"/>
          <w:kern w:val="0"/>
          <w14:ligatures w14:val="none"/>
        </w:rPr>
        <w:t>。</w:t>
      </w:r>
    </w:p>
    <w:p w14:paraId="1A613CA0"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什么叫无我？无我的话就五蕴非我。这个五蕴都不是我。色不是我，受想行识也不是我。否认我性这叫无我</w:t>
      </w:r>
      <w:r w:rsidRPr="00D72785">
        <w:rPr>
          <w:rFonts w:ascii="Microsoft YaHei" w:eastAsia="Microsoft YaHei" w:hAnsi="Microsoft YaHei" w:cs="Microsoft YaHei"/>
          <w:color w:val="1F1F1F"/>
          <w:kern w:val="0"/>
          <w14:ligatures w14:val="none"/>
        </w:rPr>
        <w:t>。</w:t>
      </w:r>
    </w:p>
    <w:p w14:paraId="1F5F7ACD"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当然，如果细讲的话还有很多的。总的来讲这个空啊，法空啊就指的法上没有遍计。遍计是空。但你不能说一切法没有，不是。在此法上没有彼遍计，法还是承认。离言自性还是有的，但是遍计性是没有的，这叫空</w:t>
      </w:r>
      <w:r w:rsidRPr="00D72785">
        <w:rPr>
          <w:rFonts w:ascii="Microsoft YaHei" w:eastAsia="Microsoft YaHei" w:hAnsi="Microsoft YaHei" w:cs="Microsoft YaHei"/>
          <w:color w:val="1F1F1F"/>
          <w:kern w:val="0"/>
          <w14:ligatures w14:val="none"/>
        </w:rPr>
        <w:t>。</w:t>
      </w:r>
    </w:p>
    <w:p w14:paraId="2CF6D88D"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也就是说这个空啊实际上不是什么都没有。而是说有一部分有有一部分空有一部分没有，这才显示为空。在《瑜伽师地论</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摄抉择分》里边呢就说到这种空，叫中道。就是你要如实的知道什么是有，什么是真实有。你要如实的知道什么是没有。这正观空有才叫中道。叫善入空性</w:t>
      </w:r>
      <w:r w:rsidRPr="00D72785">
        <w:rPr>
          <w:rFonts w:ascii="Microsoft YaHei" w:eastAsia="Microsoft YaHei" w:hAnsi="Microsoft YaHei" w:cs="Microsoft YaHei"/>
          <w:color w:val="1F1F1F"/>
          <w:kern w:val="0"/>
          <w14:ligatures w14:val="none"/>
        </w:rPr>
        <w:t>。</w:t>
      </w:r>
    </w:p>
    <w:p w14:paraId="14DE570B"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所以呢这个空，法空，就指的法上没有遍计。法无我呢？无我是否认我性。所以呢也就说这个法不是那个东西。这叫无我。也就说这个法不是我们所计执的这个我性。当然这我性呢里边有多重含义。不过总的来讲这个我啊，就是指的常一主宰这种性质、体性的。无我就是没有这常一主宰性的这种所谓的法。所以有的地方也叫非我、非我</w:t>
      </w:r>
      <w:r w:rsidRPr="00D72785">
        <w:rPr>
          <w:rFonts w:ascii="Microsoft YaHei" w:eastAsia="Microsoft YaHei" w:hAnsi="Microsoft YaHei" w:cs="Microsoft YaHei"/>
          <w:color w:val="1F1F1F"/>
          <w:kern w:val="0"/>
          <w14:ligatures w14:val="none"/>
        </w:rPr>
        <w:t>。</w:t>
      </w:r>
    </w:p>
    <w:p w14:paraId="30BDEEDA"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声闻的四谛里边，苦谛里边有：所谓的苦、空、无常、无我。也有空，也有无我。空和无我什么差别？那有些人就有得点儿迷惑了。说空就是无我，无我就是空。那还说两个意思有什么意思？说一空就代表了，或者你说无我就代表了，为什么还要说空呢</w:t>
      </w:r>
      <w:r w:rsidRPr="00D72785">
        <w:rPr>
          <w:rFonts w:ascii="Microsoft YaHei" w:eastAsia="Microsoft YaHei" w:hAnsi="Microsoft YaHei" w:cs="Microsoft YaHei"/>
          <w:color w:val="1F1F1F"/>
          <w:kern w:val="0"/>
          <w14:ligatures w14:val="none"/>
        </w:rPr>
        <w:t>？</w:t>
      </w:r>
    </w:p>
    <w:p w14:paraId="01810155"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lastRenderedPageBreak/>
        <w:t>就是有差异性。空指的是在五蕴中无我，像瓶子中没有东西一样，这叫空。五蕴法中没有另外的我的体性了。什么叫无我？无我的话呢五蕴非我。这个五蕴都不是我。否认我性这叫无我。当然如果细讲的话还很多的</w:t>
      </w:r>
      <w:r w:rsidRPr="00D72785">
        <w:rPr>
          <w:rFonts w:ascii="Microsoft YaHei" w:eastAsia="Microsoft YaHei" w:hAnsi="Microsoft YaHei" w:cs="Microsoft YaHei"/>
          <w:color w:val="1F1F1F"/>
          <w:kern w:val="0"/>
          <w14:ligatures w14:val="none"/>
        </w:rPr>
        <w:t>。</w:t>
      </w:r>
    </w:p>
    <w:p w14:paraId="4D1CCF14"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总的来讲这里说法无我性，把它单独列出来。法无我性的话呢当然就是非常究竟的。就人无我性其实都可以包含在法无我性里边。所以他单独说法无我性也就包含着人无我性。最彻底的无我性</w:t>
      </w:r>
      <w:r w:rsidRPr="00D72785">
        <w:rPr>
          <w:rFonts w:ascii="Microsoft YaHei" w:eastAsia="Microsoft YaHei" w:hAnsi="Microsoft YaHei" w:cs="Microsoft YaHei"/>
          <w:color w:val="1F1F1F"/>
          <w:kern w:val="0"/>
          <w14:ligatures w14:val="none"/>
        </w:rPr>
        <w:t>。</w:t>
      </w:r>
    </w:p>
    <w:p w14:paraId="65410AC1"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然后呢实际之性。实际之性就是真实的。实性。是名法性色。这就是在分别色，依他色上远离遍计所执色所显示的圆成实色。称之为法性色</w:t>
      </w:r>
      <w:r w:rsidRPr="00D72785">
        <w:rPr>
          <w:rFonts w:ascii="Microsoft YaHei" w:eastAsia="Microsoft YaHei" w:hAnsi="Microsoft YaHei" w:cs="Microsoft YaHei"/>
          <w:color w:val="1F1F1F"/>
          <w:kern w:val="0"/>
          <w14:ligatures w14:val="none"/>
        </w:rPr>
        <w:t>。</w:t>
      </w:r>
    </w:p>
    <w:p w14:paraId="0B468747"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hint="eastAsia"/>
          <w:color w:val="1F1F1F"/>
          <w:kern w:val="0"/>
          <w14:ligatures w14:val="none"/>
        </w:rPr>
        <w:t>乃至由彼遍计所执一切佛法故，此分别一切佛法于常常时、于恒恒时，乃至是名法性一切佛法</w:t>
      </w:r>
      <w:r w:rsidRPr="00D72785">
        <w:rPr>
          <w:rFonts w:ascii="Arial" w:eastAsia="Times New Roman" w:hAnsi="Arial" w:cs="Arial"/>
          <w:color w:val="1F1F1F"/>
          <w:kern w:val="0"/>
          <w14:ligatures w14:val="none"/>
        </w:rPr>
        <w:t>”</w:t>
      </w:r>
      <w:r w:rsidRPr="00D72785">
        <w:rPr>
          <w:rFonts w:ascii="Microsoft YaHei" w:eastAsia="Microsoft YaHei" w:hAnsi="Microsoft YaHei" w:cs="Microsoft YaHei"/>
          <w:color w:val="1F1F1F"/>
          <w:kern w:val="0"/>
          <w14:ligatures w14:val="none"/>
        </w:rPr>
        <w:t>。</w:t>
      </w:r>
    </w:p>
    <w:p w14:paraId="2BC05741"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下面再说。佛法也是这样。有遍计所执的佛法。把这个遍计所执的佛法去掉。此分别一切佛法就依他起的一切佛法，比如说无漏的戒定慧、解脱、解脱知见，五分法身。于常常时、于恒恒时都是真如性。他这里就没引了，都是真如性、无自性性、法无我性、实际之性。乃至是名法性一切佛法。这就是所谓的圆成实的一切佛法</w:t>
      </w:r>
      <w:r w:rsidRPr="00D72785">
        <w:rPr>
          <w:rFonts w:ascii="Microsoft YaHei" w:eastAsia="Microsoft YaHei" w:hAnsi="Microsoft YaHei" w:cs="Microsoft YaHei"/>
          <w:color w:val="1F1F1F"/>
          <w:kern w:val="0"/>
          <w14:ligatures w14:val="none"/>
        </w:rPr>
        <w:t>。</w:t>
      </w:r>
    </w:p>
    <w:p w14:paraId="0CE035C1"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广说如经。那么在《大般若经》中就有这样的文字。佛说的。依三自性来解释通释一切法。或者说从一切法的角度通释三性。有所谓的遍计色、依他色以及圆成实色。乃至一切法也有这三种</w:t>
      </w:r>
      <w:r w:rsidRPr="00D72785">
        <w:rPr>
          <w:rFonts w:ascii="Microsoft YaHei" w:eastAsia="Microsoft YaHei" w:hAnsi="Microsoft YaHei" w:cs="Microsoft YaHei"/>
          <w:color w:val="1F1F1F"/>
          <w:kern w:val="0"/>
          <w14:ligatures w14:val="none"/>
        </w:rPr>
        <w:t>。</w:t>
      </w:r>
    </w:p>
    <w:p w14:paraId="107AD820" w14:textId="77777777" w:rsidR="00D72785" w:rsidRPr="00D72785" w:rsidRDefault="00D72785" w:rsidP="00D72785">
      <w:pPr>
        <w:spacing w:after="240" w:line="240" w:lineRule="auto"/>
        <w:rPr>
          <w:rFonts w:ascii="Arial" w:eastAsia="Times New Roman" w:hAnsi="Arial" w:cs="Arial"/>
          <w:color w:val="1F1F1F"/>
          <w:kern w:val="0"/>
          <w14:ligatures w14:val="none"/>
        </w:rPr>
      </w:pPr>
      <w:r w:rsidRPr="00D72785">
        <w:rPr>
          <w:rFonts w:ascii="Microsoft YaHei" w:eastAsia="Microsoft YaHei" w:hAnsi="Microsoft YaHei" w:cs="Microsoft YaHei" w:hint="eastAsia"/>
          <w:color w:val="1F1F1F"/>
          <w:kern w:val="0"/>
          <w14:ligatures w14:val="none"/>
        </w:rPr>
        <w:t>所以呢，在陈那论师的观点上来说呢，说三自性就是为了成就般若波罗蜜多。那么在弥勒菩萨《所问经论》中也是这个意思。一定要了解三自性才能了解般若波罗蜜多</w:t>
      </w:r>
      <w:r w:rsidRPr="00D72785">
        <w:rPr>
          <w:rFonts w:ascii="Microsoft YaHei" w:eastAsia="Microsoft YaHei" w:hAnsi="Microsoft YaHei" w:cs="Microsoft YaHei"/>
          <w:color w:val="1F1F1F"/>
          <w:kern w:val="0"/>
          <w14:ligatures w14:val="none"/>
        </w:rPr>
        <w:t>。</w:t>
      </w:r>
    </w:p>
    <w:p w14:paraId="286BFE44" w14:textId="24F40697" w:rsidR="00361021" w:rsidRPr="00D72785" w:rsidRDefault="00D72785" w:rsidP="00D72785">
      <w:pPr>
        <w:spacing w:after="240" w:line="240" w:lineRule="auto"/>
        <w:rPr>
          <w:rFonts w:ascii="Arial" w:eastAsia="Times New Roman" w:hAnsi="Arial" w:cs="Arial" w:hint="eastAsia"/>
          <w:color w:val="1F1F1F"/>
          <w:kern w:val="0"/>
          <w14:ligatures w14:val="none"/>
        </w:rPr>
      </w:pPr>
      <w:r w:rsidRPr="00D72785">
        <w:rPr>
          <w:rFonts w:ascii="Microsoft YaHei" w:eastAsia="Microsoft YaHei" w:hAnsi="Microsoft YaHei" w:cs="Microsoft YaHei" w:hint="eastAsia"/>
          <w:color w:val="1F1F1F"/>
          <w:kern w:val="0"/>
          <w14:ligatures w14:val="none"/>
        </w:rPr>
        <w:t>好，我们这节课呢先讲到这里</w:t>
      </w:r>
      <w:r w:rsidRPr="00D72785">
        <w:rPr>
          <w:rFonts w:ascii="Microsoft YaHei" w:eastAsia="Microsoft YaHei" w:hAnsi="Microsoft YaHei" w:cs="Microsoft YaHei"/>
          <w:color w:val="1F1F1F"/>
          <w:kern w:val="0"/>
          <w14:ligatures w14:val="none"/>
        </w:rPr>
        <w:t>。</w:t>
      </w:r>
    </w:p>
    <w:sectPr w:rsidR="00361021" w:rsidRPr="00D727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785"/>
    <w:rsid w:val="00032FAE"/>
    <w:rsid w:val="0004549A"/>
    <w:rsid w:val="000F221A"/>
    <w:rsid w:val="001F4AD3"/>
    <w:rsid w:val="00263700"/>
    <w:rsid w:val="00267A56"/>
    <w:rsid w:val="00275842"/>
    <w:rsid w:val="002B1484"/>
    <w:rsid w:val="002D7B8A"/>
    <w:rsid w:val="002E0CB9"/>
    <w:rsid w:val="00361021"/>
    <w:rsid w:val="00372E45"/>
    <w:rsid w:val="003F2E03"/>
    <w:rsid w:val="00434592"/>
    <w:rsid w:val="004423FC"/>
    <w:rsid w:val="004C2544"/>
    <w:rsid w:val="005926B0"/>
    <w:rsid w:val="005B2B80"/>
    <w:rsid w:val="005B42A0"/>
    <w:rsid w:val="005B4D60"/>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46292"/>
    <w:rsid w:val="00A65A50"/>
    <w:rsid w:val="00A96376"/>
    <w:rsid w:val="00AF6BC8"/>
    <w:rsid w:val="00B134C5"/>
    <w:rsid w:val="00B14EE7"/>
    <w:rsid w:val="00B21E21"/>
    <w:rsid w:val="00BF1159"/>
    <w:rsid w:val="00C6070D"/>
    <w:rsid w:val="00CA4B24"/>
    <w:rsid w:val="00D72785"/>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B1622"/>
  <w15:chartTrackingRefBased/>
  <w15:docId w15:val="{C4C33FC2-BAC3-C049-B2CB-5A05F4178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7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27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7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7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7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7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7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7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7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7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27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7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7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7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7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7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7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785"/>
    <w:rPr>
      <w:rFonts w:eastAsiaTheme="majorEastAsia" w:cstheme="majorBidi"/>
      <w:color w:val="272727" w:themeColor="text1" w:themeTint="D8"/>
    </w:rPr>
  </w:style>
  <w:style w:type="paragraph" w:styleId="Title">
    <w:name w:val="Title"/>
    <w:basedOn w:val="Normal"/>
    <w:next w:val="Normal"/>
    <w:link w:val="TitleChar"/>
    <w:uiPriority w:val="10"/>
    <w:qFormat/>
    <w:rsid w:val="00D72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7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7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785"/>
    <w:pPr>
      <w:spacing w:before="160"/>
      <w:jc w:val="center"/>
    </w:pPr>
    <w:rPr>
      <w:i/>
      <w:iCs/>
      <w:color w:val="404040" w:themeColor="text1" w:themeTint="BF"/>
    </w:rPr>
  </w:style>
  <w:style w:type="character" w:customStyle="1" w:styleId="QuoteChar">
    <w:name w:val="Quote Char"/>
    <w:basedOn w:val="DefaultParagraphFont"/>
    <w:link w:val="Quote"/>
    <w:uiPriority w:val="29"/>
    <w:rsid w:val="00D72785"/>
    <w:rPr>
      <w:i/>
      <w:iCs/>
      <w:color w:val="404040" w:themeColor="text1" w:themeTint="BF"/>
    </w:rPr>
  </w:style>
  <w:style w:type="paragraph" w:styleId="ListParagraph">
    <w:name w:val="List Paragraph"/>
    <w:basedOn w:val="Normal"/>
    <w:uiPriority w:val="34"/>
    <w:qFormat/>
    <w:rsid w:val="00D72785"/>
    <w:pPr>
      <w:ind w:left="720"/>
      <w:contextualSpacing/>
    </w:pPr>
  </w:style>
  <w:style w:type="character" w:styleId="IntenseEmphasis">
    <w:name w:val="Intense Emphasis"/>
    <w:basedOn w:val="DefaultParagraphFont"/>
    <w:uiPriority w:val="21"/>
    <w:qFormat/>
    <w:rsid w:val="00D72785"/>
    <w:rPr>
      <w:i/>
      <w:iCs/>
      <w:color w:val="0F4761" w:themeColor="accent1" w:themeShade="BF"/>
    </w:rPr>
  </w:style>
  <w:style w:type="paragraph" w:styleId="IntenseQuote">
    <w:name w:val="Intense Quote"/>
    <w:basedOn w:val="Normal"/>
    <w:next w:val="Normal"/>
    <w:link w:val="IntenseQuoteChar"/>
    <w:uiPriority w:val="30"/>
    <w:qFormat/>
    <w:rsid w:val="00D727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785"/>
    <w:rPr>
      <w:i/>
      <w:iCs/>
      <w:color w:val="0F4761" w:themeColor="accent1" w:themeShade="BF"/>
    </w:rPr>
  </w:style>
  <w:style w:type="character" w:styleId="IntenseReference">
    <w:name w:val="Intense Reference"/>
    <w:basedOn w:val="DefaultParagraphFont"/>
    <w:uiPriority w:val="32"/>
    <w:qFormat/>
    <w:rsid w:val="00D72785"/>
    <w:rPr>
      <w:b/>
      <w:bCs/>
      <w:smallCaps/>
      <w:color w:val="0F4761" w:themeColor="accent1" w:themeShade="BF"/>
      <w:spacing w:val="5"/>
    </w:rPr>
  </w:style>
  <w:style w:type="paragraph" w:styleId="NormalWeb">
    <w:name w:val="Normal (Web)"/>
    <w:basedOn w:val="Normal"/>
    <w:uiPriority w:val="99"/>
    <w:semiHidden/>
    <w:unhideWhenUsed/>
    <w:rsid w:val="00D7278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3288</Words>
  <Characters>3289</Characters>
  <Application>Microsoft Office Word</Application>
  <DocSecurity>0</DocSecurity>
  <Lines>109</Lines>
  <Paragraphs>96</Paragraphs>
  <ScaleCrop>false</ScaleCrop>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2026-03-07T03:26:00Z</dcterms:created>
  <dcterms:modified xsi:type="dcterms:W3CDTF">2026-03-07T03:26:00Z</dcterms:modified>
</cp:coreProperties>
</file>