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34DE5" w14:textId="0C036639" w:rsidR="001B6897" w:rsidRPr="001B6897" w:rsidRDefault="001B6897" w:rsidP="001B6897">
      <w:pPr>
        <w:spacing w:after="0" w:line="240" w:lineRule="auto"/>
        <w:rPr>
          <w:rFonts w:ascii="Arial" w:eastAsia="Times New Roman" w:hAnsi="Arial" w:cs="Arial"/>
          <w:color w:val="1F1F1F"/>
          <w:kern w:val="0"/>
          <w14:ligatures w14:val="none"/>
        </w:rPr>
      </w:pPr>
      <w:r w:rsidRPr="001B6897">
        <w:rPr>
          <w:rFonts w:ascii="Microsoft YaHei" w:eastAsia="Microsoft YaHei" w:hAnsi="Microsoft YaHei" w:cs="Microsoft YaHei" w:hint="eastAsia"/>
          <w:b/>
          <w:bCs/>
          <w:color w:val="1F1F1F"/>
          <w:kern w:val="0"/>
          <w:bdr w:val="none" w:sz="0" w:space="0" w:color="auto" w:frame="1"/>
          <w14:ligatures w14:val="none"/>
        </w:rPr>
        <w:t>解深密经</w:t>
      </w:r>
      <w:r w:rsidRPr="001B6897">
        <w:rPr>
          <w:rFonts w:ascii="Arial" w:eastAsia="Times New Roman" w:hAnsi="Arial" w:cs="Arial"/>
          <w:b/>
          <w:bCs/>
          <w:color w:val="1F1F1F"/>
          <w:kern w:val="0"/>
          <w:bdr w:val="none" w:sz="0" w:space="0" w:color="auto" w:frame="1"/>
          <w14:ligatures w14:val="none"/>
        </w:rPr>
        <w:t>4-13-2.mp3</w:t>
      </w:r>
      <w:r w:rsidRPr="001B6897">
        <w:rPr>
          <w:rFonts w:ascii="Arial" w:eastAsia="Times New Roman" w:hAnsi="Arial" w:cs="Arial"/>
          <w:color w:val="1F1F1F"/>
          <w:kern w:val="0"/>
          <w14:ligatures w14:val="none"/>
        </w:rPr>
        <w:t xml:space="preserve"> </w:t>
      </w:r>
    </w:p>
    <w:p w14:paraId="03202250" w14:textId="77777777" w:rsidR="001B6897" w:rsidRPr="001B6897" w:rsidRDefault="0060699A" w:rsidP="001B6897">
      <w:pPr>
        <w:spacing w:after="120" w:line="240" w:lineRule="auto"/>
        <w:rPr>
          <w:rFonts w:ascii="Arial" w:eastAsia="Times New Roman" w:hAnsi="Arial" w:cs="Arial"/>
          <w:color w:val="1F1F1F"/>
          <w:kern w:val="0"/>
          <w14:ligatures w14:val="none"/>
        </w:rPr>
      </w:pPr>
      <w:r w:rsidRPr="0060699A">
        <w:rPr>
          <w:rFonts w:ascii="Arial" w:eastAsia="Times New Roman" w:hAnsi="Arial" w:cs="Arial"/>
          <w:noProof/>
          <w:color w:val="1F1F1F"/>
          <w:kern w:val="0"/>
        </w:rPr>
        <w:pict w14:anchorId="2B589A7D">
          <v:rect id="_x0000_i1026" alt="" style="width:468pt;height:.05pt;mso-width-percent:0;mso-height-percent:0;mso-width-percent:0;mso-height-percent:0" o:hralign="center" o:hrstd="t" o:hrnoshade="t" o:hr="t" fillcolor="gray" stroked="f"/>
        </w:pict>
      </w:r>
    </w:p>
    <w:p w14:paraId="02D0FB8F" w14:textId="77777777" w:rsidR="001B6897" w:rsidRPr="001B6897" w:rsidRDefault="001B6897" w:rsidP="001B6897">
      <w:pPr>
        <w:spacing w:after="240" w:line="240" w:lineRule="auto"/>
        <w:rPr>
          <w:rFonts w:ascii="Arial" w:eastAsia="Times New Roman" w:hAnsi="Arial" w:cs="Arial"/>
          <w:color w:val="1F1F1F"/>
          <w:kern w:val="0"/>
          <w14:ligatures w14:val="none"/>
        </w:rPr>
      </w:pPr>
      <w:r w:rsidRPr="001B6897">
        <w:rPr>
          <w:rFonts w:ascii="Microsoft YaHei" w:eastAsia="Microsoft YaHei" w:hAnsi="Microsoft YaHei" w:cs="Microsoft YaHei" w:hint="eastAsia"/>
          <w:color w:val="1F1F1F"/>
          <w:kern w:val="0"/>
          <w14:ligatures w14:val="none"/>
        </w:rPr>
        <w:t>以此将证见第二月者，亦从乱眼识现相似月，是因缘法。能生眼识。那这里边的话呢就说了，以此将证，以此将证的意思呢就是说，从这个角度上，或者说从这个譬喻里边，把这个原生性的妄相作为依他性来说，那就可以证明其他经论中所说的譬喻。其他经论所说的譬喻呢就是说，眼睛有毛病了，见到这个第二月。所谓第二月的话，当然也是一个妄现。就是说，比如说我们人眼睛有毛病啊，看重影了。就看东西看重影了。啊，当这个人呢妄向天空的月亮的时候呢，他看的不是一个月亮，而是在月亮旁边还有一个月亮。这叫第二月。但是他自己本身他不知道哪个是真的。他看这两个月亮哪个是真的，他不知道，他认为空中就有两个月亮</w:t>
      </w:r>
      <w:r w:rsidRPr="001B6897">
        <w:rPr>
          <w:rFonts w:ascii="Microsoft YaHei" w:eastAsia="Microsoft YaHei" w:hAnsi="Microsoft YaHei" w:cs="Microsoft YaHei"/>
          <w:color w:val="1F1F1F"/>
          <w:kern w:val="0"/>
          <w14:ligatures w14:val="none"/>
        </w:rPr>
        <w:t>。</w:t>
      </w:r>
    </w:p>
    <w:p w14:paraId="264F3BAD" w14:textId="77777777" w:rsidR="001B6897" w:rsidRPr="001B6897" w:rsidRDefault="001B6897" w:rsidP="001B6897">
      <w:pPr>
        <w:spacing w:after="240" w:line="240" w:lineRule="auto"/>
        <w:rPr>
          <w:rFonts w:ascii="Arial" w:eastAsia="Times New Roman" w:hAnsi="Arial" w:cs="Arial"/>
          <w:color w:val="1F1F1F"/>
          <w:kern w:val="0"/>
          <w14:ligatures w14:val="none"/>
        </w:rPr>
      </w:pPr>
      <w:r w:rsidRPr="001B6897">
        <w:rPr>
          <w:rFonts w:ascii="Microsoft YaHei" w:eastAsia="Microsoft YaHei" w:hAnsi="Microsoft YaHei" w:cs="Microsoft YaHei" w:hint="eastAsia"/>
          <w:color w:val="1F1F1F"/>
          <w:kern w:val="0"/>
          <w14:ligatures w14:val="none"/>
        </w:rPr>
        <w:t>所以呢他他说呢，意思就是说，现这个第二月这个月的相啊，应该属于依他起。但是你执着有第二月，那才变成遍计执了。他是这一层意思。所以呢他等于又解释其他经论中的类似的一个譬喻。类似的譬喻呢就是眼睛有毛病的人看见天空中俩月亮。所以他说，以此将证。说可以将这一段文、经文作为见第二月的一个证明，或者一个解说的引证</w:t>
      </w:r>
      <w:r w:rsidRPr="001B6897">
        <w:rPr>
          <w:rFonts w:ascii="Microsoft YaHei" w:eastAsia="Microsoft YaHei" w:hAnsi="Microsoft YaHei" w:cs="Microsoft YaHei"/>
          <w:color w:val="1F1F1F"/>
          <w:kern w:val="0"/>
          <w14:ligatures w14:val="none"/>
        </w:rPr>
        <w:t>。</w:t>
      </w:r>
    </w:p>
    <w:p w14:paraId="48B11217" w14:textId="77777777" w:rsidR="001B6897" w:rsidRPr="001B6897" w:rsidRDefault="001B6897" w:rsidP="001B6897">
      <w:pPr>
        <w:spacing w:after="240" w:line="240" w:lineRule="auto"/>
        <w:rPr>
          <w:rFonts w:ascii="Arial" w:eastAsia="Times New Roman" w:hAnsi="Arial" w:cs="Arial"/>
          <w:color w:val="1F1F1F"/>
          <w:kern w:val="0"/>
          <w14:ligatures w14:val="none"/>
        </w:rPr>
      </w:pPr>
      <w:r w:rsidRPr="001B6897">
        <w:rPr>
          <w:rFonts w:ascii="Microsoft YaHei" w:eastAsia="Microsoft YaHei" w:hAnsi="Microsoft YaHei" w:cs="Microsoft YaHei" w:hint="eastAsia"/>
          <w:color w:val="1F1F1F"/>
          <w:kern w:val="0"/>
          <w14:ligatures w14:val="none"/>
        </w:rPr>
        <w:t>见第二月者，亦从乱眼识现相似月，是因缘法。他认为啊，这个第二月啊是从这个乱眼识，乱眼识的话意思就是说，啊这个眼识啊是个迷乱的杂染的。嗯或者说就是凡夫的眼识。而这眼识里边就现出了相似月，这是因缘法。他认为啊，这眼识啊就能见到两个月亮。从眼识这里开始就见到两个月亮。当然论师大家说的说得不一样啊。有的人认为眼识不能见两个月，是意识；而有的人认为眼识就见了两个月。他说呢，这个这个迷乱的眼识啊，现出的这个相似月，相似月就不是真月。现出了另外一个月亮的影像。这叫相似月。从这里来说都还是因缘法。是依他起。也就是说呢，这个眼识啊，它确实见到两个月。啊这么说。啊这是因缘法。然后能生眼识，就是从这两个月然后生眼识。两个月的境界生眼识。这是一种说法</w:t>
      </w:r>
      <w:r w:rsidRPr="001B6897">
        <w:rPr>
          <w:rFonts w:ascii="Microsoft YaHei" w:eastAsia="Microsoft YaHei" w:hAnsi="Microsoft YaHei" w:cs="Microsoft YaHei"/>
          <w:color w:val="1F1F1F"/>
          <w:kern w:val="0"/>
          <w14:ligatures w14:val="none"/>
        </w:rPr>
        <w:t>。</w:t>
      </w:r>
    </w:p>
    <w:p w14:paraId="4C0FE208" w14:textId="77777777" w:rsidR="001B6897" w:rsidRPr="001B6897" w:rsidRDefault="001B6897" w:rsidP="001B6897">
      <w:pPr>
        <w:spacing w:after="240" w:line="240" w:lineRule="auto"/>
        <w:rPr>
          <w:rFonts w:ascii="Arial" w:eastAsia="Times New Roman" w:hAnsi="Arial" w:cs="Arial"/>
          <w:color w:val="1F1F1F"/>
          <w:kern w:val="0"/>
          <w14:ligatures w14:val="none"/>
        </w:rPr>
      </w:pPr>
      <w:r w:rsidRPr="001B6897">
        <w:rPr>
          <w:rFonts w:ascii="Microsoft YaHei" w:eastAsia="Microsoft YaHei" w:hAnsi="Microsoft YaHei" w:cs="Microsoft YaHei" w:hint="eastAsia"/>
          <w:color w:val="1F1F1F"/>
          <w:kern w:val="0"/>
          <w14:ligatures w14:val="none"/>
        </w:rPr>
        <w:t>然后他引这个另外一部论叫《思尘论》。然《思尘论》据只有定性第二月无体。不能生识，故非缘缘。那么他说呢，这个《思尘论》呢，《思尘论》的话呢就是真谛三藏所译的这个《无相思尘论》。《无相思尘论》的话呢，它里边就有解释这个第二月。那么这是真谛三藏所译的。啊《无相思尘论》。就是说外面是没有这个相的。但是是由于你的意识思维，然后现出的这个这个第二月相。嗯</w:t>
      </w:r>
      <w:r w:rsidRPr="001B6897">
        <w:rPr>
          <w:rFonts w:ascii="Microsoft YaHei" w:eastAsia="Microsoft YaHei" w:hAnsi="Microsoft YaHei" w:cs="Microsoft YaHei"/>
          <w:color w:val="1F1F1F"/>
          <w:kern w:val="0"/>
          <w14:ligatures w14:val="none"/>
        </w:rPr>
        <w:t>。</w:t>
      </w:r>
    </w:p>
    <w:p w14:paraId="185F3968" w14:textId="77777777" w:rsidR="001B6897" w:rsidRPr="001B6897" w:rsidRDefault="001B6897" w:rsidP="001B6897">
      <w:pPr>
        <w:spacing w:after="240" w:line="240" w:lineRule="auto"/>
        <w:rPr>
          <w:rFonts w:ascii="Arial" w:eastAsia="Times New Roman" w:hAnsi="Arial" w:cs="Arial"/>
          <w:color w:val="1F1F1F"/>
          <w:kern w:val="0"/>
          <w14:ligatures w14:val="none"/>
        </w:rPr>
      </w:pPr>
      <w:r w:rsidRPr="001B6897">
        <w:rPr>
          <w:rFonts w:ascii="Microsoft YaHei" w:eastAsia="Microsoft YaHei" w:hAnsi="Microsoft YaHei" w:cs="Microsoft YaHei" w:hint="eastAsia"/>
          <w:color w:val="1F1F1F"/>
          <w:kern w:val="0"/>
          <w14:ligatures w14:val="none"/>
        </w:rPr>
        <w:lastRenderedPageBreak/>
        <w:t>所以他引出来，他说呢，这个《思尘论》呢，它是指的是执有定性第二月。就是当你执着那个第二个月亮是真的的时候，这个时候呢才是遍计执了。但是呢这种有定性的所谓第二月呢是根本没有体性的。就是说它不是真实的境界。所以呢不能生识，故非缘缘。他说呀，这个如果说啊这个第二月呀它是没有体性的话。就是你遍计出来的没有体性的话。那么它不能生识。不能生识是什么意思呢？就是你应该见不到第二月。应该见不到第二月，你不能生识嘛。嗯</w:t>
      </w:r>
      <w:r w:rsidRPr="001B6897">
        <w:rPr>
          <w:rFonts w:ascii="Microsoft YaHei" w:eastAsia="Microsoft YaHei" w:hAnsi="Microsoft YaHei" w:cs="Microsoft YaHei"/>
          <w:color w:val="1F1F1F"/>
          <w:kern w:val="0"/>
          <w14:ligatures w14:val="none"/>
        </w:rPr>
        <w:t>。</w:t>
      </w:r>
    </w:p>
    <w:p w14:paraId="1829FEDC" w14:textId="77777777" w:rsidR="001B6897" w:rsidRPr="001B6897" w:rsidRDefault="001B6897" w:rsidP="001B6897">
      <w:pPr>
        <w:spacing w:after="240" w:line="240" w:lineRule="auto"/>
        <w:rPr>
          <w:rFonts w:ascii="Arial" w:eastAsia="Times New Roman" w:hAnsi="Arial" w:cs="Arial"/>
          <w:color w:val="1F1F1F"/>
          <w:kern w:val="0"/>
          <w14:ligatures w14:val="none"/>
        </w:rPr>
      </w:pPr>
      <w:r w:rsidRPr="001B6897">
        <w:rPr>
          <w:rFonts w:ascii="Microsoft YaHei" w:eastAsia="Microsoft YaHei" w:hAnsi="Microsoft YaHei" w:cs="Microsoft YaHei" w:hint="eastAsia"/>
          <w:color w:val="1F1F1F"/>
          <w:kern w:val="0"/>
          <w14:ligatures w14:val="none"/>
        </w:rPr>
        <w:t>所以他说故非缘缘。所以第二个月是不能做所缘缘的。当然呢，就是说这里边有不同的理解。就是有的不派尤其是部派佛教，认为呢这个所缘缘一定是实法。真实法才能做所缘境，才能生起识。假如说这个不是真实法，它不能生识。但是就唯识的道理来说不一定。不一定非是实境，它也能生识。甚至没有、缘无都能生识。嗯</w:t>
      </w:r>
      <w:r w:rsidRPr="001B6897">
        <w:rPr>
          <w:rFonts w:ascii="Microsoft YaHei" w:eastAsia="Microsoft YaHei" w:hAnsi="Microsoft YaHei" w:cs="Microsoft YaHei"/>
          <w:color w:val="1F1F1F"/>
          <w:kern w:val="0"/>
          <w14:ligatures w14:val="none"/>
        </w:rPr>
        <w:t>。</w:t>
      </w:r>
    </w:p>
    <w:p w14:paraId="1E22FA9E" w14:textId="77777777" w:rsidR="001B6897" w:rsidRPr="001B6897" w:rsidRDefault="001B6897" w:rsidP="001B6897">
      <w:pPr>
        <w:spacing w:after="240" w:line="240" w:lineRule="auto"/>
        <w:rPr>
          <w:rFonts w:ascii="Arial" w:eastAsia="Times New Roman" w:hAnsi="Arial" w:cs="Arial"/>
          <w:color w:val="1F1F1F"/>
          <w:kern w:val="0"/>
          <w14:ligatures w14:val="none"/>
        </w:rPr>
      </w:pPr>
      <w:r w:rsidRPr="001B6897">
        <w:rPr>
          <w:rFonts w:ascii="Microsoft YaHei" w:eastAsia="Microsoft YaHei" w:hAnsi="Microsoft YaHei" w:cs="Microsoft YaHei" w:hint="eastAsia"/>
          <w:color w:val="1F1F1F"/>
          <w:kern w:val="0"/>
          <w14:ligatures w14:val="none"/>
        </w:rPr>
        <w:t>当然呢，这里边呢这是真谛三藏所译的论里边是这么说。就是如果第二月没有体性的话，那么不能生识，不能生识是见不到第二月的。你怎么知道第二月呢？啊。他提出这个问题，意思就是说你要把第二月完全完全作为遍计所执的话，你是见不到的。因此呢这个神泰法师他主张这个第二月是依他起。第二月这相也是依他起。但当你执着那第二月是真的的时候，这才变遍计执。所以他认为第二月影像现前，这属于依他起法。所以它能做所缘缘，这生识。你对你能见到第二个月。这样来讲呢，他认为和他和这个《思尘论》的说法不同。啊。《思尘论》的说法呢就是说第二月没有体，不能做所缘</w:t>
      </w:r>
      <w:r w:rsidRPr="001B6897">
        <w:rPr>
          <w:rFonts w:ascii="Microsoft YaHei" w:eastAsia="Microsoft YaHei" w:hAnsi="Microsoft YaHei" w:cs="Microsoft YaHei"/>
          <w:color w:val="1F1F1F"/>
          <w:kern w:val="0"/>
          <w14:ligatures w14:val="none"/>
        </w:rPr>
        <w:t>。</w:t>
      </w:r>
    </w:p>
    <w:p w14:paraId="3EF537D2" w14:textId="77777777" w:rsidR="001B6897" w:rsidRPr="001B6897" w:rsidRDefault="001B6897" w:rsidP="001B6897">
      <w:pPr>
        <w:spacing w:after="240" w:line="240" w:lineRule="auto"/>
        <w:rPr>
          <w:rFonts w:ascii="Arial" w:eastAsia="Times New Roman" w:hAnsi="Arial" w:cs="Arial"/>
          <w:color w:val="1F1F1F"/>
          <w:kern w:val="0"/>
          <w14:ligatures w14:val="none"/>
        </w:rPr>
      </w:pPr>
      <w:r w:rsidRPr="001B6897">
        <w:rPr>
          <w:rFonts w:ascii="Microsoft YaHei" w:eastAsia="Microsoft YaHei" w:hAnsi="Microsoft YaHei" w:cs="Microsoft YaHei" w:hint="eastAsia"/>
          <w:color w:val="1F1F1F"/>
          <w:kern w:val="0"/>
          <w14:ligatures w14:val="none"/>
        </w:rPr>
        <w:t>再下来了。又解。那么又解的话呢，应该说还是神泰法师说的。应该还是在他的论义这一个段落里。那就说呢，他又提出另外一个解释。他说又解，那还有的人这么理解。比论教小乘宗破彼邪计。小乘宗许第二月无体，故眼识不得缘。又解的话呢，就是说那个论，也就是《思尘论》。他说《思尘论》世亲菩萨做的是为了破小乘宗意啊。那么小乘宗呢有一种邪计着，也就是不正确的计执。小乘宗呢许第二月无体。小乘宗认为呢，这第二月啊是根本不存在的。对吧？根本不是实境嘛。你眼睛花了看了有第二月，但实际上是没有这个境界的。因此的话他说眼识不得缘。眼识不得缘的意思呢，就是说眼识是见不到第二月的。嗯，它不能成为境界，它没有体。所以眼识不能看见第二个月。那谁看见的？那可能就是意识</w:t>
      </w:r>
      <w:r w:rsidRPr="001B6897">
        <w:rPr>
          <w:rFonts w:ascii="Microsoft YaHei" w:eastAsia="Microsoft YaHei" w:hAnsi="Microsoft YaHei" w:cs="Microsoft YaHei"/>
          <w:color w:val="1F1F1F"/>
          <w:kern w:val="0"/>
          <w14:ligatures w14:val="none"/>
        </w:rPr>
        <w:t>。</w:t>
      </w:r>
    </w:p>
    <w:p w14:paraId="606B4482" w14:textId="77777777" w:rsidR="001B6897" w:rsidRPr="001B6897" w:rsidRDefault="001B6897" w:rsidP="001B6897">
      <w:pPr>
        <w:spacing w:after="240" w:line="240" w:lineRule="auto"/>
        <w:rPr>
          <w:rFonts w:ascii="Arial" w:eastAsia="Times New Roman" w:hAnsi="Arial" w:cs="Arial"/>
          <w:color w:val="1F1F1F"/>
          <w:kern w:val="0"/>
          <w14:ligatures w14:val="none"/>
        </w:rPr>
      </w:pPr>
      <w:r w:rsidRPr="001B6897">
        <w:rPr>
          <w:rFonts w:ascii="Microsoft YaHei" w:eastAsia="Microsoft YaHei" w:hAnsi="Microsoft YaHei" w:cs="Microsoft YaHei" w:hint="eastAsia"/>
          <w:color w:val="1F1F1F"/>
          <w:kern w:val="0"/>
          <w14:ligatures w14:val="none"/>
        </w:rPr>
        <w:t>就是眼识见的是没错谬的。就算你眼睛有毛病，但你眼识见的那个那个月啊就是一个。就实境，实境然后生眼识。那谁变成第二个了？那就是意识。意识在这里呢有问题了。但是我们从这个经文所说的这个角度来看是眼睛的问题，不是意识问题。意识问题就不叫眩翳</w:t>
      </w:r>
      <w:r w:rsidRPr="001B6897">
        <w:rPr>
          <w:rFonts w:ascii="Microsoft YaHei" w:eastAsia="Microsoft YaHei" w:hAnsi="Microsoft YaHei" w:cs="Microsoft YaHei" w:hint="eastAsia"/>
          <w:color w:val="1F1F1F"/>
          <w:kern w:val="0"/>
          <w14:ligatures w14:val="none"/>
        </w:rPr>
        <w:lastRenderedPageBreak/>
        <w:t>了。对吧？意识问题就不叫眩翳了。就不是眼睛的问题了。是意识的问题。意识里边出偏差了。那是意识的妄想了。但现在不是这样。所以呢他那个小乘宗的话解释是不对的。就是说眼识见不到第二月。但现在的话呢这个神泰法师他认为啊，从《解深密经》里边的意思啊，就能见第二月。眼识能见第二月。那么第二月呢甚至还是依他起法</w:t>
      </w:r>
      <w:r w:rsidRPr="001B6897">
        <w:rPr>
          <w:rFonts w:ascii="Microsoft YaHei" w:eastAsia="Microsoft YaHei" w:hAnsi="Microsoft YaHei" w:cs="Microsoft YaHei"/>
          <w:color w:val="1F1F1F"/>
          <w:kern w:val="0"/>
          <w14:ligatures w14:val="none"/>
        </w:rPr>
        <w:t>。</w:t>
      </w:r>
    </w:p>
    <w:p w14:paraId="0E302B89" w14:textId="77777777" w:rsidR="001B6897" w:rsidRPr="001B6897" w:rsidRDefault="001B6897" w:rsidP="001B6897">
      <w:pPr>
        <w:spacing w:after="240" w:line="240" w:lineRule="auto"/>
        <w:rPr>
          <w:rFonts w:ascii="Arial" w:eastAsia="Times New Roman" w:hAnsi="Arial" w:cs="Arial"/>
          <w:color w:val="1F1F1F"/>
          <w:kern w:val="0"/>
          <w14:ligatures w14:val="none"/>
        </w:rPr>
      </w:pPr>
      <w:r w:rsidRPr="001B6897">
        <w:rPr>
          <w:rFonts w:ascii="Microsoft YaHei" w:eastAsia="Microsoft YaHei" w:hAnsi="Microsoft YaHei" w:cs="Microsoft YaHei" w:hint="eastAsia"/>
          <w:color w:val="1F1F1F"/>
          <w:kern w:val="0"/>
          <w14:ligatures w14:val="none"/>
        </w:rPr>
        <w:t>但是当你眼识见这第二月，你的意识执着为实际的时候，那时候才变成遍计执了。遍计执。因此呢，他认为眼识能见第二月。当然大家在这方面有点说法不一样。啊。这个是对于这个第二月是否有体或无体的一个认知。啊。如果说无体的话那就是遍计执。但是呢，从《解深密经》的角度上来说，那是依他起。就是眩毛轮这个现，或者变。这是依他起</w:t>
      </w:r>
      <w:r w:rsidRPr="001B6897">
        <w:rPr>
          <w:rFonts w:ascii="Microsoft YaHei" w:eastAsia="Microsoft YaHei" w:hAnsi="Microsoft YaHei" w:cs="Microsoft YaHei"/>
          <w:color w:val="1F1F1F"/>
          <w:kern w:val="0"/>
          <w14:ligatures w14:val="none"/>
        </w:rPr>
        <w:t>。</w:t>
      </w:r>
    </w:p>
    <w:p w14:paraId="6902E75B" w14:textId="77777777" w:rsidR="001B6897" w:rsidRPr="001B6897" w:rsidRDefault="001B6897" w:rsidP="001B6897">
      <w:pPr>
        <w:spacing w:after="240" w:line="240" w:lineRule="auto"/>
        <w:rPr>
          <w:rFonts w:ascii="Arial" w:eastAsia="Times New Roman" w:hAnsi="Arial" w:cs="Arial"/>
          <w:color w:val="1F1F1F"/>
          <w:kern w:val="0"/>
          <w14:ligatures w14:val="none"/>
        </w:rPr>
      </w:pPr>
      <w:r w:rsidRPr="001B6897">
        <w:rPr>
          <w:rFonts w:ascii="Microsoft YaHei" w:eastAsia="Microsoft YaHei" w:hAnsi="Microsoft YaHei" w:cs="Microsoft YaHei" w:hint="eastAsia"/>
          <w:color w:val="1F1F1F"/>
          <w:kern w:val="0"/>
          <w14:ligatures w14:val="none"/>
        </w:rPr>
        <w:t>然后再下来。备云，文备法师说：眩翳过患喻人法二执。遍计之尘，发毛轮等，等取第二月等，是依他性。文备法师认为，这眩翳过患的话呢就是遍计执嘛。所以他说呢，这是譬喻呢人法二执。就我执法执。这叫眩翳过患。然后呢，遍计之尘，发毛轮等，等取第二月等，既是依他性。这里面他主张的是不同的。啊。他认为呢这个眩翳过患呢是人法二执。啊。他把这个人法二执呢等同于遍计所执自性。但其实的话呢是有差别的。就是所谓的我法二执啊，是能遍计里边的内容。那所遍计的这个体性啊是无所有的。而只有能遍计和所遍计合在一起才叫遍计所执自性。所以呢，你单独把它只是说为计执，还是不完整的。应该还包括计执的体性。但是呢，如果通论的话，我们平时都这么说。啊。不严谨的话可以这么说。什么遍计执？我执法执。你也可以这么说。但其实呢是包含我执法执以及它所遍计的体性。这才叫遍计所执自性</w:t>
      </w:r>
      <w:r w:rsidRPr="001B6897">
        <w:rPr>
          <w:rFonts w:ascii="Microsoft YaHei" w:eastAsia="Microsoft YaHei" w:hAnsi="Microsoft YaHei" w:cs="Microsoft YaHei"/>
          <w:color w:val="1F1F1F"/>
          <w:kern w:val="0"/>
          <w14:ligatures w14:val="none"/>
        </w:rPr>
        <w:t>。</w:t>
      </w:r>
    </w:p>
    <w:p w14:paraId="2F727DEE" w14:textId="77777777" w:rsidR="001B6897" w:rsidRPr="001B6897" w:rsidRDefault="001B6897" w:rsidP="001B6897">
      <w:pPr>
        <w:spacing w:after="240" w:line="240" w:lineRule="auto"/>
        <w:rPr>
          <w:rFonts w:ascii="Arial" w:eastAsia="Times New Roman" w:hAnsi="Arial" w:cs="Arial"/>
          <w:color w:val="1F1F1F"/>
          <w:kern w:val="0"/>
          <w14:ligatures w14:val="none"/>
        </w:rPr>
      </w:pPr>
      <w:r w:rsidRPr="001B6897">
        <w:rPr>
          <w:rFonts w:ascii="Microsoft YaHei" w:eastAsia="Microsoft YaHei" w:hAnsi="Microsoft YaHei" w:cs="Microsoft YaHei" w:hint="eastAsia"/>
          <w:color w:val="1F1F1F"/>
          <w:kern w:val="0"/>
          <w14:ligatures w14:val="none"/>
        </w:rPr>
        <w:t>然后呢，他接着讲，啊，遍计之尘，能遍计是意识。所遍计呢？所遍计是依他呀。对吧？这是《摄大乘论》里边说的。所遍计是依他起啊。那么他认为呢遍计的尘，尘就是境界。遍计之尘境，比如发毛轮等。你的眼睛所见到的空中的没有的发毛轮，这些。等，这等呢，等取第二月等。就是由于眼睛的问题看到了两个月亮。这第二个月亮，有一个月亮是真的对吧？有一个月亮是真的。第二个月亮是不真的。他说呢这些幻现这境界啊，从境界性来说既是依他性。就是说这些境界也是依他起。就是遍计的境是依他起。这是《摄大乘论》说的。因此呢，他认为这发毛轮等啊，就是依他性。这就跟前面的说法又不一样。对吧？前面的第一个说法是毛轮是遍计执。这毛轮在自然界不存在，这是遍计执。那么在他这里呢，文备法师这里呢，他认为毛轮等啊这是依他的所缘境。那么这是属于依他性。当然这个地方呢也是比较粗旷的说。你要说它的缘起性从种子所生的相分来说，那是依他</w:t>
      </w:r>
      <w:r w:rsidRPr="001B6897">
        <w:rPr>
          <w:rFonts w:ascii="Microsoft YaHei" w:eastAsia="Microsoft YaHei" w:hAnsi="Microsoft YaHei" w:cs="Microsoft YaHei" w:hint="eastAsia"/>
          <w:color w:val="1F1F1F"/>
          <w:kern w:val="0"/>
          <w14:ligatures w14:val="none"/>
        </w:rPr>
        <w:lastRenderedPageBreak/>
        <w:t>性。假如说呢你约体性而言，那就是遍计性。所以呢文备法师这种说法呢是比较粗旷类型的</w:t>
      </w:r>
      <w:r w:rsidRPr="001B6897">
        <w:rPr>
          <w:rFonts w:ascii="Microsoft YaHei" w:eastAsia="Microsoft YaHei" w:hAnsi="Microsoft YaHei" w:cs="Microsoft YaHei"/>
          <w:color w:val="1F1F1F"/>
          <w:kern w:val="0"/>
          <w14:ligatures w14:val="none"/>
        </w:rPr>
        <w:t>。</w:t>
      </w:r>
    </w:p>
    <w:p w14:paraId="5655CE34" w14:textId="77777777" w:rsidR="001B6897" w:rsidRPr="001B6897" w:rsidRDefault="001B6897" w:rsidP="001B6897">
      <w:pPr>
        <w:spacing w:after="240" w:line="240" w:lineRule="auto"/>
        <w:rPr>
          <w:rFonts w:ascii="Arial" w:eastAsia="Times New Roman" w:hAnsi="Arial" w:cs="Arial"/>
          <w:color w:val="1F1F1F"/>
          <w:kern w:val="0"/>
          <w14:ligatures w14:val="none"/>
        </w:rPr>
      </w:pPr>
      <w:r w:rsidRPr="001B6897">
        <w:rPr>
          <w:rFonts w:ascii="Microsoft YaHei" w:eastAsia="Microsoft YaHei" w:hAnsi="Microsoft YaHei" w:cs="Microsoft YaHei" w:hint="eastAsia"/>
          <w:color w:val="1F1F1F"/>
          <w:kern w:val="0"/>
          <w14:ligatures w14:val="none"/>
        </w:rPr>
        <w:t>然后下面他引证。是故对法论云，对法论就《杂集论》。那么《杂集论》说：遍计所执色者，谓影像色。他这里拿这个做定义啊来做支持。当然呢，《对法论》的话是安慧论师的意见。安慧论师认为呢见分相分都是遍计执。所以他这种解说毫无问题。啊。站在安慧论师的角度，那都是遍计执。所以他说遍计所执色，遍计所执的色。也就是那种有自性的色。他认为呢谓影像色。影像色，影像色是什么？影像色的话就还是有啊。比如说相分。那是影像色。相分是影像色。现在呢安慧论师把影像色归为遍计所执。也就是影像相分遍计所执。这是安慧论师的意见。啊。护法论师不这么认为。护法论师认为影像色是依他起。而你执着影像色是真实的，是有自性的，那才变成遍计执了。嗯。所以这个观点不同啊。也就是说这个是安慧论师的观点。他用安慧论师的观点呢来证明说啊，这个这个影像色是遍计色。但是他这个证明跟他说的正好是反的。你知道吗？他认为遍计的尘不是依他起吗？或者说遍计的影像色不是依他起吗？怎么引了一个遍计所执色是影像色呢</w:t>
      </w:r>
      <w:r w:rsidRPr="001B6897">
        <w:rPr>
          <w:rFonts w:ascii="Microsoft YaHei" w:eastAsia="Microsoft YaHei" w:hAnsi="Microsoft YaHei" w:cs="Microsoft YaHei"/>
          <w:color w:val="1F1F1F"/>
          <w:kern w:val="0"/>
          <w14:ligatures w14:val="none"/>
        </w:rPr>
        <w:t>？</w:t>
      </w:r>
    </w:p>
    <w:p w14:paraId="34D48A51" w14:textId="77777777" w:rsidR="001B6897" w:rsidRPr="001B6897" w:rsidRDefault="001B6897" w:rsidP="001B6897">
      <w:pPr>
        <w:spacing w:after="240" w:line="240" w:lineRule="auto"/>
        <w:rPr>
          <w:rFonts w:ascii="Arial" w:eastAsia="Times New Roman" w:hAnsi="Arial" w:cs="Arial"/>
          <w:color w:val="1F1F1F"/>
          <w:kern w:val="0"/>
          <w14:ligatures w14:val="none"/>
        </w:rPr>
      </w:pPr>
      <w:r w:rsidRPr="001B6897">
        <w:rPr>
          <w:rFonts w:ascii="Microsoft YaHei" w:eastAsia="Microsoft YaHei" w:hAnsi="Microsoft YaHei" w:cs="Microsoft YaHei" w:hint="eastAsia"/>
          <w:color w:val="1F1F1F"/>
          <w:kern w:val="0"/>
          <w14:ligatures w14:val="none"/>
        </w:rPr>
        <w:t>啊，下面是一番问答。这是他的问题啊。他这么引他认为是支持的。嗯。那下面问答。问：若许依他色，何故亦为遍计耶？其他人就提出来了。说你这个前后论感觉不一样啊。你前面说遍计的尘境那是依他起啊。怎么后面又说影像色是遍计执呢？所以他说，若许依他色，何故亦为遍计耶？你前面不是说发毛轮、第二月这不依他色吗？怎么何故亦为遍计耶？后来怎么影像色变成遍计色了呢？别人提出来对他的这个论据和他这个要主张的这些事情不一致的这个逻辑、逻辑矛盾</w:t>
      </w:r>
      <w:r w:rsidRPr="001B6897">
        <w:rPr>
          <w:rFonts w:ascii="Microsoft YaHei" w:eastAsia="Microsoft YaHei" w:hAnsi="Microsoft YaHei" w:cs="Microsoft YaHei"/>
          <w:color w:val="1F1F1F"/>
          <w:kern w:val="0"/>
          <w14:ligatures w14:val="none"/>
        </w:rPr>
        <w:t>。</w:t>
      </w:r>
    </w:p>
    <w:p w14:paraId="58CB0EB4" w14:textId="77777777" w:rsidR="001B6897" w:rsidRPr="001B6897" w:rsidRDefault="001B6897" w:rsidP="001B6897">
      <w:pPr>
        <w:spacing w:after="240" w:line="240" w:lineRule="auto"/>
        <w:rPr>
          <w:rFonts w:ascii="Arial" w:eastAsia="Times New Roman" w:hAnsi="Arial" w:cs="Arial"/>
          <w:color w:val="1F1F1F"/>
          <w:kern w:val="0"/>
          <w14:ligatures w14:val="none"/>
        </w:rPr>
      </w:pPr>
      <w:r w:rsidRPr="001B6897">
        <w:rPr>
          <w:rFonts w:ascii="Microsoft YaHei" w:eastAsia="Microsoft YaHei" w:hAnsi="Microsoft YaHei" w:cs="Microsoft YaHei" w:hint="eastAsia"/>
          <w:color w:val="1F1F1F"/>
          <w:kern w:val="0"/>
          <w14:ligatures w14:val="none"/>
        </w:rPr>
        <w:t>然后看他怎么回答。答：必由遍计起故。随所缘，名为遍计。具实依他，如似依镜见面，面自有四。那么他呢当然就是没有直接回答这个问题。啊。或者说他回答的呢是另一个角度。他说呢必由遍计起故，随所缘名遍计。他说呀，这个所谓影像境啊，说它是遍计所执色呀，他这里又这个立场上有点动摇。他说一定是由遍计生起。就是得有遍计、遍计起来，那么这个影像色呢随所缘呢才叫做遍计。那从这里呢等于是又修正了《对法论》的观点。就是影像色不一定是遍计。一定要有遍计生起。然后随着它所缘的这些境界呢才成为了遍计。所以他等于是主张依他起呀，是依他起。但是当依他起和遍计一起起来的时候，依他起成为了遍计所执所缘，随着这个所缘呢它就叫遍计</w:t>
      </w:r>
      <w:r w:rsidRPr="001B6897">
        <w:rPr>
          <w:rFonts w:ascii="Microsoft YaHei" w:eastAsia="Microsoft YaHei" w:hAnsi="Microsoft YaHei" w:cs="Microsoft YaHei"/>
          <w:color w:val="1F1F1F"/>
          <w:kern w:val="0"/>
          <w14:ligatures w14:val="none"/>
        </w:rPr>
        <w:t>。</w:t>
      </w:r>
    </w:p>
    <w:p w14:paraId="010001F6" w14:textId="77777777" w:rsidR="001B6897" w:rsidRPr="001B6897" w:rsidRDefault="001B6897" w:rsidP="001B6897">
      <w:pPr>
        <w:spacing w:after="240" w:line="240" w:lineRule="auto"/>
        <w:rPr>
          <w:rFonts w:ascii="Arial" w:eastAsia="Times New Roman" w:hAnsi="Arial" w:cs="Arial"/>
          <w:color w:val="1F1F1F"/>
          <w:kern w:val="0"/>
          <w14:ligatures w14:val="none"/>
        </w:rPr>
      </w:pPr>
      <w:r w:rsidRPr="001B6897">
        <w:rPr>
          <w:rFonts w:ascii="Microsoft YaHei" w:eastAsia="Microsoft YaHei" w:hAnsi="Microsoft YaHei" w:cs="Microsoft YaHei" w:hint="eastAsia"/>
          <w:color w:val="1F1F1F"/>
          <w:kern w:val="0"/>
          <w14:ligatures w14:val="none"/>
        </w:rPr>
        <w:t>他这意思。那这意思的话呢就是说遍计所执和那依他起啊，就是很接近的。很接近的。成为所缘就是遍计了。成为遍计的所缘就是遍计了。那么他说呢当然这种说法呢这个所谓影</w:t>
      </w:r>
      <w:r w:rsidRPr="001B6897">
        <w:rPr>
          <w:rFonts w:ascii="Microsoft YaHei" w:eastAsia="Microsoft YaHei" w:hAnsi="Microsoft YaHei" w:cs="Microsoft YaHei" w:hint="eastAsia"/>
          <w:color w:val="1F1F1F"/>
          <w:kern w:val="0"/>
          <w14:ligatures w14:val="none"/>
        </w:rPr>
        <w:lastRenderedPageBreak/>
        <w:t>像色对吧。影像色是遍计色。他首先先解释这个。说这个安慧论师啊虽然说遍计色就是影像色。但实际上呢这个影像色呀要在遍计起了以后，成为了遍计所缘它才成为遍计。把它加了个条件。所以呢如果按照他的说法应该说，遍计所执色者谓影像色由遍计起故成为遍计。你还得加上这一句才行。你不能直接就说影像色。所以呢这是他他要把它圆过来</w:t>
      </w:r>
      <w:r w:rsidRPr="001B6897">
        <w:rPr>
          <w:rFonts w:ascii="Microsoft YaHei" w:eastAsia="Microsoft YaHei" w:hAnsi="Microsoft YaHei" w:cs="Microsoft YaHei"/>
          <w:color w:val="1F1F1F"/>
          <w:kern w:val="0"/>
          <w14:ligatures w14:val="none"/>
        </w:rPr>
        <w:t>。</w:t>
      </w:r>
    </w:p>
    <w:p w14:paraId="7857E36D" w14:textId="77777777" w:rsidR="001B6897" w:rsidRPr="001B6897" w:rsidRDefault="001B6897" w:rsidP="001B6897">
      <w:pPr>
        <w:spacing w:after="240" w:line="240" w:lineRule="auto"/>
        <w:rPr>
          <w:rFonts w:ascii="Arial" w:eastAsia="Times New Roman" w:hAnsi="Arial" w:cs="Arial"/>
          <w:color w:val="1F1F1F"/>
          <w:kern w:val="0"/>
          <w14:ligatures w14:val="none"/>
        </w:rPr>
      </w:pPr>
      <w:r w:rsidRPr="001B6897">
        <w:rPr>
          <w:rFonts w:ascii="Microsoft YaHei" w:eastAsia="Microsoft YaHei" w:hAnsi="Microsoft YaHei" w:cs="Microsoft YaHei" w:hint="eastAsia"/>
          <w:color w:val="1F1F1F"/>
          <w:kern w:val="0"/>
          <w14:ligatures w14:val="none"/>
        </w:rPr>
        <w:t>然后呢，具实依他，如似依镜见面。他说呢具实依他。具实依他的意思呢，就是说从真实角度上来说是依他起。这影像色是依他起。这个所缘境它也是依他起。就是它的性质。这个境的性质本身是依他起。因为在《摄大乘论》里边确实啊，说这个能遍计是意识，所遍计是依他起嘛。所遍计的这个境界是实属于依他起。但怎么变成遍计的呢？是在遍计的缘虑下，才叫遍计。所以呢他的意思就是说啊，这个发毛轮啊是依他起。但是当遍计一起生生起的时候呢就变成了遍计</w:t>
      </w:r>
      <w:r w:rsidRPr="001B6897">
        <w:rPr>
          <w:rFonts w:ascii="Microsoft YaHei" w:eastAsia="Microsoft YaHei" w:hAnsi="Microsoft YaHei" w:cs="Microsoft YaHei"/>
          <w:color w:val="1F1F1F"/>
          <w:kern w:val="0"/>
          <w14:ligatures w14:val="none"/>
        </w:rPr>
        <w:t>。</w:t>
      </w:r>
    </w:p>
    <w:p w14:paraId="5EBCBB1E" w14:textId="77777777" w:rsidR="001B6897" w:rsidRPr="001B6897" w:rsidRDefault="001B6897" w:rsidP="001B6897">
      <w:pPr>
        <w:spacing w:after="240" w:line="240" w:lineRule="auto"/>
        <w:rPr>
          <w:rFonts w:ascii="Arial" w:eastAsia="Times New Roman" w:hAnsi="Arial" w:cs="Arial"/>
          <w:color w:val="1F1F1F"/>
          <w:kern w:val="0"/>
          <w14:ligatures w14:val="none"/>
        </w:rPr>
      </w:pPr>
      <w:r w:rsidRPr="001B6897">
        <w:rPr>
          <w:rFonts w:ascii="Microsoft YaHei" w:eastAsia="Microsoft YaHei" w:hAnsi="Microsoft YaHei" w:cs="Microsoft YaHei" w:hint="eastAsia"/>
          <w:color w:val="1F1F1F"/>
          <w:kern w:val="0"/>
          <w14:ligatures w14:val="none"/>
        </w:rPr>
        <w:t>啊，这是他的观点。他并没有呢就是说把它解为那个假言自性。或者说所计执的那个无所有的自性是遍计自性。他没这么说。他就说就是依他起。当然跟遍计起来的时候依他起就变成遍计执了。是这种说法。然后下面呢他又举出来另外一个譬喻来说明他这个譬喻。就是用另外的一个角度、另外一个观点呢来说明这件事。就是从识的分析、识的结构分析的角度</w:t>
      </w:r>
      <w:r w:rsidRPr="001B6897">
        <w:rPr>
          <w:rFonts w:ascii="Microsoft YaHei" w:eastAsia="Microsoft YaHei" w:hAnsi="Microsoft YaHei" w:cs="Microsoft YaHei"/>
          <w:color w:val="1F1F1F"/>
          <w:kern w:val="0"/>
          <w14:ligatures w14:val="none"/>
        </w:rPr>
        <w:t>。</w:t>
      </w:r>
    </w:p>
    <w:p w14:paraId="09635022" w14:textId="77777777" w:rsidR="001B6897" w:rsidRPr="001B6897" w:rsidRDefault="001B6897" w:rsidP="001B6897">
      <w:pPr>
        <w:spacing w:after="240" w:line="240" w:lineRule="auto"/>
        <w:rPr>
          <w:rFonts w:ascii="Arial" w:eastAsia="Times New Roman" w:hAnsi="Arial" w:cs="Arial"/>
          <w:color w:val="1F1F1F"/>
          <w:kern w:val="0"/>
          <w14:ligatures w14:val="none"/>
        </w:rPr>
      </w:pPr>
      <w:r w:rsidRPr="001B6897">
        <w:rPr>
          <w:rFonts w:ascii="Microsoft YaHei" w:eastAsia="Microsoft YaHei" w:hAnsi="Microsoft YaHei" w:cs="Microsoft YaHei" w:hint="eastAsia"/>
          <w:color w:val="1F1F1F"/>
          <w:kern w:val="0"/>
          <w14:ligatures w14:val="none"/>
        </w:rPr>
        <w:t>他说呢如似依镜见面，面自有四。他说就好比我们呢拿这个镜子照脸一样。那么拿镜子照脸这件事。他说这脸里边有四个。四个脸。第一：本识相分。第一本识相分的话呢就是说本识的话就阿赖耶识所变的相分。那么这个面呢或者你就可以说这个就是我们长的这脸。镜子外边这个。我们长的这脸。叫本质境。这是本识变的。这张脸是真的脸。二呢：眼识变作。第二呢是眼识变作。就是我们眼睛一看的脸。眼睛里面呈现出来的脸。那么这脸呢是眼识的自变的相分做亲所缘缘。是眼识里边见到的脸。那么眼识里边所见到的脸跟真的脸有差别吗？当然有差别。对吧？就是说如果你眼识有毛病的时候你看那脸可能就不是那个原来那样。对吧？比如说你有青眼。就是你这眼睛看什么东西都是青的。那你见人的脸是青的。眼识见的脸是青的。那么当然和那个原本的那个脸不是一个脸。所以这是眼识的相分。变作的影像境。这是眼识里边的脸</w:t>
      </w:r>
      <w:r w:rsidRPr="001B6897">
        <w:rPr>
          <w:rFonts w:ascii="Microsoft YaHei" w:eastAsia="Microsoft YaHei" w:hAnsi="Microsoft YaHei" w:cs="Microsoft YaHei"/>
          <w:color w:val="1F1F1F"/>
          <w:kern w:val="0"/>
          <w14:ligatures w14:val="none"/>
        </w:rPr>
        <w:t>。</w:t>
      </w:r>
    </w:p>
    <w:p w14:paraId="4205E0D9" w14:textId="77777777" w:rsidR="001B6897" w:rsidRPr="001B6897" w:rsidRDefault="001B6897" w:rsidP="001B6897">
      <w:pPr>
        <w:spacing w:after="240" w:line="240" w:lineRule="auto"/>
        <w:rPr>
          <w:rFonts w:ascii="Arial" w:eastAsia="Times New Roman" w:hAnsi="Arial" w:cs="Arial"/>
          <w:color w:val="1F1F1F"/>
          <w:kern w:val="0"/>
          <w14:ligatures w14:val="none"/>
        </w:rPr>
      </w:pPr>
      <w:r w:rsidRPr="001B6897">
        <w:rPr>
          <w:rFonts w:ascii="Microsoft YaHei" w:eastAsia="Microsoft YaHei" w:hAnsi="Microsoft YaHei" w:cs="Microsoft YaHei" w:hint="eastAsia"/>
          <w:color w:val="1F1F1F"/>
          <w:kern w:val="0"/>
          <w14:ligatures w14:val="none"/>
        </w:rPr>
        <w:t>第三呢：同缘意识所计执面。同缘意识所计执面呢就是说这个意识和眼识共同缘境。对吧？看到镜子里边这脸了。那么意识也自变了一个相分的。这里面这脸。那就是说呢眼睛所见的这个意识不见得跟眼睛看的一样。所以我们有时候意识能看错。对吧？比如说我们黑天看一木桩认为是人。那么你到底是眼睛看成人呢还是意识看成人？那很明显是意识看</w:t>
      </w:r>
      <w:r w:rsidRPr="001B6897">
        <w:rPr>
          <w:rFonts w:ascii="Microsoft YaHei" w:eastAsia="Microsoft YaHei" w:hAnsi="Microsoft YaHei" w:cs="Microsoft YaHei" w:hint="eastAsia"/>
          <w:color w:val="1F1F1F"/>
          <w:kern w:val="0"/>
          <w14:ligatures w14:val="none"/>
        </w:rPr>
        <w:lastRenderedPageBreak/>
        <w:t>成人嘛。眼睛看的时候他不知道这是人。眼睛看就是一桩。但它当然也不是桩的。它桩的那个没概念。眼识没有概念。但它取相是不会有问题的。就是黑咕隆咚一个东西。它取来了。那谁认为那是人呢？那意识认为的。意识认为那是人。看错了。所谓看错了其实还不是眼识的问题。是意识的问题。意识弄错了。但我们一般就说看错了。其实意识问题。所以呢这个同缘这个同一个境界的意识啊里边还有一张脸。就意识所见的脸。和眼识所见的脸不一样。眼识所见的脸呢那是现量、现量境界。那意识所见的脸呢这里面就遍计的成分了。当然就是你看你是第一刹那还是后来的这个相续长量。第一刹那的话也是现量</w:t>
      </w:r>
      <w:r w:rsidRPr="001B6897">
        <w:rPr>
          <w:rFonts w:ascii="Microsoft YaHei" w:eastAsia="Microsoft YaHei" w:hAnsi="Microsoft YaHei" w:cs="Microsoft YaHei"/>
          <w:color w:val="1F1F1F"/>
          <w:kern w:val="0"/>
          <w14:ligatures w14:val="none"/>
        </w:rPr>
        <w:t>。</w:t>
      </w:r>
    </w:p>
    <w:p w14:paraId="768FBD05" w14:textId="77777777" w:rsidR="001B6897" w:rsidRPr="001B6897" w:rsidRDefault="001B6897" w:rsidP="001B6897">
      <w:pPr>
        <w:spacing w:after="240" w:line="240" w:lineRule="auto"/>
        <w:rPr>
          <w:rFonts w:ascii="Arial" w:eastAsia="Times New Roman" w:hAnsi="Arial" w:cs="Arial"/>
          <w:color w:val="1F1F1F"/>
          <w:kern w:val="0"/>
          <w14:ligatures w14:val="none"/>
        </w:rPr>
      </w:pPr>
      <w:r w:rsidRPr="001B6897">
        <w:rPr>
          <w:rFonts w:ascii="Microsoft YaHei" w:eastAsia="Microsoft YaHei" w:hAnsi="Microsoft YaHei" w:cs="Microsoft YaHei" w:hint="eastAsia"/>
          <w:color w:val="1F1F1F"/>
          <w:kern w:val="0"/>
          <w14:ligatures w14:val="none"/>
        </w:rPr>
        <w:t>当然在后续刹那中呢看你的计执是什么情形了。假如说你没有遍计执。那么意识里面呈现出来的是现量的。比如说佛菩萨。他他呈现出来就是真实的脸。就没有扭曲的。假如说呢是凡夫又遍计执了。那么可能呈现出脸是另外一回事。就是他内心中所见的脸。所以我们讲说以前这不是有人说吗？说情人眼里出西施啊。那人不是西施。但是你眼睛看那人就变成西施了。变成西施那么美简单说。这谁干的？这意识干的。意识。意识把它变美的了</w:t>
      </w:r>
      <w:r w:rsidRPr="001B6897">
        <w:rPr>
          <w:rFonts w:ascii="Microsoft YaHei" w:eastAsia="Microsoft YaHei" w:hAnsi="Microsoft YaHei" w:cs="Microsoft YaHei"/>
          <w:color w:val="1F1F1F"/>
          <w:kern w:val="0"/>
          <w14:ligatures w14:val="none"/>
        </w:rPr>
        <w:t>。</w:t>
      </w:r>
    </w:p>
    <w:p w14:paraId="03536101" w14:textId="77777777" w:rsidR="001B6897" w:rsidRPr="001B6897" w:rsidRDefault="001B6897" w:rsidP="001B6897">
      <w:pPr>
        <w:spacing w:after="240" w:line="240" w:lineRule="auto"/>
        <w:rPr>
          <w:rFonts w:ascii="Arial" w:eastAsia="Times New Roman" w:hAnsi="Arial" w:cs="Arial"/>
          <w:color w:val="1F1F1F"/>
          <w:kern w:val="0"/>
          <w14:ligatures w14:val="none"/>
        </w:rPr>
      </w:pPr>
      <w:r w:rsidRPr="001B6897">
        <w:rPr>
          <w:rFonts w:ascii="Microsoft YaHei" w:eastAsia="Microsoft YaHei" w:hAnsi="Microsoft YaHei" w:cs="Microsoft YaHei" w:hint="eastAsia"/>
          <w:color w:val="1F1F1F"/>
          <w:kern w:val="0"/>
          <w14:ligatures w14:val="none"/>
        </w:rPr>
        <w:t>然后呢再下来第四啊。是独头意识所变面面、面缘。第四还有一个独头意识。独头意识的意思呢就是说，这个时候我看了这个镜子以后啊，我可能没有再看镜子了。而我在心中在寻思。就是当我内心中寻思的时候如果专注的时候。眼识是不动了。眼识也不看了。意识其实它也不攀缘外境了。而意识缘的是里边的内内所缘。这独头意识就不缘境。独头意识。独头意识。前五是不动。就是意识。意识自己。在那儿。变的这么一个脸。当然这个呢就是取相了以后留在意识中的一个影像了。那么这个法师啊，文备法师列出来这四张脸。说我们照镜子啊其实看一共有四张脸。看你看的是哪一张</w:t>
      </w:r>
      <w:r w:rsidRPr="001B6897">
        <w:rPr>
          <w:rFonts w:ascii="Microsoft YaHei" w:eastAsia="Microsoft YaHei" w:hAnsi="Microsoft YaHei" w:cs="Microsoft YaHei"/>
          <w:color w:val="1F1F1F"/>
          <w:kern w:val="0"/>
          <w14:ligatures w14:val="none"/>
        </w:rPr>
        <w:t>。</w:t>
      </w:r>
    </w:p>
    <w:p w14:paraId="30BD2454" w14:textId="77777777" w:rsidR="001B6897" w:rsidRPr="001B6897" w:rsidRDefault="001B6897" w:rsidP="001B6897">
      <w:pPr>
        <w:spacing w:after="240" w:line="240" w:lineRule="auto"/>
        <w:rPr>
          <w:rFonts w:ascii="Arial" w:eastAsia="Times New Roman" w:hAnsi="Arial" w:cs="Arial"/>
          <w:color w:val="1F1F1F"/>
          <w:kern w:val="0"/>
          <w14:ligatures w14:val="none"/>
        </w:rPr>
      </w:pPr>
      <w:r w:rsidRPr="001B6897">
        <w:rPr>
          <w:rFonts w:ascii="Microsoft YaHei" w:eastAsia="Microsoft YaHei" w:hAnsi="Microsoft YaHei" w:cs="Microsoft YaHei" w:hint="eastAsia"/>
          <w:color w:val="1F1F1F"/>
          <w:kern w:val="0"/>
          <w14:ligatures w14:val="none"/>
        </w:rPr>
        <w:t>他说呢此四面中初是本质。最初那个本识相分所变。那是本质脸。或者说呢就是我们这个真脸。那么第二第三呢似本质故名依他起。说那个眼识变的还有那个同缘意识变的。那个呢因为它与本质相似啊。虽然它是自所变的相分。但它跟本质是接近的。是现量境。那这时候呢叫依他起。然后后之一种呢于镜中现离本质数。但由遍计所起故名遍计。他认为呢只有到最后这一种。已经呢于镜中现离本质数。就是说这个呢是独头意识里边所现这个脸。它已经远离了镜子中那个本质的那个那个相了。而是头脑中的一个相。说这个呢是但由遍计所起故名遍计。他认为啊这独头意识里边所变的这脸那叫遍计。但这种说法呢其实也是有点问题。其实。随文备法师他这个解释啊。嗯</w:t>
      </w:r>
      <w:r w:rsidRPr="001B6897">
        <w:rPr>
          <w:rFonts w:ascii="Microsoft YaHei" w:eastAsia="Microsoft YaHei" w:hAnsi="Microsoft YaHei" w:cs="Microsoft YaHei"/>
          <w:color w:val="1F1F1F"/>
          <w:kern w:val="0"/>
          <w14:ligatures w14:val="none"/>
        </w:rPr>
        <w:t>。</w:t>
      </w:r>
    </w:p>
    <w:p w14:paraId="63277080" w14:textId="77777777" w:rsidR="001B6897" w:rsidRPr="001B6897" w:rsidRDefault="001B6897" w:rsidP="001B6897">
      <w:pPr>
        <w:spacing w:after="240" w:line="240" w:lineRule="auto"/>
        <w:rPr>
          <w:rFonts w:ascii="Arial" w:eastAsia="Times New Roman" w:hAnsi="Arial" w:cs="Arial"/>
          <w:color w:val="1F1F1F"/>
          <w:kern w:val="0"/>
          <w14:ligatures w14:val="none"/>
        </w:rPr>
      </w:pPr>
      <w:r w:rsidRPr="001B6897">
        <w:rPr>
          <w:rFonts w:ascii="Microsoft YaHei" w:eastAsia="Microsoft YaHei" w:hAnsi="Microsoft YaHei" w:cs="Microsoft YaHei" w:hint="eastAsia"/>
          <w:color w:val="1F1F1F"/>
          <w:kern w:val="0"/>
          <w14:ligatures w14:val="none"/>
        </w:rPr>
        <w:t>不是那么严谨。还是有点问题的。嗯。就是说哦这个本识相分所变、眼识变还有那个意识变的时候都没有遍计执吗？其实还是有问题的。你比如同时缘境的意识它里头其实它也有</w:t>
      </w:r>
      <w:r w:rsidRPr="001B6897">
        <w:rPr>
          <w:rFonts w:ascii="Microsoft YaHei" w:eastAsia="Microsoft YaHei" w:hAnsi="Microsoft YaHei" w:cs="Microsoft YaHei" w:hint="eastAsia"/>
          <w:color w:val="1F1F1F"/>
          <w:kern w:val="0"/>
          <w14:ligatures w14:val="none"/>
        </w:rPr>
        <w:lastRenderedPageBreak/>
        <w:t>遍计执。不是说第一刹那就没遍计执。第一刹那是佛。对吧？第一刹那是佛，第二刹那变众生了。这还是有问题的。所以呢这个凡夫来讲的话。他的遍计执是周遍的。他不是说间断的。你前一刹那是是没有遍计后一刹那有遍计。不是这样的。它其实遍计执是一直覆盖。凡夫的心理边没有没有遍计执的时候。但他认为呢就偏指第四。就独头意识所显的这个面。这是遍计。其实这地方也有问题的。就独头意识所显的这个缘也不见得是遍计。它也可能是那种依他起。你比如佛，佛在定中。佛在定中所现的影像遍计吗？那是独头意识啊。独头意识所现影像是遍计吗？不是啊。它也可能依他。就佛是没有遍计执的。在佛独头意识里头没有遍计执。所以这个地方呢他就偏指了那第四种变、变的脸叫遍计。这样的话这个遍计执过过于狭窄。而且呢有可能把所变的独头意识的相分境变成了遍计执。这是个问题</w:t>
      </w:r>
      <w:r w:rsidRPr="001B6897">
        <w:rPr>
          <w:rFonts w:ascii="Microsoft YaHei" w:eastAsia="Microsoft YaHei" w:hAnsi="Microsoft YaHei" w:cs="Microsoft YaHei"/>
          <w:color w:val="1F1F1F"/>
          <w:kern w:val="0"/>
          <w14:ligatures w14:val="none"/>
        </w:rPr>
        <w:t>。</w:t>
      </w:r>
    </w:p>
    <w:p w14:paraId="7B13C200" w14:textId="77777777" w:rsidR="001B6897" w:rsidRPr="001B6897" w:rsidRDefault="001B6897" w:rsidP="001B6897">
      <w:pPr>
        <w:spacing w:after="240" w:line="240" w:lineRule="auto"/>
        <w:rPr>
          <w:rFonts w:ascii="Arial" w:eastAsia="Times New Roman" w:hAnsi="Arial" w:cs="Arial"/>
          <w:color w:val="1F1F1F"/>
          <w:kern w:val="0"/>
          <w14:ligatures w14:val="none"/>
        </w:rPr>
      </w:pPr>
      <w:r w:rsidRPr="001B6897">
        <w:rPr>
          <w:rFonts w:ascii="Microsoft YaHei" w:eastAsia="Microsoft YaHei" w:hAnsi="Microsoft YaHei" w:cs="Microsoft YaHei" w:hint="eastAsia"/>
          <w:color w:val="1F1F1F"/>
          <w:kern w:val="0"/>
          <w14:ligatures w14:val="none"/>
        </w:rPr>
        <w:t>然后下面就讲了，他说：就实言之。其中有二。一依他相分。二遍计所执。那下面他就讲了。这个遍计和依他到底怎么区分呢？你不是说了吗？这个这个发毛轮第二月又是依他性又是遍计性。怎么区分呢？他说就实言之其中有二。如果就真实情况来说啊。就是有两个。一个是依他相分。一个是遍计所执。他认为呢这依他相分啊。这个呢是前面三个面。前面三种面那是依他相分。第四种面才是遍计所执。他是这么认为的。所以他认为呢就是当遍计遍计的时候。那个面才变成遍计所执。而前面的话呢这些三种啊都是依他相分</w:t>
      </w:r>
      <w:r w:rsidRPr="001B6897">
        <w:rPr>
          <w:rFonts w:ascii="Microsoft YaHei" w:eastAsia="Microsoft YaHei" w:hAnsi="Microsoft YaHei" w:cs="Microsoft YaHei"/>
          <w:color w:val="1F1F1F"/>
          <w:kern w:val="0"/>
          <w14:ligatures w14:val="none"/>
        </w:rPr>
        <w:t>。</w:t>
      </w:r>
    </w:p>
    <w:p w14:paraId="40068298" w14:textId="77777777" w:rsidR="001B6897" w:rsidRPr="001B6897" w:rsidRDefault="001B6897" w:rsidP="001B6897">
      <w:pPr>
        <w:spacing w:after="240" w:line="240" w:lineRule="auto"/>
        <w:rPr>
          <w:rFonts w:ascii="Arial" w:eastAsia="Times New Roman" w:hAnsi="Arial" w:cs="Arial"/>
          <w:color w:val="1F1F1F"/>
          <w:kern w:val="0"/>
          <w14:ligatures w14:val="none"/>
        </w:rPr>
      </w:pPr>
      <w:r w:rsidRPr="001B6897">
        <w:rPr>
          <w:rFonts w:ascii="Microsoft YaHei" w:eastAsia="Microsoft YaHei" w:hAnsi="Microsoft YaHei" w:cs="Microsoft YaHei" w:hint="eastAsia"/>
          <w:color w:val="1F1F1F"/>
          <w:kern w:val="0"/>
          <w14:ligatures w14:val="none"/>
        </w:rPr>
        <w:t>好。我们这节课先讲到这里</w:t>
      </w:r>
      <w:r w:rsidRPr="001B6897">
        <w:rPr>
          <w:rFonts w:ascii="Microsoft YaHei" w:eastAsia="Microsoft YaHei" w:hAnsi="Microsoft YaHei" w:cs="Microsoft YaHei"/>
          <w:color w:val="1F1F1F"/>
          <w:kern w:val="0"/>
          <w14:ligatures w14:val="none"/>
        </w:rPr>
        <w:t>。</w:t>
      </w:r>
    </w:p>
    <w:p w14:paraId="54CCE027" w14:textId="77777777" w:rsidR="001B6897" w:rsidRPr="001B6897" w:rsidRDefault="0060699A" w:rsidP="001B6897">
      <w:pPr>
        <w:spacing w:after="120" w:line="240" w:lineRule="auto"/>
        <w:rPr>
          <w:rFonts w:ascii="Arial" w:eastAsia="Times New Roman" w:hAnsi="Arial" w:cs="Arial"/>
          <w:color w:val="1F1F1F"/>
          <w:kern w:val="0"/>
          <w14:ligatures w14:val="none"/>
        </w:rPr>
      </w:pPr>
      <w:r w:rsidRPr="0060699A">
        <w:rPr>
          <w:rFonts w:ascii="Arial" w:eastAsia="Times New Roman" w:hAnsi="Arial" w:cs="Arial"/>
          <w:noProof/>
          <w:color w:val="1F1F1F"/>
          <w:kern w:val="0"/>
        </w:rPr>
        <w:pict w14:anchorId="7C548E98">
          <v:rect id="_x0000_i1025" alt="" style="width:468pt;height:.05pt;mso-width-percent:0;mso-height-percent:0;mso-width-percent:0;mso-height-percent:0" o:hralign="center" o:hrstd="t" o:hrnoshade="t" o:hr="t" fillcolor="gray" stroked="f"/>
        </w:pict>
      </w:r>
    </w:p>
    <w:p w14:paraId="7154001E" w14:textId="77777777" w:rsidR="00361021" w:rsidRDefault="00361021"/>
    <w:sectPr w:rsidR="003610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897"/>
    <w:rsid w:val="00032FAE"/>
    <w:rsid w:val="0004549A"/>
    <w:rsid w:val="000F221A"/>
    <w:rsid w:val="001B6897"/>
    <w:rsid w:val="001F4AD3"/>
    <w:rsid w:val="00263700"/>
    <w:rsid w:val="00267A56"/>
    <w:rsid w:val="00275842"/>
    <w:rsid w:val="002B1484"/>
    <w:rsid w:val="002D7B8A"/>
    <w:rsid w:val="002E0CB9"/>
    <w:rsid w:val="00361021"/>
    <w:rsid w:val="00372E45"/>
    <w:rsid w:val="003F2E03"/>
    <w:rsid w:val="00434592"/>
    <w:rsid w:val="004423FC"/>
    <w:rsid w:val="004C2544"/>
    <w:rsid w:val="005926B0"/>
    <w:rsid w:val="005B2B80"/>
    <w:rsid w:val="005B42A0"/>
    <w:rsid w:val="005B4D60"/>
    <w:rsid w:val="00600DA3"/>
    <w:rsid w:val="0060699A"/>
    <w:rsid w:val="00643CB0"/>
    <w:rsid w:val="006469C8"/>
    <w:rsid w:val="006808BF"/>
    <w:rsid w:val="006B0EC2"/>
    <w:rsid w:val="007200B4"/>
    <w:rsid w:val="00731812"/>
    <w:rsid w:val="00787457"/>
    <w:rsid w:val="00831CAD"/>
    <w:rsid w:val="0089169A"/>
    <w:rsid w:val="008A679E"/>
    <w:rsid w:val="008E76E7"/>
    <w:rsid w:val="009168B6"/>
    <w:rsid w:val="0093657D"/>
    <w:rsid w:val="009A4F56"/>
    <w:rsid w:val="009F3C61"/>
    <w:rsid w:val="00A3190D"/>
    <w:rsid w:val="00A33A7D"/>
    <w:rsid w:val="00A65A50"/>
    <w:rsid w:val="00A96376"/>
    <w:rsid w:val="00AF6BC8"/>
    <w:rsid w:val="00B134C5"/>
    <w:rsid w:val="00B14EE7"/>
    <w:rsid w:val="00B21E21"/>
    <w:rsid w:val="00BF1159"/>
    <w:rsid w:val="00C6070D"/>
    <w:rsid w:val="00CA4B24"/>
    <w:rsid w:val="00F41A09"/>
    <w:rsid w:val="00F56F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CB4FA"/>
  <w15:chartTrackingRefBased/>
  <w15:docId w15:val="{8780B2FC-79D2-E441-A770-9E079651B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68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68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68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68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68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68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68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68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68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68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68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68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68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68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68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68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68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6897"/>
    <w:rPr>
      <w:rFonts w:eastAsiaTheme="majorEastAsia" w:cstheme="majorBidi"/>
      <w:color w:val="272727" w:themeColor="text1" w:themeTint="D8"/>
    </w:rPr>
  </w:style>
  <w:style w:type="paragraph" w:styleId="Title">
    <w:name w:val="Title"/>
    <w:basedOn w:val="Normal"/>
    <w:next w:val="Normal"/>
    <w:link w:val="TitleChar"/>
    <w:uiPriority w:val="10"/>
    <w:qFormat/>
    <w:rsid w:val="001B68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68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68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68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6897"/>
    <w:pPr>
      <w:spacing w:before="160"/>
      <w:jc w:val="center"/>
    </w:pPr>
    <w:rPr>
      <w:i/>
      <w:iCs/>
      <w:color w:val="404040" w:themeColor="text1" w:themeTint="BF"/>
    </w:rPr>
  </w:style>
  <w:style w:type="character" w:customStyle="1" w:styleId="QuoteChar">
    <w:name w:val="Quote Char"/>
    <w:basedOn w:val="DefaultParagraphFont"/>
    <w:link w:val="Quote"/>
    <w:uiPriority w:val="29"/>
    <w:rsid w:val="001B6897"/>
    <w:rPr>
      <w:i/>
      <w:iCs/>
      <w:color w:val="404040" w:themeColor="text1" w:themeTint="BF"/>
    </w:rPr>
  </w:style>
  <w:style w:type="paragraph" w:styleId="ListParagraph">
    <w:name w:val="List Paragraph"/>
    <w:basedOn w:val="Normal"/>
    <w:uiPriority w:val="34"/>
    <w:qFormat/>
    <w:rsid w:val="001B6897"/>
    <w:pPr>
      <w:ind w:left="720"/>
      <w:contextualSpacing/>
    </w:pPr>
  </w:style>
  <w:style w:type="character" w:styleId="IntenseEmphasis">
    <w:name w:val="Intense Emphasis"/>
    <w:basedOn w:val="DefaultParagraphFont"/>
    <w:uiPriority w:val="21"/>
    <w:qFormat/>
    <w:rsid w:val="001B6897"/>
    <w:rPr>
      <w:i/>
      <w:iCs/>
      <w:color w:val="0F4761" w:themeColor="accent1" w:themeShade="BF"/>
    </w:rPr>
  </w:style>
  <w:style w:type="paragraph" w:styleId="IntenseQuote">
    <w:name w:val="Intense Quote"/>
    <w:basedOn w:val="Normal"/>
    <w:next w:val="Normal"/>
    <w:link w:val="IntenseQuoteChar"/>
    <w:uiPriority w:val="30"/>
    <w:qFormat/>
    <w:rsid w:val="001B68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6897"/>
    <w:rPr>
      <w:i/>
      <w:iCs/>
      <w:color w:val="0F4761" w:themeColor="accent1" w:themeShade="BF"/>
    </w:rPr>
  </w:style>
  <w:style w:type="character" w:styleId="IntenseReference">
    <w:name w:val="Intense Reference"/>
    <w:basedOn w:val="DefaultParagraphFont"/>
    <w:uiPriority w:val="32"/>
    <w:qFormat/>
    <w:rsid w:val="001B6897"/>
    <w:rPr>
      <w:b/>
      <w:bCs/>
      <w:smallCaps/>
      <w:color w:val="0F4761" w:themeColor="accent1" w:themeShade="BF"/>
      <w:spacing w:val="5"/>
    </w:rPr>
  </w:style>
  <w:style w:type="paragraph" w:styleId="NormalWeb">
    <w:name w:val="Normal (Web)"/>
    <w:basedOn w:val="Normal"/>
    <w:uiPriority w:val="99"/>
    <w:semiHidden/>
    <w:unhideWhenUsed/>
    <w:rsid w:val="001B689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3436</Words>
  <Characters>3436</Characters>
  <Application>Microsoft Office Word</Application>
  <DocSecurity>0</DocSecurity>
  <Lines>95</Lines>
  <Paragraphs>27</Paragraphs>
  <ScaleCrop>false</ScaleCrop>
  <Company/>
  <LinksUpToDate>false</LinksUpToDate>
  <CharactersWithSpaces>6845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Xin</dc:creator>
  <cp:keywords/>
  <dc:description/>
  <cp:lastModifiedBy>Ming Xin</cp:lastModifiedBy>
  <cp:revision>1</cp:revision>
  <dcterms:created xsi:type="dcterms:W3CDTF">2026-03-07T03:22:00Z</dcterms:created>
  <dcterms:modified xsi:type="dcterms:W3CDTF">2026-03-07T03:22:00Z</dcterms:modified>
</cp:coreProperties>
</file>