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D05B1" w14:textId="77777777" w:rsidR="004A53F1" w:rsidRPr="004A53F1" w:rsidRDefault="00F7725A" w:rsidP="004A53F1">
      <w:pPr>
        <w:spacing w:after="120" w:line="240" w:lineRule="auto"/>
        <w:rPr>
          <w:rFonts w:ascii="Arial" w:eastAsia="Times New Roman" w:hAnsi="Arial" w:cs="Arial"/>
          <w:color w:val="1F1F1F"/>
          <w:kern w:val="0"/>
          <w14:ligatures w14:val="none"/>
        </w:rPr>
      </w:pPr>
      <w:r w:rsidRPr="00F7725A">
        <w:rPr>
          <w:rFonts w:ascii="Arial" w:eastAsia="Times New Roman" w:hAnsi="Arial" w:cs="Arial"/>
          <w:noProof/>
          <w:color w:val="1F1F1F"/>
          <w:kern w:val="0"/>
        </w:rPr>
        <w:pict w14:anchorId="0261CF3E">
          <v:rect id="_x0000_i1026" alt="" style="width:468pt;height:.05pt;mso-width-percent:0;mso-height-percent:0;mso-width-percent:0;mso-height-percent:0" o:hralign="center" o:hrstd="t" o:hrnoshade="t" o:hr="t" fillcolor="gray" stroked="f"/>
        </w:pict>
      </w:r>
    </w:p>
    <w:p w14:paraId="3D1011F8" w14:textId="77777777" w:rsidR="004A53F1" w:rsidRPr="004A53F1" w:rsidRDefault="004A53F1" w:rsidP="004A53F1">
      <w:pPr>
        <w:spacing w:after="120" w:line="240" w:lineRule="auto"/>
        <w:outlineLvl w:val="1"/>
        <w:rPr>
          <w:rFonts w:ascii="Arial" w:eastAsia="Times New Roman" w:hAnsi="Arial" w:cs="Arial"/>
          <w:b/>
          <w:bCs/>
          <w:color w:val="1F1F1F"/>
          <w:kern w:val="0"/>
          <w:sz w:val="36"/>
          <w:szCs w:val="36"/>
          <w14:ligatures w14:val="none"/>
        </w:rPr>
      </w:pPr>
      <w:r w:rsidRPr="004A53F1">
        <w:rPr>
          <w:rFonts w:ascii="Microsoft YaHei" w:eastAsia="Microsoft YaHei" w:hAnsi="Microsoft YaHei" w:cs="Microsoft YaHei" w:hint="eastAsia"/>
          <w:b/>
          <w:bCs/>
          <w:color w:val="1F1F1F"/>
          <w:kern w:val="0"/>
          <w:sz w:val="36"/>
          <w:szCs w:val="36"/>
          <w14:ligatures w14:val="none"/>
        </w:rPr>
        <w:t>《解深密经》文字笔录</w:t>
      </w:r>
      <w:r w:rsidRPr="004A53F1">
        <w:rPr>
          <w:rFonts w:ascii="Arial" w:eastAsia="Times New Roman" w:hAnsi="Arial" w:cs="Arial"/>
          <w:b/>
          <w:bCs/>
          <w:color w:val="1F1F1F"/>
          <w:kern w:val="0"/>
          <w:sz w:val="36"/>
          <w:szCs w:val="36"/>
          <w14:ligatures w14:val="none"/>
        </w:rPr>
        <w:t xml:space="preserve"> (4-17-1)</w:t>
      </w:r>
    </w:p>
    <w:p w14:paraId="2C8E398D"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南无本师释迦牟尼佛</w:t>
      </w:r>
      <w:r w:rsidRPr="004A53F1">
        <w:rPr>
          <w:rFonts w:ascii="Microsoft YaHei" w:eastAsia="Microsoft YaHei" w:hAnsi="Microsoft YaHei" w:cs="Microsoft YaHei"/>
          <w:color w:val="1F1F1F"/>
          <w:kern w:val="0"/>
          <w14:ligatures w14:val="none"/>
        </w:rPr>
        <w:t>。</w:t>
      </w:r>
    </w:p>
    <w:p w14:paraId="6742A39F"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南无本师释迦牟尼佛</w:t>
      </w:r>
      <w:r w:rsidRPr="004A53F1">
        <w:rPr>
          <w:rFonts w:ascii="Microsoft YaHei" w:eastAsia="Microsoft YaHei" w:hAnsi="Microsoft YaHei" w:cs="Microsoft YaHei"/>
          <w:color w:val="1F1F1F"/>
          <w:kern w:val="0"/>
          <w14:ligatures w14:val="none"/>
        </w:rPr>
        <w:t>。</w:t>
      </w:r>
    </w:p>
    <w:p w14:paraId="028BFCF5"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南无本师释迦牟尼佛</w:t>
      </w:r>
      <w:r w:rsidRPr="004A53F1">
        <w:rPr>
          <w:rFonts w:ascii="Microsoft YaHei" w:eastAsia="Microsoft YaHei" w:hAnsi="Microsoft YaHei" w:cs="Microsoft YaHei"/>
          <w:color w:val="1F1F1F"/>
          <w:kern w:val="0"/>
          <w14:ligatures w14:val="none"/>
        </w:rPr>
        <w:t>。</w:t>
      </w:r>
    </w:p>
    <w:p w14:paraId="4F73EF96"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无上甚深微妙法，百千万劫难遭遇</w:t>
      </w:r>
      <w:r w:rsidRPr="004A53F1">
        <w:rPr>
          <w:rFonts w:ascii="Microsoft YaHei" w:eastAsia="Microsoft YaHei" w:hAnsi="Microsoft YaHei" w:cs="Microsoft YaHei"/>
          <w:color w:val="1F1F1F"/>
          <w:kern w:val="0"/>
          <w14:ligatures w14:val="none"/>
        </w:rPr>
        <w:t>。</w:t>
      </w:r>
    </w:p>
    <w:p w14:paraId="2DBB2A42"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我今见闻得受持，愿解如来真实义</w:t>
      </w:r>
      <w:r w:rsidRPr="004A53F1">
        <w:rPr>
          <w:rFonts w:ascii="Microsoft YaHei" w:eastAsia="Microsoft YaHei" w:hAnsi="Microsoft YaHei" w:cs="Microsoft YaHei"/>
          <w:color w:val="1F1F1F"/>
          <w:kern w:val="0"/>
          <w14:ligatures w14:val="none"/>
        </w:rPr>
        <w:t>。</w:t>
      </w:r>
    </w:p>
    <w:p w14:paraId="0050EB84"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归敬无上妙智法王尊，慈氏无著世亲诸大师</w:t>
      </w:r>
      <w:r w:rsidRPr="004A53F1">
        <w:rPr>
          <w:rFonts w:ascii="Microsoft YaHei" w:eastAsia="Microsoft YaHei" w:hAnsi="Microsoft YaHei" w:cs="Microsoft YaHei"/>
          <w:color w:val="1F1F1F"/>
          <w:kern w:val="0"/>
          <w14:ligatures w14:val="none"/>
        </w:rPr>
        <w:t>。</w:t>
      </w:r>
    </w:p>
    <w:p w14:paraId="3B67C9A5"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传续唯识了义净法流，普摄三乘瑜伽有情众</w:t>
      </w:r>
      <w:r w:rsidRPr="004A53F1">
        <w:rPr>
          <w:rFonts w:ascii="Microsoft YaHei" w:eastAsia="Microsoft YaHei" w:hAnsi="Microsoft YaHei" w:cs="Microsoft YaHei"/>
          <w:color w:val="1F1F1F"/>
          <w:kern w:val="0"/>
          <w14:ligatures w14:val="none"/>
        </w:rPr>
        <w:t>。</w:t>
      </w:r>
    </w:p>
    <w:p w14:paraId="17AF9C9B"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阿弥陀佛！诸位善知识，大家好</w:t>
      </w:r>
      <w:r w:rsidRPr="004A53F1">
        <w:rPr>
          <w:rFonts w:ascii="Microsoft YaHei" w:eastAsia="Microsoft YaHei" w:hAnsi="Microsoft YaHei" w:cs="Microsoft YaHei"/>
          <w:color w:val="1F1F1F"/>
          <w:kern w:val="0"/>
          <w14:ligatures w14:val="none"/>
        </w:rPr>
        <w:t>。</w:t>
      </w:r>
    </w:p>
    <w:p w14:paraId="4717AA1E"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我们继续学习《解深密经》〈一切法相品第四〉</w:t>
      </w:r>
      <w:r w:rsidRPr="004A53F1">
        <w:rPr>
          <w:rFonts w:ascii="Microsoft YaHei" w:eastAsia="Microsoft YaHei" w:hAnsi="Microsoft YaHei" w:cs="Microsoft YaHei"/>
          <w:color w:val="1F1F1F"/>
          <w:kern w:val="0"/>
          <w14:ligatures w14:val="none"/>
        </w:rPr>
        <w:t>。</w:t>
      </w:r>
    </w:p>
    <w:p w14:paraId="71E6297F"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在上次的课程当中，我们讲到佛说譬喻来说明诸法的三种性相</w:t>
      </w:r>
      <w:r w:rsidRPr="004A53F1">
        <w:rPr>
          <w:rFonts w:ascii="Microsoft YaHei" w:eastAsia="Microsoft YaHei" w:hAnsi="Microsoft YaHei" w:cs="Microsoft YaHei"/>
          <w:color w:val="1F1F1F"/>
          <w:kern w:val="0"/>
          <w14:ligatures w14:val="none"/>
        </w:rPr>
        <w:t>。</w:t>
      </w:r>
    </w:p>
    <w:p w14:paraId="25D2DCDB"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那现在呢，是举出来第一种所谓</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清净波胝迦</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color w:val="1F1F1F"/>
          <w:kern w:val="0"/>
          <w14:ligatures w14:val="none"/>
        </w:rPr>
        <w:t>。</w:t>
      </w:r>
    </w:p>
    <w:p w14:paraId="256F90CE"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这里边举出的喻体是：在清净的波胝迦宝上（有的版本翻译为清净的琉璃宝），在这个清净的宝上边，现在呢，所有的染色相应，把它放在青、黄等色当中，它就受到这个染色的影响，显示出来变成了青宝、黄宝这些</w:t>
      </w:r>
      <w:r w:rsidRPr="004A53F1">
        <w:rPr>
          <w:rFonts w:ascii="Microsoft YaHei" w:eastAsia="Microsoft YaHei" w:hAnsi="Microsoft YaHei" w:cs="Microsoft YaHei"/>
          <w:color w:val="1F1F1F"/>
          <w:kern w:val="0"/>
          <w14:ligatures w14:val="none"/>
        </w:rPr>
        <w:t>。</w:t>
      </w:r>
    </w:p>
    <w:p w14:paraId="4413011B"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那这譬喻什么呢？譬喻依他起相上遍计所执相言说习气</w:t>
      </w:r>
      <w:r w:rsidRPr="004A53F1">
        <w:rPr>
          <w:rFonts w:ascii="Microsoft YaHei" w:eastAsia="Microsoft YaHei" w:hAnsi="Microsoft YaHei" w:cs="Microsoft YaHei"/>
          <w:color w:val="1F1F1F"/>
          <w:kern w:val="0"/>
          <w14:ligatures w14:val="none"/>
        </w:rPr>
        <w:t>。</w:t>
      </w:r>
    </w:p>
    <w:p w14:paraId="281E5395"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那在这个清净宝上边有这个染色相应，所谓染色相应呢，就是戏论习气</w:t>
      </w:r>
      <w:r w:rsidRPr="004A53F1">
        <w:rPr>
          <w:rFonts w:ascii="Microsoft YaHei" w:eastAsia="Microsoft YaHei" w:hAnsi="Microsoft YaHei" w:cs="Microsoft YaHei"/>
          <w:color w:val="1F1F1F"/>
          <w:kern w:val="0"/>
          <w14:ligatures w14:val="none"/>
        </w:rPr>
        <w:t>。</w:t>
      </w:r>
    </w:p>
    <w:p w14:paraId="2E794EC0"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那它是由遍计所执相熏习而来的。也就是说呢，依他起相呢，简单说也就是众缘和合。用唯识道理上来说，就是心</w:t>
      </w:r>
      <w:r w:rsidRPr="004A53F1">
        <w:rPr>
          <w:rFonts w:ascii="Microsoft YaHei" w:eastAsia="Microsoft YaHei" w:hAnsi="Microsoft YaHei" w:cs="Microsoft YaHei"/>
          <w:color w:val="1F1F1F"/>
          <w:kern w:val="0"/>
          <w14:ligatures w14:val="none"/>
        </w:rPr>
        <w:t>。</w:t>
      </w:r>
    </w:p>
    <w:p w14:paraId="7ECEEA7F"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lastRenderedPageBreak/>
        <w:t>当这个心现起的时候，如果我们有遍计所执的虚妄分别，那么心一活动就熏习进去种子。这个种子说明言种子，这里边就说言说习气</w:t>
      </w:r>
      <w:r w:rsidRPr="004A53F1">
        <w:rPr>
          <w:rFonts w:ascii="Microsoft YaHei" w:eastAsia="Microsoft YaHei" w:hAnsi="Microsoft YaHei" w:cs="Microsoft YaHei"/>
          <w:color w:val="1F1F1F"/>
          <w:kern w:val="0"/>
          <w14:ligatures w14:val="none"/>
        </w:rPr>
        <w:t>。</w:t>
      </w:r>
    </w:p>
    <w:p w14:paraId="630706AA"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那如果从道理上来说的话呢，这个言说习气呀也其实也是依他起的法。但是不过呢，它的来源是遍计所执</w:t>
      </w:r>
      <w:r w:rsidRPr="004A53F1">
        <w:rPr>
          <w:rFonts w:ascii="Microsoft YaHei" w:eastAsia="Microsoft YaHei" w:hAnsi="Microsoft YaHei" w:cs="Microsoft YaHei"/>
          <w:color w:val="1F1F1F"/>
          <w:kern w:val="0"/>
          <w14:ligatures w14:val="none"/>
        </w:rPr>
        <w:t>。</w:t>
      </w:r>
    </w:p>
    <w:p w14:paraId="1F97A39E"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也就是说，有遍计所执的心活动才能熏习。假如说这个人没有遍计所执了，比如佛，佛陀没有遍计所执，不熏习</w:t>
      </w:r>
      <w:r w:rsidRPr="004A53F1">
        <w:rPr>
          <w:rFonts w:ascii="Microsoft YaHei" w:eastAsia="Microsoft YaHei" w:hAnsi="Microsoft YaHei" w:cs="Microsoft YaHei"/>
          <w:color w:val="1F1F1F"/>
          <w:kern w:val="0"/>
          <w14:ligatures w14:val="none"/>
        </w:rPr>
        <w:t>。</w:t>
      </w:r>
    </w:p>
    <w:p w14:paraId="176CA18B"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因此的话呢，它的来源是由遍计所执相而来的，这里边讲叫做遍计所执相言说习气</w:t>
      </w:r>
      <w:r w:rsidRPr="004A53F1">
        <w:rPr>
          <w:rFonts w:ascii="Microsoft YaHei" w:eastAsia="Microsoft YaHei" w:hAnsi="Microsoft YaHei" w:cs="Microsoft YaHei"/>
          <w:color w:val="1F1F1F"/>
          <w:kern w:val="0"/>
          <w14:ligatures w14:val="none"/>
        </w:rPr>
        <w:t>。</w:t>
      </w:r>
    </w:p>
    <w:p w14:paraId="3D7E0D5D"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言说习气的话呢，有时我们就说言说熏习，这个习气和熏习有时互用。或者说戏论熏习，都是同样意思</w:t>
      </w:r>
      <w:r w:rsidRPr="004A53F1">
        <w:rPr>
          <w:rFonts w:ascii="Microsoft YaHei" w:eastAsia="Microsoft YaHei" w:hAnsi="Microsoft YaHei" w:cs="Microsoft YaHei"/>
          <w:color w:val="1F1F1F"/>
          <w:kern w:val="0"/>
          <w14:ligatures w14:val="none"/>
        </w:rPr>
        <w:t>。</w:t>
      </w:r>
    </w:p>
    <w:p w14:paraId="27D387A5"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那这里边显然说，是由于遍计所执的影响才熏习的。就像由于这个色彩环境的影响，这个宝上面才现出色来</w:t>
      </w:r>
      <w:r w:rsidRPr="004A53F1">
        <w:rPr>
          <w:rFonts w:ascii="Microsoft YaHei" w:eastAsia="Microsoft YaHei" w:hAnsi="Microsoft YaHei" w:cs="Microsoft YaHei"/>
          <w:color w:val="1F1F1F"/>
          <w:kern w:val="0"/>
          <w14:ligatures w14:val="none"/>
        </w:rPr>
        <w:t>。</w:t>
      </w:r>
    </w:p>
    <w:p w14:paraId="79079D21"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这是第一个合喻</w:t>
      </w:r>
      <w:r w:rsidRPr="004A53F1">
        <w:rPr>
          <w:rFonts w:ascii="Microsoft YaHei" w:eastAsia="Microsoft YaHei" w:hAnsi="Microsoft YaHei" w:cs="Microsoft YaHei"/>
          <w:color w:val="1F1F1F"/>
          <w:kern w:val="0"/>
          <w14:ligatures w14:val="none"/>
        </w:rPr>
        <w:t>。</w:t>
      </w:r>
    </w:p>
    <w:p w14:paraId="3423F32D"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那么圆测法师呢说这叫</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合种子</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。合种子的话呢，就是说这是代表种子。这个种子呢，也可以就是经文中的习气。这个习气</w:t>
      </w:r>
      <w:r w:rsidRPr="004A53F1">
        <w:rPr>
          <w:rFonts w:ascii="Microsoft YaHei" w:eastAsia="Microsoft YaHei" w:hAnsi="Microsoft YaHei" w:cs="Microsoft YaHei"/>
          <w:color w:val="1F1F1F"/>
          <w:kern w:val="0"/>
          <w14:ligatures w14:val="none"/>
        </w:rPr>
        <w:t>。</w:t>
      </w:r>
    </w:p>
    <w:p w14:paraId="6234C64F"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第二合喻。如比清净波胝迦上，所有宝贝这些邪执</w:t>
      </w:r>
      <w:r w:rsidRPr="004A53F1">
        <w:rPr>
          <w:rFonts w:ascii="Microsoft YaHei" w:eastAsia="Microsoft YaHei" w:hAnsi="Microsoft YaHei" w:cs="Microsoft YaHei"/>
          <w:color w:val="1F1F1F"/>
          <w:kern w:val="0"/>
          <w14:ligatures w14:val="none"/>
        </w:rPr>
        <w:t>。</w:t>
      </w:r>
    </w:p>
    <w:p w14:paraId="1DA8B10C"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那么依他起相上遍计所执相执，当知亦尔</w:t>
      </w:r>
      <w:r w:rsidRPr="004A53F1">
        <w:rPr>
          <w:rFonts w:ascii="Microsoft YaHei" w:eastAsia="Microsoft YaHei" w:hAnsi="Microsoft YaHei" w:cs="Microsoft YaHei"/>
          <w:color w:val="1F1F1F"/>
          <w:kern w:val="0"/>
          <w14:ligatures w14:val="none"/>
        </w:rPr>
        <w:t>。</w:t>
      </w:r>
    </w:p>
    <w:p w14:paraId="6B9CE5DC"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前面是遍计所执相的言说习气，这里说是遍计所执相执，加个</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执</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color w:val="1F1F1F"/>
          <w:kern w:val="0"/>
          <w14:ligatures w14:val="none"/>
        </w:rPr>
        <w:t>。</w:t>
      </w:r>
    </w:p>
    <w:p w14:paraId="7D2B1437"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遍计所执相执表示说这是一种现起的执著</w:t>
      </w:r>
      <w:r w:rsidRPr="004A53F1">
        <w:rPr>
          <w:rFonts w:ascii="Microsoft YaHei" w:eastAsia="Microsoft YaHei" w:hAnsi="Microsoft YaHei" w:cs="Microsoft YaHei"/>
          <w:color w:val="1F1F1F"/>
          <w:kern w:val="0"/>
          <w14:ligatures w14:val="none"/>
        </w:rPr>
        <w:t>。</w:t>
      </w:r>
    </w:p>
    <w:p w14:paraId="78B38660"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那么圆测法师呢把它作为</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合相执</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。相执就遍计所执相执</w:t>
      </w:r>
      <w:r w:rsidRPr="004A53F1">
        <w:rPr>
          <w:rFonts w:ascii="Microsoft YaHei" w:eastAsia="Microsoft YaHei" w:hAnsi="Microsoft YaHei" w:cs="Microsoft YaHei"/>
          <w:color w:val="1F1F1F"/>
          <w:kern w:val="0"/>
          <w14:ligatures w14:val="none"/>
        </w:rPr>
        <w:t>。</w:t>
      </w:r>
    </w:p>
    <w:p w14:paraId="1A370F95"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这个相执的话呢，是怎么来的呢？就是要由遍计所执的种子。所谓遍计所执的话就是我法二执吧，简单说</w:t>
      </w:r>
      <w:r w:rsidRPr="004A53F1">
        <w:rPr>
          <w:rFonts w:ascii="Microsoft YaHei" w:eastAsia="Microsoft YaHei" w:hAnsi="Microsoft YaHei" w:cs="Microsoft YaHei"/>
          <w:color w:val="1F1F1F"/>
          <w:kern w:val="0"/>
          <w14:ligatures w14:val="none"/>
        </w:rPr>
        <w:t>。</w:t>
      </w:r>
    </w:p>
    <w:p w14:paraId="4D5D8099"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就是我法二执的种子。这个种子呢要进一步的现行，这个我法二执才现行</w:t>
      </w:r>
      <w:r w:rsidRPr="004A53F1">
        <w:rPr>
          <w:rFonts w:ascii="Microsoft YaHei" w:eastAsia="Microsoft YaHei" w:hAnsi="Microsoft YaHei" w:cs="Microsoft YaHei"/>
          <w:color w:val="1F1F1F"/>
          <w:kern w:val="0"/>
          <w14:ligatures w14:val="none"/>
        </w:rPr>
        <w:t>。</w:t>
      </w:r>
    </w:p>
    <w:p w14:paraId="171B53A3"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lastRenderedPageBreak/>
        <w:t>那么现行以后的话呢，才能执著。比如说执取这些宝</w:t>
      </w:r>
      <w:r w:rsidRPr="004A53F1">
        <w:rPr>
          <w:rFonts w:ascii="Microsoft YaHei" w:eastAsia="Microsoft YaHei" w:hAnsi="Microsoft YaHei" w:cs="Microsoft YaHei"/>
          <w:color w:val="1F1F1F"/>
          <w:kern w:val="0"/>
          <w14:ligatures w14:val="none"/>
        </w:rPr>
        <w:t>。</w:t>
      </w:r>
    </w:p>
    <w:p w14:paraId="0E6456D4"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那其实这宝是不存在的，所以称之为邪执。就是说，你所认为的那种宝不存在。我们所认为的那种我法体性无所有，是不存在的。我们谬执了，谬执了我法。就像谬执这些蓝色啊、这些金色宝</w:t>
      </w:r>
      <w:r w:rsidRPr="004A53F1">
        <w:rPr>
          <w:rFonts w:ascii="Microsoft YaHei" w:eastAsia="Microsoft YaHei" w:hAnsi="Microsoft YaHei" w:cs="Microsoft YaHei"/>
          <w:color w:val="1F1F1F"/>
          <w:kern w:val="0"/>
          <w14:ligatures w14:val="none"/>
        </w:rPr>
        <w:t>。</w:t>
      </w:r>
    </w:p>
    <w:p w14:paraId="3A63C8D9"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所以他说这是属于在依他起相上的遍计所执相执</w:t>
      </w:r>
      <w:r w:rsidRPr="004A53F1">
        <w:rPr>
          <w:rFonts w:ascii="Microsoft YaHei" w:eastAsia="Microsoft YaHei" w:hAnsi="Microsoft YaHei" w:cs="Microsoft YaHei"/>
          <w:color w:val="1F1F1F"/>
          <w:kern w:val="0"/>
          <w14:ligatures w14:val="none"/>
        </w:rPr>
        <w:t>。</w:t>
      </w:r>
    </w:p>
    <w:p w14:paraId="211D11C3"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在《深密解脱经》这么说：功德林，如比清净琉璃。因陀罗青色、大因陀罗青色、因赤色、绿色、黄色，为金等宝种种现前</w:t>
      </w:r>
      <w:r w:rsidRPr="004A53F1">
        <w:rPr>
          <w:rFonts w:ascii="Microsoft YaHei" w:eastAsia="Microsoft YaHei" w:hAnsi="Microsoft YaHei" w:cs="Microsoft YaHei"/>
          <w:color w:val="1F1F1F"/>
          <w:kern w:val="0"/>
          <w14:ligatures w14:val="none"/>
        </w:rPr>
        <w:t>。</w:t>
      </w:r>
    </w:p>
    <w:p w14:paraId="733F3303"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那么这个清净的琉璃本来是无色的应该说。那么现在现出来这些色，就分为两种</w:t>
      </w:r>
      <w:r w:rsidRPr="004A53F1">
        <w:rPr>
          <w:rFonts w:ascii="Microsoft YaHei" w:eastAsia="Microsoft YaHei" w:hAnsi="Microsoft YaHei" w:cs="Microsoft YaHei"/>
          <w:color w:val="1F1F1F"/>
          <w:kern w:val="0"/>
          <w14:ligatures w14:val="none"/>
        </w:rPr>
        <w:t>：</w:t>
      </w:r>
    </w:p>
    <w:p w14:paraId="5A94FDBD"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一种呢是现色，这里边说得还蛮清楚。一个是现色，一个是执体</w:t>
      </w:r>
      <w:r w:rsidRPr="004A53F1">
        <w:rPr>
          <w:rFonts w:ascii="Microsoft YaHei" w:eastAsia="Microsoft YaHei" w:hAnsi="Microsoft YaHei" w:cs="Microsoft YaHei"/>
          <w:color w:val="1F1F1F"/>
          <w:kern w:val="0"/>
          <w14:ligatures w14:val="none"/>
        </w:rPr>
        <w:t>。</w:t>
      </w:r>
    </w:p>
    <w:p w14:paraId="20D71B0C"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现色的话呢就是说所谓四色显现，对吧？这个呢应该属于遍计</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这应该属于依他起色。就是说由于过去的戏论熏习，那么现在呢依他起现出这些虚妄境界来。这些虚妄境界的话呢，它是依种子现前。那么相似现显，虽然没有色，但它有似色。好像是那个东西一样</w:t>
      </w:r>
      <w:r w:rsidRPr="004A53F1">
        <w:rPr>
          <w:rFonts w:ascii="Microsoft YaHei" w:eastAsia="Microsoft YaHei" w:hAnsi="Microsoft YaHei" w:cs="Microsoft YaHei"/>
          <w:color w:val="1F1F1F"/>
          <w:kern w:val="0"/>
          <w14:ligatures w14:val="none"/>
        </w:rPr>
        <w:t>。</w:t>
      </w:r>
    </w:p>
    <w:p w14:paraId="77355799"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那如果是证悟的圣者呢，就知道它显现的那东西不是真实的。这样的话呢就没有问题，这叫如实的了知依他起</w:t>
      </w:r>
      <w:r w:rsidRPr="004A53F1">
        <w:rPr>
          <w:rFonts w:ascii="Microsoft YaHei" w:eastAsia="Microsoft YaHei" w:hAnsi="Microsoft YaHei" w:cs="Microsoft YaHei"/>
          <w:color w:val="1F1F1F"/>
          <w:kern w:val="0"/>
          <w14:ligatures w14:val="none"/>
        </w:rPr>
        <w:t>。</w:t>
      </w:r>
    </w:p>
    <w:p w14:paraId="546E8A48"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对我，我知道它显出这个色不是真的，不是这宝本身的</w:t>
      </w:r>
      <w:r w:rsidRPr="004A53F1">
        <w:rPr>
          <w:rFonts w:ascii="Microsoft YaHei" w:eastAsia="Microsoft YaHei" w:hAnsi="Microsoft YaHei" w:cs="Microsoft YaHei"/>
          <w:color w:val="1F1F1F"/>
          <w:kern w:val="0"/>
          <w14:ligatures w14:val="none"/>
        </w:rPr>
        <w:t>。</w:t>
      </w:r>
    </w:p>
    <w:p w14:paraId="2FBBD62E"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那么如果的话呢，见到这个似色显现以后，执取它是真实的。他就认为这宝就是那个蓝宝，就是这些宝。那么那就是错谬执著了</w:t>
      </w:r>
      <w:r w:rsidRPr="004A53F1">
        <w:rPr>
          <w:rFonts w:ascii="Microsoft YaHei" w:eastAsia="Microsoft YaHei" w:hAnsi="Microsoft YaHei" w:cs="Microsoft YaHei"/>
          <w:color w:val="1F1F1F"/>
          <w:kern w:val="0"/>
          <w14:ligatures w14:val="none"/>
        </w:rPr>
        <w:t>。</w:t>
      </w:r>
    </w:p>
    <w:p w14:paraId="54147D60"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所以他这里边呢就分开，一种是说有这些色，然后呢再执这些青、赤、绿、黄为这些宝种种现前</w:t>
      </w:r>
      <w:r w:rsidRPr="004A53F1">
        <w:rPr>
          <w:rFonts w:ascii="Microsoft YaHei" w:eastAsia="Microsoft YaHei" w:hAnsi="Microsoft YaHei" w:cs="Microsoft YaHei"/>
          <w:color w:val="1F1F1F"/>
          <w:kern w:val="0"/>
          <w14:ligatures w14:val="none"/>
        </w:rPr>
        <w:t>。</w:t>
      </w:r>
    </w:p>
    <w:p w14:paraId="311A9D79"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也就是说呢，这个有这个相似显现，然后迷惑众生皆以为宝</w:t>
      </w:r>
      <w:r w:rsidRPr="004A53F1">
        <w:rPr>
          <w:rFonts w:ascii="Microsoft YaHei" w:eastAsia="Microsoft YaHei" w:hAnsi="Microsoft YaHei" w:cs="Microsoft YaHei"/>
          <w:color w:val="1F1F1F"/>
          <w:kern w:val="0"/>
          <w14:ligatures w14:val="none"/>
        </w:rPr>
        <w:t>。</w:t>
      </w:r>
    </w:p>
    <w:p w14:paraId="6517FD60"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那么迷惑的众生、凡夫，皆以为宝。认为它显现的样子就是它实际的样子</w:t>
      </w:r>
      <w:r w:rsidRPr="004A53F1">
        <w:rPr>
          <w:rFonts w:ascii="Microsoft YaHei" w:eastAsia="Microsoft YaHei" w:hAnsi="Microsoft YaHei" w:cs="Microsoft YaHei"/>
          <w:color w:val="1F1F1F"/>
          <w:kern w:val="0"/>
          <w14:ligatures w14:val="none"/>
        </w:rPr>
        <w:t>。</w:t>
      </w:r>
    </w:p>
    <w:p w14:paraId="64604495"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那这样呢执著那些宝贝起来了，但实际上众生所执的宝呢不是那么回事，不是那种宝</w:t>
      </w:r>
      <w:r w:rsidRPr="004A53F1">
        <w:rPr>
          <w:rFonts w:ascii="Microsoft YaHei" w:eastAsia="Microsoft YaHei" w:hAnsi="Microsoft YaHei" w:cs="Microsoft YaHei"/>
          <w:color w:val="1F1F1F"/>
          <w:kern w:val="0"/>
          <w14:ligatures w14:val="none"/>
        </w:rPr>
        <w:t>。</w:t>
      </w:r>
    </w:p>
    <w:p w14:paraId="5C33F9DE"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功德林，如是。他利因缘相中，虚妄分别名字张句，亦应知</w:t>
      </w:r>
      <w:r w:rsidRPr="004A53F1">
        <w:rPr>
          <w:rFonts w:ascii="Microsoft YaHei" w:eastAsia="Microsoft YaHei" w:hAnsi="Microsoft YaHei" w:cs="Microsoft YaHei"/>
          <w:color w:val="1F1F1F"/>
          <w:kern w:val="0"/>
          <w14:ligatures w14:val="none"/>
        </w:rPr>
        <w:t>。</w:t>
      </w:r>
    </w:p>
    <w:p w14:paraId="5105AF83"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lastRenderedPageBreak/>
        <w:t>那下面呢就是佛陀合喻</w:t>
      </w:r>
      <w:r w:rsidRPr="004A53F1">
        <w:rPr>
          <w:rFonts w:ascii="Microsoft YaHei" w:eastAsia="Microsoft YaHei" w:hAnsi="Microsoft YaHei" w:cs="Microsoft YaHei"/>
          <w:color w:val="1F1F1F"/>
          <w:kern w:val="0"/>
          <w14:ligatures w14:val="none"/>
        </w:rPr>
        <w:t>。</w:t>
      </w:r>
    </w:p>
    <w:p w14:paraId="622B03B6"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他利因缘相，他利因缘相就是依他相，这不过是不同的翻译。那就是要依他因缘力现前的依他相</w:t>
      </w:r>
      <w:r w:rsidRPr="004A53F1">
        <w:rPr>
          <w:rFonts w:ascii="Microsoft YaHei" w:eastAsia="Microsoft YaHei" w:hAnsi="Microsoft YaHei" w:cs="Microsoft YaHei"/>
          <w:color w:val="1F1F1F"/>
          <w:kern w:val="0"/>
          <w14:ligatures w14:val="none"/>
        </w:rPr>
        <w:t>。</w:t>
      </w:r>
    </w:p>
    <w:p w14:paraId="273A5621"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中虚妄分别，虚妄分别就是遍计。依他相中遍计名字张句亦应知</w:t>
      </w:r>
      <w:r w:rsidRPr="004A53F1">
        <w:rPr>
          <w:rFonts w:ascii="Microsoft YaHei" w:eastAsia="Microsoft YaHei" w:hAnsi="Microsoft YaHei" w:cs="Microsoft YaHei"/>
          <w:color w:val="1F1F1F"/>
          <w:kern w:val="0"/>
          <w14:ligatures w14:val="none"/>
        </w:rPr>
        <w:t>。</w:t>
      </w:r>
    </w:p>
    <w:p w14:paraId="0406F0E1"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这里边把这个相执他没有翻，相执呢说为名字张句了。那就是说遍计所执里边的名</w:t>
      </w:r>
      <w:r w:rsidRPr="004A53F1">
        <w:rPr>
          <w:rFonts w:ascii="Microsoft YaHei" w:eastAsia="Microsoft YaHei" w:hAnsi="Microsoft YaHei" w:cs="Microsoft YaHei"/>
          <w:color w:val="1F1F1F"/>
          <w:kern w:val="0"/>
          <w14:ligatures w14:val="none"/>
        </w:rPr>
        <w:t>。</w:t>
      </w:r>
    </w:p>
    <w:p w14:paraId="1953A6C1"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这就是这个译师的不同</w:t>
      </w:r>
      <w:r w:rsidRPr="004A53F1">
        <w:rPr>
          <w:rFonts w:ascii="Microsoft YaHei" w:eastAsia="Microsoft YaHei" w:hAnsi="Microsoft YaHei" w:cs="Microsoft YaHei"/>
          <w:color w:val="1F1F1F"/>
          <w:kern w:val="0"/>
          <w14:ligatures w14:val="none"/>
        </w:rPr>
        <w:t>。</w:t>
      </w:r>
    </w:p>
    <w:p w14:paraId="39310ABD"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下面呢我们来看这个解释</w:t>
      </w:r>
      <w:r w:rsidRPr="004A53F1">
        <w:rPr>
          <w:rFonts w:ascii="Microsoft YaHei" w:eastAsia="Microsoft YaHei" w:hAnsi="Microsoft YaHei" w:cs="Microsoft YaHei"/>
          <w:color w:val="1F1F1F"/>
          <w:kern w:val="0"/>
          <w14:ligatures w14:val="none"/>
        </w:rPr>
        <w:t>。</w:t>
      </w:r>
    </w:p>
    <w:p w14:paraId="2975B939"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言如比清净波胝迦上，所有谛青、大青等邪执。依他起相上所执相执亦尔</w:t>
      </w:r>
      <w:r w:rsidRPr="004A53F1">
        <w:rPr>
          <w:rFonts w:ascii="Microsoft YaHei" w:eastAsia="Microsoft YaHei" w:hAnsi="Microsoft YaHei" w:cs="Microsoft YaHei"/>
          <w:color w:val="1F1F1F"/>
          <w:kern w:val="0"/>
          <w14:ligatures w14:val="none"/>
        </w:rPr>
        <w:t>。</w:t>
      </w:r>
    </w:p>
    <w:p w14:paraId="244F7AE7"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那么他说呢，这个是经文的原文。然后下面就解释说</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此合能执</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color w:val="1F1F1F"/>
          <w:kern w:val="0"/>
          <w14:ligatures w14:val="none"/>
        </w:rPr>
        <w:t>。</w:t>
      </w:r>
    </w:p>
    <w:p w14:paraId="182AB66E"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他说这一部分说的能执。所谓能执就是遍计所执相执。遍计所执相执突出落在一个</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执</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上，对吧</w:t>
      </w:r>
      <w:r w:rsidRPr="004A53F1">
        <w:rPr>
          <w:rFonts w:ascii="Microsoft YaHei" w:eastAsia="Microsoft YaHei" w:hAnsi="Microsoft YaHei" w:cs="Microsoft YaHei"/>
          <w:color w:val="1F1F1F"/>
          <w:kern w:val="0"/>
          <w14:ligatures w14:val="none"/>
        </w:rPr>
        <w:t>？</w:t>
      </w:r>
    </w:p>
    <w:p w14:paraId="39A54A84"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如果说遍计所执相，那是落在相上。遍计所执性，落在性上。所以这是落的执上。你应该知道这个执就是前面所说的邪执</w:t>
      </w:r>
      <w:r w:rsidRPr="004A53F1">
        <w:rPr>
          <w:rFonts w:ascii="Microsoft YaHei" w:eastAsia="Microsoft YaHei" w:hAnsi="Microsoft YaHei" w:cs="Microsoft YaHei"/>
          <w:color w:val="1F1F1F"/>
          <w:kern w:val="0"/>
          <w14:ligatures w14:val="none"/>
        </w:rPr>
        <w:t>。</w:t>
      </w:r>
    </w:p>
    <w:p w14:paraId="15287868"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所以他说此合能执。这就是指的能执</w:t>
      </w:r>
      <w:r w:rsidRPr="004A53F1">
        <w:rPr>
          <w:rFonts w:ascii="Microsoft YaHei" w:eastAsia="Microsoft YaHei" w:hAnsi="Microsoft YaHei" w:cs="Microsoft YaHei"/>
          <w:color w:val="1F1F1F"/>
          <w:kern w:val="0"/>
          <w14:ligatures w14:val="none"/>
        </w:rPr>
        <w:t>。</w:t>
      </w:r>
    </w:p>
    <w:p w14:paraId="4C9FE813"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那么前面那一句话的话呢，它是说一名</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能执执所执者</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。这个言说习气是什么呢？他认为呢这是能执执所执者。这应该是合在一起，能执执所执。是旧习气。是旧习气</w:t>
      </w:r>
      <w:r w:rsidRPr="004A53F1">
        <w:rPr>
          <w:rFonts w:ascii="Microsoft YaHei" w:eastAsia="Microsoft YaHei" w:hAnsi="Microsoft YaHei" w:cs="Microsoft YaHei"/>
          <w:color w:val="1F1F1F"/>
          <w:kern w:val="0"/>
          <w14:ligatures w14:val="none"/>
        </w:rPr>
        <w:t>。</w:t>
      </w:r>
    </w:p>
    <w:p w14:paraId="2D9706E2"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那么将这个习气或者种子，说为能执执所执者。这个含义啊不是非常清晰。不是非常的清晰</w:t>
      </w:r>
      <w:r w:rsidRPr="004A53F1">
        <w:rPr>
          <w:rFonts w:ascii="Microsoft YaHei" w:eastAsia="Microsoft YaHei" w:hAnsi="Microsoft YaHei" w:cs="Microsoft YaHei"/>
          <w:color w:val="1F1F1F"/>
          <w:kern w:val="0"/>
          <w14:ligatures w14:val="none"/>
        </w:rPr>
        <w:t>。</w:t>
      </w:r>
    </w:p>
    <w:p w14:paraId="15EFC7BF"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但是呢就是说他的意思到这讲清楚了。他说</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举此执取所执，故此二句合并遍计所执</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color w:val="1F1F1F"/>
          <w:kern w:val="0"/>
          <w14:ligatures w14:val="none"/>
        </w:rPr>
        <w:t>。</w:t>
      </w:r>
    </w:p>
    <w:p w14:paraId="2ACEB458"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那么所说了四意。四意里边的话呢，将第一、第二合并说三性</w:t>
      </w:r>
      <w:r w:rsidRPr="004A53F1">
        <w:rPr>
          <w:rFonts w:ascii="Microsoft YaHei" w:eastAsia="Microsoft YaHei" w:hAnsi="Microsoft YaHei" w:cs="Microsoft YaHei"/>
          <w:color w:val="1F1F1F"/>
          <w:kern w:val="0"/>
          <w14:ligatures w14:val="none"/>
        </w:rPr>
        <w:t>。</w:t>
      </w:r>
    </w:p>
    <w:p w14:paraId="56E95228"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那么将前两者合并，就变成了遍计所执。那简单言之呢，就是有所谓的言说习气，还有所谓的执</w:t>
      </w:r>
      <w:r w:rsidRPr="004A53F1">
        <w:rPr>
          <w:rFonts w:ascii="Microsoft YaHei" w:eastAsia="Microsoft YaHei" w:hAnsi="Microsoft YaHei" w:cs="Microsoft YaHei"/>
          <w:color w:val="1F1F1F"/>
          <w:kern w:val="0"/>
          <w14:ligatures w14:val="none"/>
        </w:rPr>
        <w:t>。</w:t>
      </w:r>
    </w:p>
    <w:p w14:paraId="5001BF97"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lastRenderedPageBreak/>
        <w:t>这个依这个圆测法师说的话呢，就是一个是种子一个是现行。这两个要合起来，才叫遍计所执</w:t>
      </w:r>
      <w:r w:rsidRPr="004A53F1">
        <w:rPr>
          <w:rFonts w:ascii="Microsoft YaHei" w:eastAsia="Microsoft YaHei" w:hAnsi="Microsoft YaHei" w:cs="Microsoft YaHei"/>
          <w:color w:val="1F1F1F"/>
          <w:kern w:val="0"/>
          <w14:ligatures w14:val="none"/>
        </w:rPr>
        <w:t>。</w:t>
      </w:r>
    </w:p>
    <w:p w14:paraId="6E1FF5BE"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圆测《疏》说：释曰，此下第二合现行执。他说这就是讲那个现行执，就是谬执</w:t>
      </w:r>
      <w:r w:rsidRPr="004A53F1">
        <w:rPr>
          <w:rFonts w:ascii="Microsoft YaHei" w:eastAsia="Microsoft YaHei" w:hAnsi="Microsoft YaHei" w:cs="Microsoft YaHei"/>
          <w:color w:val="1F1F1F"/>
          <w:kern w:val="0"/>
          <w14:ligatures w14:val="none"/>
        </w:rPr>
        <w:t>。</w:t>
      </w:r>
    </w:p>
    <w:p w14:paraId="5B237DD2"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谓由前说执种子故，能生依他似色等相。由现执故，执彼为实。由此义故，此上二段，亦显三中遍计所执</w:t>
      </w:r>
      <w:r w:rsidRPr="004A53F1">
        <w:rPr>
          <w:rFonts w:ascii="Microsoft YaHei" w:eastAsia="Microsoft YaHei" w:hAnsi="Microsoft YaHei" w:cs="Microsoft YaHei"/>
          <w:color w:val="1F1F1F"/>
          <w:kern w:val="0"/>
          <w14:ligatures w14:val="none"/>
        </w:rPr>
        <w:t>。</w:t>
      </w:r>
    </w:p>
    <w:p w14:paraId="7B9ECE9B"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那这里边呢他解释了一下</w:t>
      </w:r>
      <w:r w:rsidRPr="004A53F1">
        <w:rPr>
          <w:rFonts w:ascii="Microsoft YaHei" w:eastAsia="Microsoft YaHei" w:hAnsi="Microsoft YaHei" w:cs="Microsoft YaHei"/>
          <w:color w:val="1F1F1F"/>
          <w:kern w:val="0"/>
          <w14:ligatures w14:val="none"/>
        </w:rPr>
        <w:t>。</w:t>
      </w:r>
    </w:p>
    <w:p w14:paraId="1669110A"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他说呢，这个是合现行执，就是遍计所执现行。然后呢，现行之后才有执的作用，才能执取，才能产生这个邪执</w:t>
      </w:r>
      <w:r w:rsidRPr="004A53F1">
        <w:rPr>
          <w:rFonts w:ascii="Microsoft YaHei" w:eastAsia="Microsoft YaHei" w:hAnsi="Microsoft YaHei" w:cs="Microsoft YaHei"/>
          <w:color w:val="1F1F1F"/>
          <w:kern w:val="0"/>
          <w14:ligatures w14:val="none"/>
        </w:rPr>
        <w:t>。</w:t>
      </w:r>
    </w:p>
    <w:p w14:paraId="57BF625B"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所以他说这就是现行执</w:t>
      </w:r>
      <w:r w:rsidRPr="004A53F1">
        <w:rPr>
          <w:rFonts w:ascii="Microsoft YaHei" w:eastAsia="Microsoft YaHei" w:hAnsi="Microsoft YaHei" w:cs="Microsoft YaHei"/>
          <w:color w:val="1F1F1F"/>
          <w:kern w:val="0"/>
          <w14:ligatures w14:val="none"/>
        </w:rPr>
        <w:t>。</w:t>
      </w:r>
    </w:p>
    <w:p w14:paraId="642D1FF6"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那下面他解释一下：谓由前说执种子故。这个前说执种子，也就是前面所说的言说习气。他就把它翻译为遍计所执种子了。但其实的话呢，如果说是执的种子的话，能生依他等色啊。这还有点问题其实</w:t>
      </w:r>
      <w:r w:rsidRPr="004A53F1">
        <w:rPr>
          <w:rFonts w:ascii="Microsoft YaHei" w:eastAsia="Microsoft YaHei" w:hAnsi="Microsoft YaHei" w:cs="Microsoft YaHei"/>
          <w:color w:val="1F1F1F"/>
          <w:kern w:val="0"/>
          <w14:ligatures w14:val="none"/>
        </w:rPr>
        <w:t>。</w:t>
      </w:r>
    </w:p>
    <w:p w14:paraId="32301794"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你要说言说习气的话好一点。因为你要说遍计所执的这个种子啊，人们会误认为是我法二执的种子</w:t>
      </w:r>
      <w:r w:rsidRPr="004A53F1">
        <w:rPr>
          <w:rFonts w:ascii="Microsoft YaHei" w:eastAsia="Microsoft YaHei" w:hAnsi="Microsoft YaHei" w:cs="Microsoft YaHei"/>
          <w:color w:val="1F1F1F"/>
          <w:kern w:val="0"/>
          <w14:ligatures w14:val="none"/>
        </w:rPr>
        <w:t>。</w:t>
      </w:r>
    </w:p>
    <w:p w14:paraId="7A05623A"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对吧？你要说遍计所执种子，我们一般就认为是我法二执的种子。你要说言说习气的话，那很广啊。一切的名言种子都是言说习气</w:t>
      </w:r>
      <w:r w:rsidRPr="004A53F1">
        <w:rPr>
          <w:rFonts w:ascii="Microsoft YaHei" w:eastAsia="Microsoft YaHei" w:hAnsi="Microsoft YaHei" w:cs="Microsoft YaHei"/>
          <w:color w:val="1F1F1F"/>
          <w:kern w:val="0"/>
          <w14:ligatures w14:val="none"/>
        </w:rPr>
        <w:t>。</w:t>
      </w:r>
    </w:p>
    <w:p w14:paraId="3B9646A1"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就是说不仅是包括遍计所执的种子，还包括其他的依他起种种诸法的差别种子。都包含在里边。但是这些诸法差别种子它不见得是遍计所执。明白吧</w:t>
      </w:r>
      <w:r w:rsidRPr="004A53F1">
        <w:rPr>
          <w:rFonts w:ascii="Microsoft YaHei" w:eastAsia="Microsoft YaHei" w:hAnsi="Microsoft YaHei" w:cs="Microsoft YaHei"/>
          <w:color w:val="1F1F1F"/>
          <w:kern w:val="0"/>
          <w14:ligatures w14:val="none"/>
        </w:rPr>
        <w:t>？</w:t>
      </w:r>
    </w:p>
    <w:p w14:paraId="0F205633"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所以呢他把它狭义化了。狭义化光是定位为遍计所执种子的话呢，就是还是有问题</w:t>
      </w:r>
      <w:r w:rsidRPr="004A53F1">
        <w:rPr>
          <w:rFonts w:ascii="Microsoft YaHei" w:eastAsia="Microsoft YaHei" w:hAnsi="Microsoft YaHei" w:cs="Microsoft YaHei"/>
          <w:color w:val="1F1F1F"/>
          <w:kern w:val="0"/>
          <w14:ligatures w14:val="none"/>
        </w:rPr>
        <w:t>。</w:t>
      </w:r>
    </w:p>
    <w:p w14:paraId="66978F7B"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当然从他后面所说的意思呢，他又不是这意思。所以他说由前说执种子故</w:t>
      </w:r>
      <w:r w:rsidRPr="004A53F1">
        <w:rPr>
          <w:rFonts w:ascii="Microsoft YaHei" w:eastAsia="Microsoft YaHei" w:hAnsi="Microsoft YaHei" w:cs="Microsoft YaHei"/>
          <w:color w:val="1F1F1F"/>
          <w:kern w:val="0"/>
          <w14:ligatures w14:val="none"/>
        </w:rPr>
        <w:t>。</w:t>
      </w:r>
    </w:p>
    <w:p w14:paraId="5F686149"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如果我们把它变为言说习气的话，好一些。然后呢就能升起依他似色等相。这样的话呢，就能产生这个依他起的似色等显现</w:t>
      </w:r>
      <w:r w:rsidRPr="004A53F1">
        <w:rPr>
          <w:rFonts w:ascii="Microsoft YaHei" w:eastAsia="Microsoft YaHei" w:hAnsi="Microsoft YaHei" w:cs="Microsoft YaHei"/>
          <w:color w:val="1F1F1F"/>
          <w:kern w:val="0"/>
          <w14:ligatures w14:val="none"/>
        </w:rPr>
        <w:t>。</w:t>
      </w:r>
    </w:p>
    <w:p w14:paraId="4269142C"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lastRenderedPageBreak/>
        <w:t>所以这里边呢，圆测法师明确地把那一、那一句话也包含进来。就是说显现出色也包含进来。这种似色的显现，这是属于依他起的，是属于依他起的。所以他说由于执种子，所以能生依他起的似色等相。显现出来这些青相、这些相貌</w:t>
      </w:r>
      <w:r w:rsidRPr="004A53F1">
        <w:rPr>
          <w:rFonts w:ascii="Microsoft YaHei" w:eastAsia="Microsoft YaHei" w:hAnsi="Microsoft YaHei" w:cs="Microsoft YaHei"/>
          <w:color w:val="1F1F1F"/>
          <w:kern w:val="0"/>
          <w14:ligatures w14:val="none"/>
        </w:rPr>
        <w:t>。</w:t>
      </w:r>
    </w:p>
    <w:p w14:paraId="5437AFFA"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那么如果就真实而言，应该说是名言种子现出依他似色等相。当然呢，遍计所执种子也包含在名言种子。对吧？名言种子所有的种子，所有心的分别心的种子都是名言种子</w:t>
      </w:r>
      <w:r w:rsidRPr="004A53F1">
        <w:rPr>
          <w:rFonts w:ascii="Microsoft YaHei" w:eastAsia="Microsoft YaHei" w:hAnsi="Microsoft YaHei" w:cs="Microsoft YaHei"/>
          <w:color w:val="1F1F1F"/>
          <w:kern w:val="0"/>
          <w14:ligatures w14:val="none"/>
        </w:rPr>
        <w:t>。</w:t>
      </w:r>
    </w:p>
    <w:p w14:paraId="7766FB69"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那名言种子里面包含遍计所执的我法二执的种子。但如果约种子来讲的话呢，其实还属于依他起性</w:t>
      </w:r>
      <w:r w:rsidRPr="004A53F1">
        <w:rPr>
          <w:rFonts w:ascii="Microsoft YaHei" w:eastAsia="Microsoft YaHei" w:hAnsi="Microsoft YaHei" w:cs="Microsoft YaHei"/>
          <w:color w:val="1F1F1F"/>
          <w:kern w:val="0"/>
          <w14:ligatures w14:val="none"/>
        </w:rPr>
        <w:t>。</w:t>
      </w:r>
    </w:p>
    <w:p w14:paraId="44C7D312"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约它的能执、所执是执取的那个自性，才是遍计所执自性。如果要详细的讲应该这么讲</w:t>
      </w:r>
      <w:r w:rsidRPr="004A53F1">
        <w:rPr>
          <w:rFonts w:ascii="Microsoft YaHei" w:eastAsia="Microsoft YaHei" w:hAnsi="Microsoft YaHei" w:cs="Microsoft YaHei"/>
          <w:color w:val="1F1F1F"/>
          <w:kern w:val="0"/>
          <w14:ligatures w14:val="none"/>
        </w:rPr>
        <w:t>。</w:t>
      </w:r>
    </w:p>
    <w:p w14:paraId="40F930FB"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那么现在呢他这里就提到了这一句。就是他为了要把前面两个合起来说，所以呢他先说了种子，也就是言说习气。言说习气干嘛用的呢？它现行的时候是能生依他似色等相的。对吧</w:t>
      </w:r>
      <w:r w:rsidRPr="004A53F1">
        <w:rPr>
          <w:rFonts w:ascii="Microsoft YaHei" w:eastAsia="Microsoft YaHei" w:hAnsi="Microsoft YaHei" w:cs="Microsoft YaHei"/>
          <w:color w:val="1F1F1F"/>
          <w:kern w:val="0"/>
          <w14:ligatures w14:val="none"/>
        </w:rPr>
        <w:t>？</w:t>
      </w:r>
    </w:p>
    <w:p w14:paraId="32D8E60D"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然后他再说由现执故。由现在的现行升起的执著，执彼为实。这就是我法二执的现行</w:t>
      </w:r>
      <w:r w:rsidRPr="004A53F1">
        <w:rPr>
          <w:rFonts w:ascii="Microsoft YaHei" w:eastAsia="Microsoft YaHei" w:hAnsi="Microsoft YaHei" w:cs="Microsoft YaHei"/>
          <w:color w:val="1F1F1F"/>
          <w:kern w:val="0"/>
          <w14:ligatures w14:val="none"/>
        </w:rPr>
        <w:t>。</w:t>
      </w:r>
    </w:p>
    <w:p w14:paraId="45FE4488"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我法二执的现行以后呢，它影响到我们见分缘相分的时候产生了谬执。错误的认知。所以呢就会执彼为实。执这些这些宝是真的，但其实没有你所执取的那种宝贝</w:t>
      </w:r>
      <w:r w:rsidRPr="004A53F1">
        <w:rPr>
          <w:rFonts w:ascii="Microsoft YaHei" w:eastAsia="Microsoft YaHei" w:hAnsi="Microsoft YaHei" w:cs="Microsoft YaHei"/>
          <w:color w:val="1F1F1F"/>
          <w:kern w:val="0"/>
          <w14:ligatures w14:val="none"/>
        </w:rPr>
        <w:t>。</w:t>
      </w:r>
    </w:p>
    <w:p w14:paraId="4697FE02"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然后呢他就说了这些合起来：由此义故，上二段亦显三中遍计所执。就是为了显示三种自性里边的遍计所执</w:t>
      </w:r>
      <w:r w:rsidRPr="004A53F1">
        <w:rPr>
          <w:rFonts w:ascii="Microsoft YaHei" w:eastAsia="Microsoft YaHei" w:hAnsi="Microsoft YaHei" w:cs="Microsoft YaHei"/>
          <w:color w:val="1F1F1F"/>
          <w:kern w:val="0"/>
          <w14:ligatures w14:val="none"/>
        </w:rPr>
        <w:t>。</w:t>
      </w:r>
    </w:p>
    <w:p w14:paraId="4FF85C15"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这个呢就是说，就是把这个前面的这个完全理解成遍计所执的种子啊还是有点问题其实。就是如果说言说习气好一些。遍计所执相言说习气，那那就好多了</w:t>
      </w:r>
      <w:r w:rsidRPr="004A53F1">
        <w:rPr>
          <w:rFonts w:ascii="Microsoft YaHei" w:eastAsia="Microsoft YaHei" w:hAnsi="Microsoft YaHei" w:cs="Microsoft YaHei"/>
          <w:color w:val="1F1F1F"/>
          <w:kern w:val="0"/>
          <w14:ligatures w14:val="none"/>
        </w:rPr>
        <w:t>。</w:t>
      </w:r>
    </w:p>
    <w:p w14:paraId="05F164CE"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所以这个地方呢还是要注入。因为他现在讲的就是种子和现行这么来分</w:t>
      </w:r>
      <w:r w:rsidRPr="004A53F1">
        <w:rPr>
          <w:rFonts w:ascii="Microsoft YaHei" w:eastAsia="Microsoft YaHei" w:hAnsi="Microsoft YaHei" w:cs="Microsoft YaHei"/>
          <w:color w:val="1F1F1F"/>
          <w:kern w:val="0"/>
          <w14:ligatures w14:val="none"/>
        </w:rPr>
        <w:t>。</w:t>
      </w:r>
    </w:p>
    <w:p w14:paraId="18B4D7C7"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那么种子按说你要现行的话，就应该现行执嘛。对吧？你现在是种子现行了变成依他起了。这是有点问题的</w:t>
      </w:r>
      <w:r w:rsidRPr="004A53F1">
        <w:rPr>
          <w:rFonts w:ascii="Microsoft YaHei" w:eastAsia="Microsoft YaHei" w:hAnsi="Microsoft YaHei" w:cs="Microsoft YaHei"/>
          <w:color w:val="1F1F1F"/>
          <w:kern w:val="0"/>
          <w14:ligatures w14:val="none"/>
        </w:rPr>
        <w:t>。</w:t>
      </w:r>
    </w:p>
    <w:p w14:paraId="6CC6B5D2"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所以呢这个执种子我觉得还是应该保留他原来的言说习气会好、会好很多</w:t>
      </w:r>
      <w:r w:rsidRPr="004A53F1">
        <w:rPr>
          <w:rFonts w:ascii="Microsoft YaHei" w:eastAsia="Microsoft YaHei" w:hAnsi="Microsoft YaHei" w:cs="Microsoft YaHei"/>
          <w:color w:val="1F1F1F"/>
          <w:kern w:val="0"/>
          <w14:ligatures w14:val="none"/>
        </w:rPr>
        <w:t>。</w:t>
      </w:r>
    </w:p>
    <w:p w14:paraId="1E3A32E6"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然后由现执故。现执就是说现前的相执，就是遍计所执相的执著。然后执取了这些金等邪执，这才是遍计所执自性的</w:t>
      </w:r>
      <w:r w:rsidRPr="004A53F1">
        <w:rPr>
          <w:rFonts w:ascii="Microsoft YaHei" w:eastAsia="Microsoft YaHei" w:hAnsi="Microsoft YaHei" w:cs="Microsoft YaHei"/>
          <w:color w:val="1F1F1F"/>
          <w:kern w:val="0"/>
          <w14:ligatures w14:val="none"/>
        </w:rPr>
        <w:t>。</w:t>
      </w:r>
    </w:p>
    <w:p w14:paraId="39BF73E7"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lastRenderedPageBreak/>
        <w:t>好。再下来说合依他起自性。这不一共四句嘛。前面两句是讲的遍计所执性</w:t>
      </w:r>
      <w:r w:rsidRPr="004A53F1">
        <w:rPr>
          <w:rFonts w:ascii="Microsoft YaHei" w:eastAsia="Microsoft YaHei" w:hAnsi="Microsoft YaHei" w:cs="Microsoft YaHei"/>
          <w:color w:val="1F1F1F"/>
          <w:kern w:val="0"/>
          <w14:ligatures w14:val="none"/>
        </w:rPr>
        <w:t>。</w:t>
      </w:r>
    </w:p>
    <w:p w14:paraId="00CE304D"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他前面还说了另外一个人的解说：就是说第一句是总说。第一句总说的话呢就合一些。第一句总说是说就这么熏习嘛，所有的东西都戏论熏习无始以来的戏论熏习形成依他起</w:t>
      </w:r>
      <w:r w:rsidRPr="004A53F1">
        <w:rPr>
          <w:rFonts w:ascii="Microsoft YaHei" w:eastAsia="Microsoft YaHei" w:hAnsi="Microsoft YaHei" w:cs="Microsoft YaHei"/>
          <w:color w:val="1F1F1F"/>
          <w:kern w:val="0"/>
          <w14:ligatures w14:val="none"/>
        </w:rPr>
        <w:t>。</w:t>
      </w:r>
    </w:p>
    <w:p w14:paraId="011FA31D"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这是一个总说。然后下面再别说三相。这个</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这个合会好一些。这种分法好一些</w:t>
      </w:r>
      <w:r w:rsidRPr="004A53F1">
        <w:rPr>
          <w:rFonts w:ascii="Microsoft YaHei" w:eastAsia="Microsoft YaHei" w:hAnsi="Microsoft YaHei" w:cs="Microsoft YaHei"/>
          <w:color w:val="1F1F1F"/>
          <w:kern w:val="0"/>
          <w14:ligatures w14:val="none"/>
        </w:rPr>
        <w:t>。</w:t>
      </w:r>
    </w:p>
    <w:p w14:paraId="35C1384C"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那再下来说依他起自性。如比清净波胝迦宝，依他起相当知亦尔</w:t>
      </w:r>
      <w:r w:rsidRPr="004A53F1">
        <w:rPr>
          <w:rFonts w:ascii="Microsoft YaHei" w:eastAsia="Microsoft YaHei" w:hAnsi="Microsoft YaHei" w:cs="Microsoft YaHei"/>
          <w:color w:val="1F1F1F"/>
          <w:kern w:val="0"/>
          <w14:ligatures w14:val="none"/>
        </w:rPr>
        <w:t>。</w:t>
      </w:r>
    </w:p>
    <w:p w14:paraId="509999C1"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这里边佛毫不含糊地直接指出：如比清净波胝迦宝，就是前面所说的那个清净无色的波胝迦宝，这种透明的宝贝</w:t>
      </w:r>
      <w:r w:rsidRPr="004A53F1">
        <w:rPr>
          <w:rFonts w:ascii="Microsoft YaHei" w:eastAsia="Microsoft YaHei" w:hAnsi="Microsoft YaHei" w:cs="Microsoft YaHei"/>
          <w:color w:val="1F1F1F"/>
          <w:kern w:val="0"/>
          <w14:ligatures w14:val="none"/>
        </w:rPr>
        <w:t>。</w:t>
      </w:r>
    </w:p>
    <w:p w14:paraId="2FAC600C"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这指的什么呢？这指的依他起相当知亦尔。依他起相就是那个清净无色的宝贝</w:t>
      </w:r>
      <w:r w:rsidRPr="004A53F1">
        <w:rPr>
          <w:rFonts w:ascii="Microsoft YaHei" w:eastAsia="Microsoft YaHei" w:hAnsi="Microsoft YaHei" w:cs="Microsoft YaHei"/>
          <w:color w:val="1F1F1F"/>
          <w:kern w:val="0"/>
          <w14:ligatures w14:val="none"/>
        </w:rPr>
        <w:t>。</w:t>
      </w:r>
    </w:p>
    <w:p w14:paraId="02ED8B86"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《深密解脱经》说：功德林，如比清净白琉璃体，他利因缘亦应知</w:t>
      </w:r>
      <w:r w:rsidRPr="004A53F1">
        <w:rPr>
          <w:rFonts w:ascii="Microsoft YaHei" w:eastAsia="Microsoft YaHei" w:hAnsi="Microsoft YaHei" w:cs="Microsoft YaHei"/>
          <w:color w:val="1F1F1F"/>
          <w:kern w:val="0"/>
          <w14:ligatures w14:val="none"/>
        </w:rPr>
        <w:t>。</w:t>
      </w:r>
    </w:p>
    <w:p w14:paraId="6E0E3B04"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那么这里边译师翻译为白琉璃。那为什么是白琉璃呢？因为后面所谓四色对吧？里边没有白。所以他认为这应该是白</w:t>
      </w:r>
      <w:r w:rsidRPr="004A53F1">
        <w:rPr>
          <w:rFonts w:ascii="Microsoft YaHei" w:eastAsia="Microsoft YaHei" w:hAnsi="Microsoft YaHei" w:cs="Microsoft YaHei"/>
          <w:color w:val="1F1F1F"/>
          <w:kern w:val="0"/>
          <w14:ligatures w14:val="none"/>
        </w:rPr>
        <w:t>。</w:t>
      </w:r>
    </w:p>
    <w:p w14:paraId="32FAF028"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然后这个是譬喻他利因缘。也就是依他起。亦应知，也应该这么去了解</w:t>
      </w:r>
      <w:r w:rsidRPr="004A53F1">
        <w:rPr>
          <w:rFonts w:ascii="Microsoft YaHei" w:eastAsia="Microsoft YaHei" w:hAnsi="Microsoft YaHei" w:cs="Microsoft YaHei"/>
          <w:color w:val="1F1F1F"/>
          <w:kern w:val="0"/>
          <w14:ligatures w14:val="none"/>
        </w:rPr>
        <w:t>。</w:t>
      </w:r>
    </w:p>
    <w:p w14:paraId="5FDC07EB"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所以从这个经文上来说，它只是说了清净的波胝迦宝是依他起相。别的没有说，它后面会进一步在问答中会解释这件事。为什么佛还没有说那个四色的问题</w:t>
      </w:r>
      <w:r w:rsidRPr="004A53F1">
        <w:rPr>
          <w:rFonts w:ascii="Microsoft YaHei" w:eastAsia="Microsoft YaHei" w:hAnsi="Microsoft YaHei" w:cs="Microsoft YaHei"/>
          <w:color w:val="1F1F1F"/>
          <w:kern w:val="0"/>
          <w14:ligatures w14:val="none"/>
        </w:rPr>
        <w:t>。</w:t>
      </w:r>
    </w:p>
    <w:p w14:paraId="1728B6F6"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然后再下来是顿伦记的解释。言如比清净波胝迦宝，依他起相当知亦尔</w:t>
      </w:r>
      <w:r w:rsidRPr="004A53F1">
        <w:rPr>
          <w:rFonts w:ascii="Microsoft YaHei" w:eastAsia="Microsoft YaHei" w:hAnsi="Microsoft YaHei" w:cs="Microsoft YaHei"/>
          <w:color w:val="1F1F1F"/>
          <w:kern w:val="0"/>
          <w14:ligatures w14:val="none"/>
        </w:rPr>
        <w:t>。</w:t>
      </w:r>
    </w:p>
    <w:p w14:paraId="0FFFC71F"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那么这个他这字是错的啊。就</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常</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知，应该是当知。这个对比原文应该很容易知道：依他起相当知亦尔。波胝迦宝本身合依他性</w:t>
      </w:r>
      <w:r w:rsidRPr="004A53F1">
        <w:rPr>
          <w:rFonts w:ascii="Microsoft YaHei" w:eastAsia="Microsoft YaHei" w:hAnsi="Microsoft YaHei" w:cs="Microsoft YaHei"/>
          <w:color w:val="1F1F1F"/>
          <w:kern w:val="0"/>
          <w14:ligatures w14:val="none"/>
        </w:rPr>
        <w:t>。</w:t>
      </w:r>
    </w:p>
    <w:p w14:paraId="6286BC3D"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那也很简单。佛明确说波胝迦宝是依他起相</w:t>
      </w:r>
      <w:r w:rsidRPr="004A53F1">
        <w:rPr>
          <w:rFonts w:ascii="Microsoft YaHei" w:eastAsia="Microsoft YaHei" w:hAnsi="Microsoft YaHei" w:cs="Microsoft YaHei"/>
          <w:color w:val="1F1F1F"/>
          <w:kern w:val="0"/>
          <w14:ligatures w14:val="none"/>
        </w:rPr>
        <w:t>。</w:t>
      </w:r>
    </w:p>
    <w:p w14:paraId="65F0510A"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圆测《疏》：释曰，第三合依他起。谓波胝迦即似青等。如是依他由种子故，似色生等种种相现</w:t>
      </w:r>
      <w:r w:rsidRPr="004A53F1">
        <w:rPr>
          <w:rFonts w:ascii="Microsoft YaHei" w:eastAsia="Microsoft YaHei" w:hAnsi="Microsoft YaHei" w:cs="Microsoft YaHei"/>
          <w:color w:val="1F1F1F"/>
          <w:kern w:val="0"/>
          <w14:ligatures w14:val="none"/>
        </w:rPr>
        <w:t>。</w:t>
      </w:r>
    </w:p>
    <w:p w14:paraId="4F61E784"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那么现在的话呢，这个圆测法师呢就是把另外的部分添加进来。也就是他讲到了四色</w:t>
      </w:r>
      <w:r w:rsidRPr="004A53F1">
        <w:rPr>
          <w:rFonts w:ascii="Microsoft YaHei" w:eastAsia="Microsoft YaHei" w:hAnsi="Microsoft YaHei" w:cs="Microsoft YaHei"/>
          <w:color w:val="1F1F1F"/>
          <w:kern w:val="0"/>
          <w14:ligatures w14:val="none"/>
        </w:rPr>
        <w:t>。</w:t>
      </w:r>
    </w:p>
    <w:p w14:paraId="79FB8898"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lastRenderedPageBreak/>
        <w:t>就如果完整的说依他起应该包含这些。他说呢，谓波胝迦即似青等。即，也就是，似青。他说那个似青啊，不是青。但那也是波胝迦宝。对吧</w:t>
      </w:r>
      <w:r w:rsidRPr="004A53F1">
        <w:rPr>
          <w:rFonts w:ascii="Microsoft YaHei" w:eastAsia="Microsoft YaHei" w:hAnsi="Microsoft YaHei" w:cs="Microsoft YaHei"/>
          <w:color w:val="1F1F1F"/>
          <w:kern w:val="0"/>
          <w14:ligatures w14:val="none"/>
        </w:rPr>
        <w:t>？</w:t>
      </w:r>
    </w:p>
    <w:p w14:paraId="41B420A9"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就是说似青这个东西也是波胝迦宝，它不是别的东西。它就那个波胝迦宝，但是呢它由于受到环境影响，表现出来那四青的颜色。那么这个四青色应该也是依他起的。所以他把这个四青加进去了。并没有像经文直接只是说宝</w:t>
      </w:r>
      <w:r w:rsidRPr="004A53F1">
        <w:rPr>
          <w:rFonts w:ascii="Microsoft YaHei" w:eastAsia="Microsoft YaHei" w:hAnsi="Microsoft YaHei" w:cs="Microsoft YaHei"/>
          <w:color w:val="1F1F1F"/>
          <w:kern w:val="0"/>
          <w14:ligatures w14:val="none"/>
        </w:rPr>
        <w:t>。</w:t>
      </w:r>
    </w:p>
    <w:p w14:paraId="3655CD62"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如是依他由种子故，依他起性从它的定义上说就是由种子及因缘的力故，然后显现出来诸法。那么依他起要有种子现起的。然后呢，似色生等种种相现。这些种种相现前，似色生等。好似好像有外在的色声等尘境境界现前。这就是依他起相</w:t>
      </w:r>
      <w:r w:rsidRPr="004A53F1">
        <w:rPr>
          <w:rFonts w:ascii="Microsoft YaHei" w:eastAsia="Microsoft YaHei" w:hAnsi="Microsoft YaHei" w:cs="Microsoft YaHei"/>
          <w:color w:val="1F1F1F"/>
          <w:kern w:val="0"/>
          <w14:ligatures w14:val="none"/>
        </w:rPr>
        <w:t>。</w:t>
      </w:r>
    </w:p>
    <w:p w14:paraId="14B50837"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所以他认为呢，这些显现的色声等相，这也是依他起的</w:t>
      </w:r>
      <w:r w:rsidRPr="004A53F1">
        <w:rPr>
          <w:rFonts w:ascii="Microsoft YaHei" w:eastAsia="Microsoft YaHei" w:hAnsi="Microsoft YaHei" w:cs="Microsoft YaHei"/>
          <w:color w:val="1F1F1F"/>
          <w:kern w:val="0"/>
          <w14:ligatures w14:val="none"/>
        </w:rPr>
        <w:t>。</w:t>
      </w:r>
    </w:p>
    <w:p w14:paraId="0008D0C5"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所以呢就是说这里边啊它里头有有这个思想上的差异性，有不同的</w:t>
      </w:r>
      <w:r w:rsidRPr="004A53F1">
        <w:rPr>
          <w:rFonts w:ascii="Microsoft YaHei" w:eastAsia="Microsoft YaHei" w:hAnsi="Microsoft YaHei" w:cs="Microsoft YaHei"/>
          <w:color w:val="1F1F1F"/>
          <w:kern w:val="0"/>
          <w14:ligatures w14:val="none"/>
        </w:rPr>
        <w:t>。</w:t>
      </w:r>
    </w:p>
    <w:p w14:paraId="6D3DBE2D"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他为什么前面说遍计所执种子生这些？就是在安慧论师他们这一系的观点认为这些</w:t>
      </w:r>
      <w:r w:rsidRPr="004A53F1">
        <w:rPr>
          <w:rFonts w:ascii="Arial" w:eastAsia="Times New Roman" w:hAnsi="Arial" w:cs="Arial"/>
          <w:color w:val="1F1F1F"/>
          <w:kern w:val="0"/>
          <w14:ligatures w14:val="none"/>
        </w:rPr>
        <w:t>……</w:t>
      </w:r>
      <w:r w:rsidRPr="004A53F1">
        <w:rPr>
          <w:rFonts w:ascii="Microsoft YaHei" w:eastAsia="Microsoft YaHei" w:hAnsi="Microsoft YaHei" w:cs="Microsoft YaHei" w:hint="eastAsia"/>
          <w:color w:val="1F1F1F"/>
          <w:kern w:val="0"/>
          <w14:ligatures w14:val="none"/>
        </w:rPr>
        <w:t>这些相分见分都是遍计。就都是遍计执</w:t>
      </w:r>
      <w:r w:rsidRPr="004A53F1">
        <w:rPr>
          <w:rFonts w:ascii="Microsoft YaHei" w:eastAsia="Microsoft YaHei" w:hAnsi="Microsoft YaHei" w:cs="Microsoft YaHei"/>
          <w:color w:val="1F1F1F"/>
          <w:kern w:val="0"/>
          <w14:ligatures w14:val="none"/>
        </w:rPr>
        <w:t>。</w:t>
      </w:r>
    </w:p>
    <w:p w14:paraId="74B5AF6B"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简言之，就是所有显现这些东西都不对。都是属于遍计。假如说没有遍计，这些应该不显现</w:t>
      </w:r>
      <w:r w:rsidRPr="004A53F1">
        <w:rPr>
          <w:rFonts w:ascii="Microsoft YaHei" w:eastAsia="Microsoft YaHei" w:hAnsi="Microsoft YaHei" w:cs="Microsoft YaHei"/>
          <w:color w:val="1F1F1F"/>
          <w:kern w:val="0"/>
          <w14:ligatures w14:val="none"/>
        </w:rPr>
        <w:t>。</w:t>
      </w:r>
    </w:p>
    <w:p w14:paraId="79179913"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所以呢他把这个显现的部分都包含在这个遍计所执中去了</w:t>
      </w:r>
      <w:r w:rsidRPr="004A53F1">
        <w:rPr>
          <w:rFonts w:ascii="Microsoft YaHei" w:eastAsia="Microsoft YaHei" w:hAnsi="Microsoft YaHei" w:cs="Microsoft YaHei"/>
          <w:color w:val="1F1F1F"/>
          <w:kern w:val="0"/>
          <w14:ligatures w14:val="none"/>
        </w:rPr>
        <w:t>。</w:t>
      </w:r>
    </w:p>
    <w:p w14:paraId="19585BD3"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那么现在的话呢他就说，依种子现起的这个似色生等相也是依他起相</w:t>
      </w:r>
      <w:r w:rsidRPr="004A53F1">
        <w:rPr>
          <w:rFonts w:ascii="Microsoft YaHei" w:eastAsia="Microsoft YaHei" w:hAnsi="Microsoft YaHei" w:cs="Microsoft YaHei"/>
          <w:color w:val="1F1F1F"/>
          <w:kern w:val="0"/>
          <w14:ligatures w14:val="none"/>
        </w:rPr>
        <w:t>。</w:t>
      </w:r>
    </w:p>
    <w:p w14:paraId="6DC7731C"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因为这个在《瑜伽师地论》当中说得还是很分明的。对吧？依他起相包含种种诸法的差别。这都属于依他起</w:t>
      </w:r>
      <w:r w:rsidRPr="004A53F1">
        <w:rPr>
          <w:rFonts w:ascii="Microsoft YaHei" w:eastAsia="Microsoft YaHei" w:hAnsi="Microsoft YaHei" w:cs="Microsoft YaHei"/>
          <w:color w:val="1F1F1F"/>
          <w:kern w:val="0"/>
          <w14:ligatures w14:val="none"/>
        </w:rPr>
        <w:t>。</w:t>
      </w:r>
    </w:p>
    <w:p w14:paraId="1797E1A0" w14:textId="77777777" w:rsidR="004A53F1" w:rsidRPr="004A53F1" w:rsidRDefault="004A53F1" w:rsidP="004A53F1">
      <w:pPr>
        <w:spacing w:after="240" w:line="240" w:lineRule="auto"/>
        <w:rPr>
          <w:rFonts w:ascii="Arial" w:eastAsia="Times New Roman" w:hAnsi="Arial" w:cs="Arial"/>
          <w:color w:val="1F1F1F"/>
          <w:kern w:val="0"/>
          <w14:ligatures w14:val="none"/>
        </w:rPr>
      </w:pPr>
      <w:r w:rsidRPr="004A53F1">
        <w:rPr>
          <w:rFonts w:ascii="Microsoft YaHei" w:eastAsia="Microsoft YaHei" w:hAnsi="Microsoft YaHei" w:cs="Microsoft YaHei" w:hint="eastAsia"/>
          <w:color w:val="1F1F1F"/>
          <w:kern w:val="0"/>
          <w14:ligatures w14:val="none"/>
        </w:rPr>
        <w:t>也就是说呢，这个相名分别啊，这都属于依他起相。相，一切法相、种种差别相，这都属于依他起</w:t>
      </w:r>
      <w:r w:rsidRPr="004A53F1">
        <w:rPr>
          <w:rFonts w:ascii="Microsoft YaHei" w:eastAsia="Microsoft YaHei" w:hAnsi="Microsoft YaHei" w:cs="Microsoft YaHei"/>
          <w:color w:val="1F1F1F"/>
          <w:kern w:val="0"/>
          <w14:ligatures w14:val="none"/>
        </w:rPr>
        <w:t>。</w:t>
      </w:r>
    </w:p>
    <w:p w14:paraId="38B7728B" w14:textId="77777777" w:rsidR="004A53F1" w:rsidRPr="004A53F1" w:rsidRDefault="00F7725A" w:rsidP="004A53F1">
      <w:pPr>
        <w:spacing w:after="120" w:line="240" w:lineRule="auto"/>
        <w:rPr>
          <w:rFonts w:ascii="Arial" w:eastAsia="Times New Roman" w:hAnsi="Arial" w:cs="Arial"/>
          <w:color w:val="1F1F1F"/>
          <w:kern w:val="0"/>
          <w14:ligatures w14:val="none"/>
        </w:rPr>
      </w:pPr>
      <w:r w:rsidRPr="00F7725A">
        <w:rPr>
          <w:rFonts w:ascii="Arial" w:eastAsia="Times New Roman" w:hAnsi="Arial" w:cs="Arial"/>
          <w:noProof/>
          <w:color w:val="1F1F1F"/>
          <w:kern w:val="0"/>
        </w:rPr>
        <w:pict w14:anchorId="310F4DF3">
          <v:rect id="_x0000_i1025" alt="" style="width:468pt;height:.05pt;mso-width-percent:0;mso-height-percent:0;mso-width-percent:0;mso-height-percent:0" o:hralign="center" o:hrstd="t" o:hrnoshade="t" o:hr="t" fillcolor="gray" stroked="f"/>
        </w:pict>
      </w:r>
    </w:p>
    <w:p w14:paraId="1962052B"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3F1"/>
    <w:rsid w:val="00032FAE"/>
    <w:rsid w:val="0004549A"/>
    <w:rsid w:val="000F221A"/>
    <w:rsid w:val="001F4AD3"/>
    <w:rsid w:val="00263700"/>
    <w:rsid w:val="00267A56"/>
    <w:rsid w:val="00275842"/>
    <w:rsid w:val="002B1484"/>
    <w:rsid w:val="002D7B8A"/>
    <w:rsid w:val="002E0CB9"/>
    <w:rsid w:val="00361021"/>
    <w:rsid w:val="00372E45"/>
    <w:rsid w:val="003F2E03"/>
    <w:rsid w:val="00434592"/>
    <w:rsid w:val="004423FC"/>
    <w:rsid w:val="004A53F1"/>
    <w:rsid w:val="004C2544"/>
    <w:rsid w:val="005926B0"/>
    <w:rsid w:val="005B2B80"/>
    <w:rsid w:val="005B42A0"/>
    <w:rsid w:val="005B4D60"/>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 w:val="00F77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320B0"/>
  <w15:chartTrackingRefBased/>
  <w15:docId w15:val="{16CDD682-A456-FE4F-A537-F15DDFDA5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5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5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3F1"/>
    <w:rPr>
      <w:rFonts w:eastAsiaTheme="majorEastAsia" w:cstheme="majorBidi"/>
      <w:color w:val="272727" w:themeColor="text1" w:themeTint="D8"/>
    </w:rPr>
  </w:style>
  <w:style w:type="paragraph" w:styleId="Title">
    <w:name w:val="Title"/>
    <w:basedOn w:val="Normal"/>
    <w:next w:val="Normal"/>
    <w:link w:val="TitleChar"/>
    <w:uiPriority w:val="10"/>
    <w:qFormat/>
    <w:rsid w:val="004A5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3F1"/>
    <w:pPr>
      <w:spacing w:before="160"/>
      <w:jc w:val="center"/>
    </w:pPr>
    <w:rPr>
      <w:i/>
      <w:iCs/>
      <w:color w:val="404040" w:themeColor="text1" w:themeTint="BF"/>
    </w:rPr>
  </w:style>
  <w:style w:type="character" w:customStyle="1" w:styleId="QuoteChar">
    <w:name w:val="Quote Char"/>
    <w:basedOn w:val="DefaultParagraphFont"/>
    <w:link w:val="Quote"/>
    <w:uiPriority w:val="29"/>
    <w:rsid w:val="004A53F1"/>
    <w:rPr>
      <w:i/>
      <w:iCs/>
      <w:color w:val="404040" w:themeColor="text1" w:themeTint="BF"/>
    </w:rPr>
  </w:style>
  <w:style w:type="paragraph" w:styleId="ListParagraph">
    <w:name w:val="List Paragraph"/>
    <w:basedOn w:val="Normal"/>
    <w:uiPriority w:val="34"/>
    <w:qFormat/>
    <w:rsid w:val="004A53F1"/>
    <w:pPr>
      <w:ind w:left="720"/>
      <w:contextualSpacing/>
    </w:pPr>
  </w:style>
  <w:style w:type="character" w:styleId="IntenseEmphasis">
    <w:name w:val="Intense Emphasis"/>
    <w:basedOn w:val="DefaultParagraphFont"/>
    <w:uiPriority w:val="21"/>
    <w:qFormat/>
    <w:rsid w:val="004A53F1"/>
    <w:rPr>
      <w:i/>
      <w:iCs/>
      <w:color w:val="0F4761" w:themeColor="accent1" w:themeShade="BF"/>
    </w:rPr>
  </w:style>
  <w:style w:type="paragraph" w:styleId="IntenseQuote">
    <w:name w:val="Intense Quote"/>
    <w:basedOn w:val="Normal"/>
    <w:next w:val="Normal"/>
    <w:link w:val="IntenseQuoteChar"/>
    <w:uiPriority w:val="30"/>
    <w:qFormat/>
    <w:rsid w:val="004A5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3F1"/>
    <w:rPr>
      <w:i/>
      <w:iCs/>
      <w:color w:val="0F4761" w:themeColor="accent1" w:themeShade="BF"/>
    </w:rPr>
  </w:style>
  <w:style w:type="character" w:styleId="IntenseReference">
    <w:name w:val="Intense Reference"/>
    <w:basedOn w:val="DefaultParagraphFont"/>
    <w:uiPriority w:val="32"/>
    <w:qFormat/>
    <w:rsid w:val="004A53F1"/>
    <w:rPr>
      <w:b/>
      <w:bCs/>
      <w:smallCaps/>
      <w:color w:val="0F4761" w:themeColor="accent1" w:themeShade="BF"/>
      <w:spacing w:val="5"/>
    </w:rPr>
  </w:style>
  <w:style w:type="paragraph" w:styleId="NormalWeb">
    <w:name w:val="Normal (Web)"/>
    <w:basedOn w:val="Normal"/>
    <w:uiPriority w:val="99"/>
    <w:semiHidden/>
    <w:unhideWhenUsed/>
    <w:rsid w:val="004A53F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2407</Words>
  <Characters>2408</Characters>
  <Application>Microsoft Office Word</Application>
  <DocSecurity>0</DocSecurity>
  <Lines>92</Lines>
  <Paragraphs>114</Paragraphs>
  <ScaleCrop>false</ScaleCrop>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2026-03-07T03:10:00Z</dcterms:created>
  <dcterms:modified xsi:type="dcterms:W3CDTF">2026-03-07T03:10:00Z</dcterms:modified>
</cp:coreProperties>
</file>